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CD993" w14:textId="58FDEFEE" w:rsidR="0047015C" w:rsidRPr="00726A69" w:rsidRDefault="00B37B10" w:rsidP="00A520C5">
      <w:pPr>
        <w:pStyle w:val="CoverOutcomeHeadline"/>
        <w:spacing w:after="400"/>
        <w:rPr>
          <w:lang w:val="en-AU"/>
        </w:rPr>
      </w:pPr>
      <w:r>
        <w:rPr>
          <w:lang w:val="en-AU"/>
        </w:rPr>
        <w:t>BSB Business Services</w:t>
      </w:r>
      <w:r w:rsidR="008A3D12" w:rsidRPr="00726A69">
        <w:rPr>
          <w:lang w:val="en-AU"/>
        </w:rPr>
        <w:t xml:space="preserve"> Training</w:t>
      </w:r>
      <w:r w:rsidR="00A520C5">
        <w:rPr>
          <w:lang w:val="en-AU"/>
        </w:rPr>
        <w:t> </w:t>
      </w:r>
      <w:r w:rsidR="008A3D12" w:rsidRPr="00726A69">
        <w:rPr>
          <w:lang w:val="en-AU"/>
        </w:rPr>
        <w:t>Package</w:t>
      </w:r>
    </w:p>
    <w:p w14:paraId="6D73AE12" w14:textId="06DC1726" w:rsidR="00CD17C4" w:rsidRPr="00726A69" w:rsidRDefault="00FB55FF" w:rsidP="00440B98">
      <w:pPr>
        <w:pStyle w:val="CoverOutcomeSubtitle"/>
        <w:rPr>
          <w:sz w:val="54"/>
          <w:lang w:val="en-AU"/>
        </w:rPr>
      </w:pPr>
      <w:r w:rsidRPr="00726A69">
        <w:rPr>
          <w:sz w:val="54"/>
          <w:lang w:val="en-AU"/>
        </w:rPr>
        <w:t xml:space="preserve">Companion Volume </w:t>
      </w:r>
      <w:r w:rsidR="00440B98" w:rsidRPr="00726A69">
        <w:rPr>
          <w:sz w:val="54"/>
          <w:lang w:val="en-AU"/>
        </w:rPr>
        <w:t>Implementation</w:t>
      </w:r>
      <w:r w:rsidR="00B37B10">
        <w:rPr>
          <w:sz w:val="54"/>
          <w:lang w:val="en-AU"/>
        </w:rPr>
        <w:t> </w:t>
      </w:r>
      <w:r w:rsidR="00440B98" w:rsidRPr="00726A69">
        <w:rPr>
          <w:sz w:val="54"/>
          <w:lang w:val="en-AU"/>
        </w:rPr>
        <w:t>Guide</w:t>
      </w:r>
      <w:r w:rsidR="00B37B10">
        <w:rPr>
          <w:sz w:val="54"/>
          <w:lang w:val="en-AU"/>
        </w:rPr>
        <w:t xml:space="preserve"> (Version </w:t>
      </w:r>
      <w:r w:rsidR="00DB4ACF">
        <w:rPr>
          <w:sz w:val="54"/>
          <w:lang w:val="en-AU"/>
        </w:rPr>
        <w:t>7</w:t>
      </w:r>
      <w:r w:rsidR="00CB60DB">
        <w:rPr>
          <w:sz w:val="54"/>
          <w:lang w:val="en-AU"/>
        </w:rPr>
        <w:t>)</w:t>
      </w:r>
    </w:p>
    <w:p w14:paraId="6D81538B" w14:textId="0B9C56C0" w:rsidR="00695B02" w:rsidRPr="00726A69" w:rsidRDefault="00A520C5" w:rsidP="00695B02">
      <w:pPr>
        <w:pStyle w:val="PwCNormal"/>
        <w:numPr>
          <w:ilvl w:val="0"/>
          <w:numId w:val="0"/>
        </w:numPr>
        <w:rPr>
          <w:rFonts w:asciiTheme="majorHAnsi" w:hAnsiTheme="majorHAnsi"/>
        </w:rPr>
        <w:sectPr w:rsidR="00695B02" w:rsidRPr="00726A69" w:rsidSect="003F1832">
          <w:headerReference w:type="even" r:id="rId8"/>
          <w:headerReference w:type="default" r:id="rId9"/>
          <w:headerReference w:type="first" r:id="rId10"/>
          <w:footerReference w:type="first" r:id="rId11"/>
          <w:pgSz w:w="11907" w:h="16840" w:code="9"/>
          <w:pgMar w:top="2304" w:right="1022" w:bottom="1138" w:left="432" w:header="403" w:footer="562" w:gutter="230"/>
          <w:pgNumType w:start="1"/>
          <w:cols w:space="708"/>
          <w:titlePg/>
          <w:docGrid w:linePitch="360"/>
        </w:sectPr>
      </w:pPr>
      <w:r w:rsidRPr="00364552">
        <w:rPr>
          <w:noProof/>
          <w:lang w:eastAsia="en-AU"/>
        </w:rPr>
        <w:drawing>
          <wp:anchor distT="0" distB="0" distL="114300" distR="114300" simplePos="0" relativeHeight="251668480" behindDoc="1" locked="0" layoutInCell="1" allowOverlap="1" wp14:anchorId="63E7FC89" wp14:editId="07B8B5F5">
            <wp:simplePos x="0" y="0"/>
            <wp:positionH relativeFrom="page">
              <wp:align>left</wp:align>
            </wp:positionH>
            <wp:positionV relativeFrom="page">
              <wp:posOffset>3530600</wp:posOffset>
            </wp:positionV>
            <wp:extent cx="5702587" cy="48514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02587" cy="485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E9DDC7" w14:textId="77777777" w:rsidR="00A520C5" w:rsidRDefault="00A520C5" w:rsidP="00B37B10">
      <w:pPr>
        <w:pStyle w:val="PwCNormal"/>
        <w:numPr>
          <w:ilvl w:val="0"/>
          <w:numId w:val="0"/>
        </w:numPr>
        <w:rPr>
          <w:rFonts w:asciiTheme="majorHAnsi" w:hAnsiTheme="majorHAnsi"/>
        </w:rPr>
        <w:sectPr w:rsidR="00A520C5" w:rsidSect="003F1832">
          <w:headerReference w:type="even" r:id="rId13"/>
          <w:headerReference w:type="default" r:id="rId14"/>
          <w:footerReference w:type="even" r:id="rId15"/>
          <w:footerReference w:type="default" r:id="rId16"/>
          <w:headerReference w:type="first" r:id="rId17"/>
          <w:footerReference w:type="first" r:id="rId18"/>
          <w:pgSz w:w="11907" w:h="16840" w:code="9"/>
          <w:pgMar w:top="1584" w:right="720" w:bottom="1411" w:left="720" w:header="562" w:footer="562" w:gutter="0"/>
          <w:pgNumType w:fmt="lowerRoman" w:start="1"/>
          <w:cols w:space="227"/>
          <w:titlePg/>
          <w:docGrid w:linePitch="286"/>
        </w:sectPr>
      </w:pPr>
      <w:bookmarkStart w:id="0" w:name="ExecSum"/>
    </w:p>
    <w:bookmarkEnd w:id="0"/>
    <w:p w14:paraId="4C8369F7" w14:textId="77777777" w:rsidR="00A520C5" w:rsidRPr="004F0878" w:rsidRDefault="00A520C5" w:rsidP="00A520C5">
      <w:pPr>
        <w:pStyle w:val="Head1"/>
      </w:pPr>
      <w:r w:rsidRPr="00FC2C77">
        <w:lastRenderedPageBreak/>
        <w:t>Contents</w:t>
      </w:r>
    </w:p>
    <w:p w14:paraId="47BA9D86" w14:textId="4170035A" w:rsidR="00B42B4E" w:rsidRDefault="00A520C5">
      <w:pPr>
        <w:pStyle w:val="TOC1"/>
        <w:rPr>
          <w:rFonts w:eastAsiaTheme="minorEastAsia" w:cstheme="minorBidi"/>
          <w:noProof/>
          <w:snapToGrid/>
          <w:sz w:val="22"/>
          <w:szCs w:val="22"/>
          <w:lang w:eastAsia="en-AU"/>
        </w:rPr>
      </w:pPr>
      <w:r w:rsidRPr="00E241FF">
        <w:rPr>
          <w:color w:val="FFFFFF" w:themeColor="background1"/>
        </w:rPr>
        <w:fldChar w:fldCharType="begin"/>
      </w:r>
      <w:r w:rsidRPr="00E241FF">
        <w:rPr>
          <w:color w:val="FFFFFF" w:themeColor="background1"/>
        </w:rPr>
        <w:instrText xml:space="preserve"> TOC \t "Heading 1,1,Heading 2 No spacing,2,Heading 2,2,Heading 3,3,Heading 4,4,Heading 6,6,Heading 7,7,Preface Title,2" </w:instrText>
      </w:r>
      <w:r w:rsidRPr="00E241FF">
        <w:rPr>
          <w:color w:val="FFFFFF" w:themeColor="background1"/>
        </w:rPr>
        <w:fldChar w:fldCharType="separate"/>
      </w:r>
      <w:r w:rsidR="00B42B4E">
        <w:rPr>
          <w:noProof/>
        </w:rPr>
        <w:t>Overview information</w:t>
      </w:r>
      <w:r w:rsidR="00B42B4E">
        <w:rPr>
          <w:noProof/>
        </w:rPr>
        <w:tab/>
      </w:r>
      <w:r w:rsidR="00B42B4E">
        <w:rPr>
          <w:noProof/>
        </w:rPr>
        <w:fldChar w:fldCharType="begin"/>
      </w:r>
      <w:r w:rsidR="00B42B4E">
        <w:rPr>
          <w:noProof/>
        </w:rPr>
        <w:instrText xml:space="preserve"> PAGEREF _Toc44931083 \h </w:instrText>
      </w:r>
      <w:r w:rsidR="00B42B4E">
        <w:rPr>
          <w:noProof/>
        </w:rPr>
      </w:r>
      <w:r w:rsidR="00B42B4E">
        <w:rPr>
          <w:noProof/>
        </w:rPr>
        <w:fldChar w:fldCharType="separate"/>
      </w:r>
      <w:r w:rsidR="00B42B4E">
        <w:rPr>
          <w:noProof/>
        </w:rPr>
        <w:t>1</w:t>
      </w:r>
      <w:r w:rsidR="00B42B4E">
        <w:rPr>
          <w:noProof/>
        </w:rPr>
        <w:fldChar w:fldCharType="end"/>
      </w:r>
    </w:p>
    <w:p w14:paraId="5D39FB30" w14:textId="7BE18F96" w:rsidR="00B42B4E" w:rsidRDefault="00B42B4E">
      <w:pPr>
        <w:pStyle w:val="TOC6"/>
        <w:rPr>
          <w:rFonts w:eastAsiaTheme="minorEastAsia" w:cstheme="minorBidi"/>
          <w:noProof/>
          <w:snapToGrid/>
          <w:sz w:val="22"/>
          <w:szCs w:val="22"/>
          <w:lang w:eastAsia="en-AU"/>
        </w:rPr>
      </w:pPr>
      <w:r>
        <w:rPr>
          <w:noProof/>
        </w:rPr>
        <w:t>Version control and modification history</w:t>
      </w:r>
      <w:r>
        <w:rPr>
          <w:noProof/>
        </w:rPr>
        <w:tab/>
      </w:r>
      <w:r>
        <w:rPr>
          <w:noProof/>
        </w:rPr>
        <w:fldChar w:fldCharType="begin"/>
      </w:r>
      <w:r>
        <w:rPr>
          <w:noProof/>
        </w:rPr>
        <w:instrText xml:space="preserve"> PAGEREF _Toc44931084 \h </w:instrText>
      </w:r>
      <w:r>
        <w:rPr>
          <w:noProof/>
        </w:rPr>
      </w:r>
      <w:r>
        <w:rPr>
          <w:noProof/>
        </w:rPr>
        <w:fldChar w:fldCharType="separate"/>
      </w:r>
      <w:r>
        <w:rPr>
          <w:noProof/>
        </w:rPr>
        <w:t>1</w:t>
      </w:r>
      <w:r>
        <w:rPr>
          <w:noProof/>
        </w:rPr>
        <w:fldChar w:fldCharType="end"/>
      </w:r>
    </w:p>
    <w:p w14:paraId="146654A7" w14:textId="6F22CA81" w:rsidR="00B42B4E" w:rsidRDefault="00B42B4E">
      <w:pPr>
        <w:pStyle w:val="TOC6"/>
        <w:rPr>
          <w:rFonts w:eastAsiaTheme="minorEastAsia" w:cstheme="minorBidi"/>
          <w:noProof/>
          <w:snapToGrid/>
          <w:sz w:val="22"/>
          <w:szCs w:val="22"/>
          <w:lang w:eastAsia="en-AU"/>
        </w:rPr>
      </w:pPr>
      <w:r>
        <w:rPr>
          <w:noProof/>
        </w:rPr>
        <w:t>Who is this Guide for?</w:t>
      </w:r>
      <w:r>
        <w:rPr>
          <w:noProof/>
        </w:rPr>
        <w:tab/>
      </w:r>
      <w:r>
        <w:rPr>
          <w:noProof/>
        </w:rPr>
        <w:fldChar w:fldCharType="begin"/>
      </w:r>
      <w:r>
        <w:rPr>
          <w:noProof/>
        </w:rPr>
        <w:instrText xml:space="preserve"> PAGEREF _Toc44931085 \h </w:instrText>
      </w:r>
      <w:r>
        <w:rPr>
          <w:noProof/>
        </w:rPr>
      </w:r>
      <w:r>
        <w:rPr>
          <w:noProof/>
        </w:rPr>
        <w:fldChar w:fldCharType="separate"/>
      </w:r>
      <w:r>
        <w:rPr>
          <w:noProof/>
        </w:rPr>
        <w:t>14</w:t>
      </w:r>
      <w:r>
        <w:rPr>
          <w:noProof/>
        </w:rPr>
        <w:fldChar w:fldCharType="end"/>
      </w:r>
    </w:p>
    <w:p w14:paraId="34CA59F1" w14:textId="3EE733C7" w:rsidR="00B42B4E" w:rsidRDefault="00B42B4E">
      <w:pPr>
        <w:pStyle w:val="TOC6"/>
        <w:rPr>
          <w:rFonts w:eastAsiaTheme="minorEastAsia" w:cstheme="minorBidi"/>
          <w:noProof/>
          <w:snapToGrid/>
          <w:sz w:val="22"/>
          <w:szCs w:val="22"/>
          <w:lang w:eastAsia="en-AU"/>
        </w:rPr>
      </w:pPr>
      <w:r>
        <w:rPr>
          <w:noProof/>
        </w:rPr>
        <w:t>What is in the Guide?</w:t>
      </w:r>
      <w:r>
        <w:rPr>
          <w:noProof/>
        </w:rPr>
        <w:tab/>
      </w:r>
      <w:r>
        <w:rPr>
          <w:noProof/>
        </w:rPr>
        <w:fldChar w:fldCharType="begin"/>
      </w:r>
      <w:r>
        <w:rPr>
          <w:noProof/>
        </w:rPr>
        <w:instrText xml:space="preserve"> PAGEREF _Toc44931086 \h </w:instrText>
      </w:r>
      <w:r>
        <w:rPr>
          <w:noProof/>
        </w:rPr>
      </w:r>
      <w:r>
        <w:rPr>
          <w:noProof/>
        </w:rPr>
        <w:fldChar w:fldCharType="separate"/>
      </w:r>
      <w:r>
        <w:rPr>
          <w:noProof/>
        </w:rPr>
        <w:t>14</w:t>
      </w:r>
      <w:r>
        <w:rPr>
          <w:noProof/>
        </w:rPr>
        <w:fldChar w:fldCharType="end"/>
      </w:r>
    </w:p>
    <w:p w14:paraId="51E95322" w14:textId="3DB22BFA" w:rsidR="00B42B4E" w:rsidRDefault="00B42B4E">
      <w:pPr>
        <w:pStyle w:val="TOC6"/>
        <w:rPr>
          <w:rFonts w:eastAsiaTheme="minorEastAsia" w:cstheme="minorBidi"/>
          <w:noProof/>
          <w:snapToGrid/>
          <w:sz w:val="22"/>
          <w:szCs w:val="22"/>
          <w:lang w:eastAsia="en-AU"/>
        </w:rPr>
      </w:pPr>
      <w:r>
        <w:rPr>
          <w:noProof/>
        </w:rPr>
        <w:t>What is a training package?</w:t>
      </w:r>
      <w:r>
        <w:rPr>
          <w:noProof/>
        </w:rPr>
        <w:tab/>
      </w:r>
      <w:r>
        <w:rPr>
          <w:noProof/>
        </w:rPr>
        <w:fldChar w:fldCharType="begin"/>
      </w:r>
      <w:r>
        <w:rPr>
          <w:noProof/>
        </w:rPr>
        <w:instrText xml:space="preserve"> PAGEREF _Toc44931087 \h </w:instrText>
      </w:r>
      <w:r>
        <w:rPr>
          <w:noProof/>
        </w:rPr>
      </w:r>
      <w:r>
        <w:rPr>
          <w:noProof/>
        </w:rPr>
        <w:fldChar w:fldCharType="separate"/>
      </w:r>
      <w:r>
        <w:rPr>
          <w:noProof/>
        </w:rPr>
        <w:t>15</w:t>
      </w:r>
      <w:r>
        <w:rPr>
          <w:noProof/>
        </w:rPr>
        <w:fldChar w:fldCharType="end"/>
      </w:r>
    </w:p>
    <w:p w14:paraId="7F271E5B" w14:textId="4773A798" w:rsidR="00B42B4E" w:rsidRDefault="00B42B4E">
      <w:pPr>
        <w:pStyle w:val="TOC6"/>
        <w:rPr>
          <w:rFonts w:eastAsiaTheme="minorEastAsia" w:cstheme="minorBidi"/>
          <w:noProof/>
          <w:snapToGrid/>
          <w:sz w:val="22"/>
          <w:szCs w:val="22"/>
          <w:lang w:eastAsia="en-AU"/>
        </w:rPr>
      </w:pPr>
      <w:r>
        <w:rPr>
          <w:noProof/>
        </w:rPr>
        <w:t>Who can deliver and assess a qualification?</w:t>
      </w:r>
      <w:r>
        <w:rPr>
          <w:noProof/>
        </w:rPr>
        <w:tab/>
      </w:r>
      <w:r>
        <w:rPr>
          <w:noProof/>
        </w:rPr>
        <w:fldChar w:fldCharType="begin"/>
      </w:r>
      <w:r>
        <w:rPr>
          <w:noProof/>
        </w:rPr>
        <w:instrText xml:space="preserve"> PAGEREF _Toc44931088 \h </w:instrText>
      </w:r>
      <w:r>
        <w:rPr>
          <w:noProof/>
        </w:rPr>
      </w:r>
      <w:r>
        <w:rPr>
          <w:noProof/>
        </w:rPr>
        <w:fldChar w:fldCharType="separate"/>
      </w:r>
      <w:r>
        <w:rPr>
          <w:noProof/>
        </w:rPr>
        <w:t>17</w:t>
      </w:r>
      <w:r>
        <w:rPr>
          <w:noProof/>
        </w:rPr>
        <w:fldChar w:fldCharType="end"/>
      </w:r>
    </w:p>
    <w:p w14:paraId="1AC4958D" w14:textId="375833A1" w:rsidR="00B42B4E" w:rsidRDefault="00B42B4E">
      <w:pPr>
        <w:pStyle w:val="TOC6"/>
        <w:rPr>
          <w:rFonts w:eastAsiaTheme="minorEastAsia" w:cstheme="minorBidi"/>
          <w:noProof/>
          <w:snapToGrid/>
          <w:sz w:val="22"/>
          <w:szCs w:val="22"/>
          <w:lang w:eastAsia="en-AU"/>
        </w:rPr>
      </w:pPr>
      <w:r>
        <w:rPr>
          <w:noProof/>
        </w:rPr>
        <w:t>Qualifications in BSB Business Services Training Package</w:t>
      </w:r>
      <w:r>
        <w:rPr>
          <w:noProof/>
        </w:rPr>
        <w:tab/>
      </w:r>
      <w:r>
        <w:rPr>
          <w:noProof/>
        </w:rPr>
        <w:fldChar w:fldCharType="begin"/>
      </w:r>
      <w:r>
        <w:rPr>
          <w:noProof/>
        </w:rPr>
        <w:instrText xml:space="preserve"> PAGEREF _Toc44931089 \h </w:instrText>
      </w:r>
      <w:r>
        <w:rPr>
          <w:noProof/>
        </w:rPr>
      </w:r>
      <w:r>
        <w:rPr>
          <w:noProof/>
        </w:rPr>
        <w:fldChar w:fldCharType="separate"/>
      </w:r>
      <w:r>
        <w:rPr>
          <w:noProof/>
        </w:rPr>
        <w:t>18</w:t>
      </w:r>
      <w:r>
        <w:rPr>
          <w:noProof/>
        </w:rPr>
        <w:fldChar w:fldCharType="end"/>
      </w:r>
    </w:p>
    <w:p w14:paraId="02AA0BE2" w14:textId="4B81DAB2" w:rsidR="00B42B4E" w:rsidRDefault="00B42B4E">
      <w:pPr>
        <w:pStyle w:val="TOC6"/>
        <w:rPr>
          <w:rFonts w:eastAsiaTheme="minorEastAsia" w:cstheme="minorBidi"/>
          <w:noProof/>
          <w:snapToGrid/>
          <w:sz w:val="22"/>
          <w:szCs w:val="22"/>
          <w:lang w:eastAsia="en-AU"/>
        </w:rPr>
      </w:pPr>
      <w:r>
        <w:rPr>
          <w:noProof/>
        </w:rPr>
        <w:t>Skill sets in BSB Business Services Training Package</w:t>
      </w:r>
      <w:r>
        <w:rPr>
          <w:noProof/>
        </w:rPr>
        <w:tab/>
      </w:r>
      <w:r>
        <w:rPr>
          <w:noProof/>
        </w:rPr>
        <w:fldChar w:fldCharType="begin"/>
      </w:r>
      <w:r>
        <w:rPr>
          <w:noProof/>
        </w:rPr>
        <w:instrText xml:space="preserve"> PAGEREF _Toc44931090 \h </w:instrText>
      </w:r>
      <w:r>
        <w:rPr>
          <w:noProof/>
        </w:rPr>
      </w:r>
      <w:r>
        <w:rPr>
          <w:noProof/>
        </w:rPr>
        <w:fldChar w:fldCharType="separate"/>
      </w:r>
      <w:r>
        <w:rPr>
          <w:noProof/>
        </w:rPr>
        <w:t>19</w:t>
      </w:r>
      <w:r>
        <w:rPr>
          <w:noProof/>
        </w:rPr>
        <w:fldChar w:fldCharType="end"/>
      </w:r>
    </w:p>
    <w:p w14:paraId="50967F6B" w14:textId="393ED47F" w:rsidR="00B42B4E" w:rsidRDefault="00B42B4E">
      <w:pPr>
        <w:pStyle w:val="TOC6"/>
        <w:rPr>
          <w:rFonts w:eastAsiaTheme="minorEastAsia" w:cstheme="minorBidi"/>
          <w:noProof/>
          <w:snapToGrid/>
          <w:sz w:val="22"/>
          <w:szCs w:val="22"/>
          <w:lang w:eastAsia="en-AU"/>
        </w:rPr>
      </w:pPr>
      <w:r>
        <w:rPr>
          <w:noProof/>
        </w:rPr>
        <w:t>Units in BSB Business Services Training Package</w:t>
      </w:r>
      <w:r>
        <w:rPr>
          <w:noProof/>
        </w:rPr>
        <w:tab/>
      </w:r>
      <w:r>
        <w:rPr>
          <w:noProof/>
        </w:rPr>
        <w:fldChar w:fldCharType="begin"/>
      </w:r>
      <w:r>
        <w:rPr>
          <w:noProof/>
        </w:rPr>
        <w:instrText xml:space="preserve"> PAGEREF _Toc44931091 \h </w:instrText>
      </w:r>
      <w:r>
        <w:rPr>
          <w:noProof/>
        </w:rPr>
      </w:r>
      <w:r>
        <w:rPr>
          <w:noProof/>
        </w:rPr>
        <w:fldChar w:fldCharType="separate"/>
      </w:r>
      <w:r>
        <w:rPr>
          <w:noProof/>
        </w:rPr>
        <w:t>20</w:t>
      </w:r>
      <w:r>
        <w:rPr>
          <w:noProof/>
        </w:rPr>
        <w:fldChar w:fldCharType="end"/>
      </w:r>
    </w:p>
    <w:p w14:paraId="38A30D0E" w14:textId="4AB5E5BF" w:rsidR="00B42B4E" w:rsidRDefault="00B42B4E">
      <w:pPr>
        <w:pStyle w:val="TOC6"/>
        <w:rPr>
          <w:rFonts w:eastAsiaTheme="minorEastAsia" w:cstheme="minorBidi"/>
          <w:noProof/>
          <w:snapToGrid/>
          <w:sz w:val="22"/>
          <w:szCs w:val="22"/>
          <w:lang w:eastAsia="en-AU"/>
        </w:rPr>
      </w:pPr>
      <w:r>
        <w:rPr>
          <w:noProof/>
        </w:rPr>
        <w:t>Mapping to previous version of the training package</w:t>
      </w:r>
      <w:r>
        <w:rPr>
          <w:noProof/>
        </w:rPr>
        <w:tab/>
      </w:r>
      <w:r>
        <w:rPr>
          <w:noProof/>
        </w:rPr>
        <w:fldChar w:fldCharType="begin"/>
      </w:r>
      <w:r>
        <w:rPr>
          <w:noProof/>
        </w:rPr>
        <w:instrText xml:space="preserve"> PAGEREF _Toc44931092 \h </w:instrText>
      </w:r>
      <w:r>
        <w:rPr>
          <w:noProof/>
        </w:rPr>
      </w:r>
      <w:r>
        <w:rPr>
          <w:noProof/>
        </w:rPr>
        <w:fldChar w:fldCharType="separate"/>
      </w:r>
      <w:r>
        <w:rPr>
          <w:noProof/>
        </w:rPr>
        <w:t>31</w:t>
      </w:r>
      <w:r>
        <w:rPr>
          <w:noProof/>
        </w:rPr>
        <w:fldChar w:fldCharType="end"/>
      </w:r>
    </w:p>
    <w:p w14:paraId="6238B31E" w14:textId="0FA94D59" w:rsidR="00B42B4E" w:rsidRDefault="00B42B4E">
      <w:pPr>
        <w:pStyle w:val="TOC6"/>
        <w:rPr>
          <w:rFonts w:eastAsiaTheme="minorEastAsia" w:cstheme="minorBidi"/>
          <w:noProof/>
          <w:snapToGrid/>
          <w:sz w:val="22"/>
          <w:szCs w:val="22"/>
          <w:lang w:eastAsia="en-AU"/>
        </w:rPr>
      </w:pPr>
      <w:r>
        <w:rPr>
          <w:noProof/>
        </w:rPr>
        <w:t>Imported units in the training package</w:t>
      </w:r>
      <w:r>
        <w:rPr>
          <w:noProof/>
        </w:rPr>
        <w:tab/>
      </w:r>
      <w:r>
        <w:rPr>
          <w:noProof/>
        </w:rPr>
        <w:fldChar w:fldCharType="begin"/>
      </w:r>
      <w:r>
        <w:rPr>
          <w:noProof/>
        </w:rPr>
        <w:instrText xml:space="preserve"> PAGEREF _Toc44931093 \h </w:instrText>
      </w:r>
      <w:r>
        <w:rPr>
          <w:noProof/>
        </w:rPr>
      </w:r>
      <w:r>
        <w:rPr>
          <w:noProof/>
        </w:rPr>
        <w:fldChar w:fldCharType="separate"/>
      </w:r>
      <w:r>
        <w:rPr>
          <w:noProof/>
        </w:rPr>
        <w:t>105</w:t>
      </w:r>
      <w:r>
        <w:rPr>
          <w:noProof/>
        </w:rPr>
        <w:fldChar w:fldCharType="end"/>
      </w:r>
    </w:p>
    <w:p w14:paraId="343C685B" w14:textId="52504A1C" w:rsidR="00B42B4E" w:rsidRDefault="00B42B4E">
      <w:pPr>
        <w:pStyle w:val="TOC6"/>
        <w:rPr>
          <w:rFonts w:eastAsiaTheme="minorEastAsia" w:cstheme="minorBidi"/>
          <w:noProof/>
          <w:snapToGrid/>
          <w:sz w:val="22"/>
          <w:szCs w:val="22"/>
          <w:lang w:eastAsia="en-AU"/>
        </w:rPr>
      </w:pPr>
      <w:r>
        <w:rPr>
          <w:noProof/>
        </w:rPr>
        <w:t>Prerequisite units in BSB Business Services Training Package</w:t>
      </w:r>
      <w:r>
        <w:rPr>
          <w:noProof/>
        </w:rPr>
        <w:tab/>
      </w:r>
      <w:r>
        <w:rPr>
          <w:noProof/>
        </w:rPr>
        <w:fldChar w:fldCharType="begin"/>
      </w:r>
      <w:r>
        <w:rPr>
          <w:noProof/>
        </w:rPr>
        <w:instrText xml:space="preserve"> PAGEREF _Toc44931094 \h </w:instrText>
      </w:r>
      <w:r>
        <w:rPr>
          <w:noProof/>
        </w:rPr>
      </w:r>
      <w:r>
        <w:rPr>
          <w:noProof/>
        </w:rPr>
        <w:fldChar w:fldCharType="separate"/>
      </w:r>
      <w:r>
        <w:rPr>
          <w:noProof/>
        </w:rPr>
        <w:t>107</w:t>
      </w:r>
      <w:r>
        <w:rPr>
          <w:noProof/>
        </w:rPr>
        <w:fldChar w:fldCharType="end"/>
      </w:r>
    </w:p>
    <w:p w14:paraId="0C7C3877" w14:textId="5985CAB9" w:rsidR="00B42B4E" w:rsidRDefault="00B42B4E">
      <w:pPr>
        <w:pStyle w:val="TOC6"/>
        <w:rPr>
          <w:rFonts w:eastAsiaTheme="minorEastAsia" w:cstheme="minorBidi"/>
          <w:noProof/>
          <w:snapToGrid/>
          <w:sz w:val="22"/>
          <w:szCs w:val="22"/>
          <w:lang w:eastAsia="en-AU"/>
        </w:rPr>
      </w:pPr>
      <w:r>
        <w:rPr>
          <w:noProof/>
        </w:rPr>
        <w:t>Regulation and licensing implications for implementation</w:t>
      </w:r>
      <w:r>
        <w:rPr>
          <w:noProof/>
        </w:rPr>
        <w:tab/>
      </w:r>
      <w:r>
        <w:rPr>
          <w:noProof/>
        </w:rPr>
        <w:fldChar w:fldCharType="begin"/>
      </w:r>
      <w:r>
        <w:rPr>
          <w:noProof/>
        </w:rPr>
        <w:instrText xml:space="preserve"> PAGEREF _Toc44931095 \h </w:instrText>
      </w:r>
      <w:r>
        <w:rPr>
          <w:noProof/>
        </w:rPr>
      </w:r>
      <w:r>
        <w:rPr>
          <w:noProof/>
        </w:rPr>
        <w:fldChar w:fldCharType="separate"/>
      </w:r>
      <w:r>
        <w:rPr>
          <w:noProof/>
        </w:rPr>
        <w:t>108</w:t>
      </w:r>
      <w:r>
        <w:rPr>
          <w:noProof/>
        </w:rPr>
        <w:fldChar w:fldCharType="end"/>
      </w:r>
    </w:p>
    <w:p w14:paraId="148ED2B3" w14:textId="5281B243" w:rsidR="00B42B4E" w:rsidRDefault="00B42B4E">
      <w:pPr>
        <w:pStyle w:val="TOC1"/>
        <w:rPr>
          <w:rFonts w:eastAsiaTheme="minorEastAsia" w:cstheme="minorBidi"/>
          <w:noProof/>
          <w:snapToGrid/>
          <w:sz w:val="22"/>
          <w:szCs w:val="22"/>
          <w:lang w:eastAsia="en-AU"/>
        </w:rPr>
      </w:pPr>
      <w:r>
        <w:rPr>
          <w:noProof/>
        </w:rPr>
        <w:t>Implementation information</w:t>
      </w:r>
      <w:r>
        <w:rPr>
          <w:noProof/>
        </w:rPr>
        <w:tab/>
      </w:r>
      <w:r>
        <w:rPr>
          <w:noProof/>
        </w:rPr>
        <w:fldChar w:fldCharType="begin"/>
      </w:r>
      <w:r>
        <w:rPr>
          <w:noProof/>
        </w:rPr>
        <w:instrText xml:space="preserve"> PAGEREF _Toc44931096 \h </w:instrText>
      </w:r>
      <w:r>
        <w:rPr>
          <w:noProof/>
        </w:rPr>
      </w:r>
      <w:r>
        <w:rPr>
          <w:noProof/>
        </w:rPr>
        <w:fldChar w:fldCharType="separate"/>
      </w:r>
      <w:r>
        <w:rPr>
          <w:noProof/>
        </w:rPr>
        <w:t>110</w:t>
      </w:r>
      <w:r>
        <w:rPr>
          <w:noProof/>
        </w:rPr>
        <w:fldChar w:fldCharType="end"/>
      </w:r>
    </w:p>
    <w:p w14:paraId="4635C99C" w14:textId="1584EE3D" w:rsidR="00B42B4E" w:rsidRDefault="00B42B4E">
      <w:pPr>
        <w:pStyle w:val="TOC6"/>
        <w:rPr>
          <w:rFonts w:eastAsiaTheme="minorEastAsia" w:cstheme="minorBidi"/>
          <w:noProof/>
          <w:snapToGrid/>
          <w:sz w:val="22"/>
          <w:szCs w:val="22"/>
          <w:lang w:eastAsia="en-AU"/>
        </w:rPr>
      </w:pPr>
      <w:r>
        <w:rPr>
          <w:noProof/>
        </w:rPr>
        <w:t>Key features of training package and business services industry</w:t>
      </w:r>
      <w:r>
        <w:rPr>
          <w:noProof/>
        </w:rPr>
        <w:tab/>
      </w:r>
      <w:r>
        <w:rPr>
          <w:noProof/>
        </w:rPr>
        <w:fldChar w:fldCharType="begin"/>
      </w:r>
      <w:r>
        <w:rPr>
          <w:noProof/>
        </w:rPr>
        <w:instrText xml:space="preserve"> PAGEREF _Toc44931097 \h </w:instrText>
      </w:r>
      <w:r>
        <w:rPr>
          <w:noProof/>
        </w:rPr>
      </w:r>
      <w:r>
        <w:rPr>
          <w:noProof/>
        </w:rPr>
        <w:fldChar w:fldCharType="separate"/>
      </w:r>
      <w:r>
        <w:rPr>
          <w:noProof/>
        </w:rPr>
        <w:t>110</w:t>
      </w:r>
      <w:r>
        <w:rPr>
          <w:noProof/>
        </w:rPr>
        <w:fldChar w:fldCharType="end"/>
      </w:r>
    </w:p>
    <w:p w14:paraId="18844270" w14:textId="50BC19FC" w:rsidR="00B42B4E" w:rsidRDefault="00B42B4E">
      <w:pPr>
        <w:pStyle w:val="TOC6"/>
        <w:rPr>
          <w:rFonts w:eastAsiaTheme="minorEastAsia" w:cstheme="minorBidi"/>
          <w:noProof/>
          <w:snapToGrid/>
          <w:sz w:val="22"/>
          <w:szCs w:val="22"/>
          <w:lang w:eastAsia="en-AU"/>
        </w:rPr>
      </w:pPr>
      <w:r>
        <w:rPr>
          <w:noProof/>
        </w:rPr>
        <w:t>Industry sectors represented in the Training Package</w:t>
      </w:r>
      <w:r>
        <w:rPr>
          <w:noProof/>
        </w:rPr>
        <w:tab/>
      </w:r>
      <w:r>
        <w:rPr>
          <w:noProof/>
        </w:rPr>
        <w:fldChar w:fldCharType="begin"/>
      </w:r>
      <w:r>
        <w:rPr>
          <w:noProof/>
        </w:rPr>
        <w:instrText xml:space="preserve"> PAGEREF _Toc44931098 \h </w:instrText>
      </w:r>
      <w:r>
        <w:rPr>
          <w:noProof/>
        </w:rPr>
      </w:r>
      <w:r>
        <w:rPr>
          <w:noProof/>
        </w:rPr>
        <w:fldChar w:fldCharType="separate"/>
      </w:r>
      <w:r>
        <w:rPr>
          <w:noProof/>
        </w:rPr>
        <w:t>113</w:t>
      </w:r>
      <w:r>
        <w:rPr>
          <w:noProof/>
        </w:rPr>
        <w:fldChar w:fldCharType="end"/>
      </w:r>
    </w:p>
    <w:p w14:paraId="24F57138" w14:textId="2669142F" w:rsidR="00B42B4E" w:rsidRDefault="00B42B4E">
      <w:pPr>
        <w:pStyle w:val="TOC6"/>
        <w:rPr>
          <w:rFonts w:eastAsiaTheme="minorEastAsia" w:cstheme="minorBidi"/>
          <w:noProof/>
          <w:snapToGrid/>
          <w:sz w:val="22"/>
          <w:szCs w:val="22"/>
          <w:lang w:eastAsia="en-AU"/>
        </w:rPr>
      </w:pPr>
      <w:r>
        <w:rPr>
          <w:noProof/>
        </w:rPr>
        <w:t>Mandatory entry requirements for qualifications</w:t>
      </w:r>
      <w:r>
        <w:rPr>
          <w:noProof/>
        </w:rPr>
        <w:tab/>
      </w:r>
      <w:r>
        <w:rPr>
          <w:noProof/>
        </w:rPr>
        <w:fldChar w:fldCharType="begin"/>
      </w:r>
      <w:r>
        <w:rPr>
          <w:noProof/>
        </w:rPr>
        <w:instrText xml:space="preserve"> PAGEREF _Toc44931099 \h </w:instrText>
      </w:r>
      <w:r>
        <w:rPr>
          <w:noProof/>
        </w:rPr>
      </w:r>
      <w:r>
        <w:rPr>
          <w:noProof/>
        </w:rPr>
        <w:fldChar w:fldCharType="separate"/>
      </w:r>
      <w:r>
        <w:rPr>
          <w:noProof/>
        </w:rPr>
        <w:t>116</w:t>
      </w:r>
      <w:r>
        <w:rPr>
          <w:noProof/>
        </w:rPr>
        <w:fldChar w:fldCharType="end"/>
      </w:r>
    </w:p>
    <w:p w14:paraId="77054376" w14:textId="33F63471" w:rsidR="00B42B4E" w:rsidRDefault="00B42B4E">
      <w:pPr>
        <w:pStyle w:val="TOC6"/>
        <w:rPr>
          <w:rFonts w:eastAsiaTheme="minorEastAsia" w:cstheme="minorBidi"/>
          <w:noProof/>
          <w:snapToGrid/>
          <w:sz w:val="22"/>
          <w:szCs w:val="22"/>
          <w:lang w:eastAsia="en-AU"/>
        </w:rPr>
      </w:pPr>
      <w:r>
        <w:rPr>
          <w:noProof/>
        </w:rPr>
        <w:t>Pathways information</w:t>
      </w:r>
      <w:r>
        <w:rPr>
          <w:noProof/>
        </w:rPr>
        <w:tab/>
      </w:r>
      <w:r>
        <w:rPr>
          <w:noProof/>
        </w:rPr>
        <w:fldChar w:fldCharType="begin"/>
      </w:r>
      <w:r>
        <w:rPr>
          <w:noProof/>
        </w:rPr>
        <w:instrText xml:space="preserve"> PAGEREF _Toc44931100 \h </w:instrText>
      </w:r>
      <w:r>
        <w:rPr>
          <w:noProof/>
        </w:rPr>
      </w:r>
      <w:r>
        <w:rPr>
          <w:noProof/>
        </w:rPr>
        <w:fldChar w:fldCharType="separate"/>
      </w:r>
      <w:r>
        <w:rPr>
          <w:noProof/>
        </w:rPr>
        <w:t>120</w:t>
      </w:r>
      <w:r>
        <w:rPr>
          <w:noProof/>
        </w:rPr>
        <w:fldChar w:fldCharType="end"/>
      </w:r>
    </w:p>
    <w:p w14:paraId="1FFA0912" w14:textId="1C7E280F" w:rsidR="00B42B4E" w:rsidRDefault="00B42B4E">
      <w:pPr>
        <w:pStyle w:val="TOC6"/>
        <w:rPr>
          <w:rFonts w:eastAsiaTheme="minorEastAsia" w:cstheme="minorBidi"/>
          <w:noProof/>
          <w:snapToGrid/>
          <w:sz w:val="22"/>
          <w:szCs w:val="22"/>
          <w:lang w:eastAsia="en-AU"/>
        </w:rPr>
      </w:pPr>
      <w:r>
        <w:rPr>
          <w:noProof/>
        </w:rPr>
        <w:t>Access and equity considerations</w:t>
      </w:r>
      <w:r>
        <w:rPr>
          <w:noProof/>
        </w:rPr>
        <w:tab/>
      </w:r>
      <w:r>
        <w:rPr>
          <w:noProof/>
        </w:rPr>
        <w:fldChar w:fldCharType="begin"/>
      </w:r>
      <w:r>
        <w:rPr>
          <w:noProof/>
        </w:rPr>
        <w:instrText xml:space="preserve"> PAGEREF _Toc44931101 \h </w:instrText>
      </w:r>
      <w:r>
        <w:rPr>
          <w:noProof/>
        </w:rPr>
      </w:r>
      <w:r>
        <w:rPr>
          <w:noProof/>
        </w:rPr>
        <w:fldChar w:fldCharType="separate"/>
      </w:r>
      <w:r>
        <w:rPr>
          <w:noProof/>
        </w:rPr>
        <w:t>127</w:t>
      </w:r>
      <w:r>
        <w:rPr>
          <w:noProof/>
        </w:rPr>
        <w:fldChar w:fldCharType="end"/>
      </w:r>
    </w:p>
    <w:p w14:paraId="563AAD1D" w14:textId="1A9325C9" w:rsidR="00B42B4E" w:rsidRDefault="00B42B4E">
      <w:pPr>
        <w:pStyle w:val="TOC6"/>
        <w:rPr>
          <w:rFonts w:eastAsiaTheme="minorEastAsia" w:cstheme="minorBidi"/>
          <w:noProof/>
          <w:snapToGrid/>
          <w:sz w:val="22"/>
          <w:szCs w:val="22"/>
          <w:lang w:eastAsia="en-AU"/>
        </w:rPr>
      </w:pPr>
      <w:r>
        <w:rPr>
          <w:noProof/>
        </w:rPr>
        <w:t>Foundation skills</w:t>
      </w:r>
      <w:r>
        <w:rPr>
          <w:noProof/>
        </w:rPr>
        <w:tab/>
      </w:r>
      <w:r>
        <w:rPr>
          <w:noProof/>
        </w:rPr>
        <w:fldChar w:fldCharType="begin"/>
      </w:r>
      <w:r>
        <w:rPr>
          <w:noProof/>
        </w:rPr>
        <w:instrText xml:space="preserve"> PAGEREF _Toc44931102 \h </w:instrText>
      </w:r>
      <w:r>
        <w:rPr>
          <w:noProof/>
        </w:rPr>
      </w:r>
      <w:r>
        <w:rPr>
          <w:noProof/>
        </w:rPr>
        <w:fldChar w:fldCharType="separate"/>
      </w:r>
      <w:r>
        <w:rPr>
          <w:noProof/>
        </w:rPr>
        <w:t>130</w:t>
      </w:r>
      <w:r>
        <w:rPr>
          <w:noProof/>
        </w:rPr>
        <w:fldChar w:fldCharType="end"/>
      </w:r>
    </w:p>
    <w:p w14:paraId="24100682" w14:textId="00E2649F" w:rsidR="00B42B4E" w:rsidRDefault="00B42B4E">
      <w:pPr>
        <w:pStyle w:val="TOC6"/>
        <w:rPr>
          <w:rFonts w:eastAsiaTheme="minorEastAsia" w:cstheme="minorBidi"/>
          <w:noProof/>
          <w:snapToGrid/>
          <w:sz w:val="22"/>
          <w:szCs w:val="22"/>
          <w:lang w:eastAsia="en-AU"/>
        </w:rPr>
      </w:pPr>
      <w:r>
        <w:rPr>
          <w:noProof/>
        </w:rPr>
        <w:t>Health and safety implications in the industry</w:t>
      </w:r>
      <w:r>
        <w:rPr>
          <w:noProof/>
        </w:rPr>
        <w:tab/>
      </w:r>
      <w:r>
        <w:rPr>
          <w:noProof/>
        </w:rPr>
        <w:fldChar w:fldCharType="begin"/>
      </w:r>
      <w:r>
        <w:rPr>
          <w:noProof/>
        </w:rPr>
        <w:instrText xml:space="preserve"> PAGEREF _Toc44931103 \h </w:instrText>
      </w:r>
      <w:r>
        <w:rPr>
          <w:noProof/>
        </w:rPr>
      </w:r>
      <w:r>
        <w:rPr>
          <w:noProof/>
        </w:rPr>
        <w:fldChar w:fldCharType="separate"/>
      </w:r>
      <w:r>
        <w:rPr>
          <w:noProof/>
        </w:rPr>
        <w:t>130</w:t>
      </w:r>
      <w:r>
        <w:rPr>
          <w:noProof/>
        </w:rPr>
        <w:fldChar w:fldCharType="end"/>
      </w:r>
    </w:p>
    <w:p w14:paraId="15D65BF5" w14:textId="0F4F9115" w:rsidR="00B42B4E" w:rsidRDefault="00B42B4E">
      <w:pPr>
        <w:pStyle w:val="TOC6"/>
        <w:rPr>
          <w:rFonts w:eastAsiaTheme="minorEastAsia" w:cstheme="minorBidi"/>
          <w:noProof/>
          <w:snapToGrid/>
          <w:sz w:val="22"/>
          <w:szCs w:val="22"/>
          <w:lang w:eastAsia="en-AU"/>
        </w:rPr>
      </w:pPr>
      <w:r>
        <w:rPr>
          <w:noProof/>
        </w:rPr>
        <w:t>Resource and equipment requirements</w:t>
      </w:r>
      <w:r>
        <w:rPr>
          <w:noProof/>
        </w:rPr>
        <w:tab/>
      </w:r>
      <w:r>
        <w:rPr>
          <w:noProof/>
        </w:rPr>
        <w:fldChar w:fldCharType="begin"/>
      </w:r>
      <w:r>
        <w:rPr>
          <w:noProof/>
        </w:rPr>
        <w:instrText xml:space="preserve"> PAGEREF _Toc44931104 \h </w:instrText>
      </w:r>
      <w:r>
        <w:rPr>
          <w:noProof/>
        </w:rPr>
      </w:r>
      <w:r>
        <w:rPr>
          <w:noProof/>
        </w:rPr>
        <w:fldChar w:fldCharType="separate"/>
      </w:r>
      <w:r>
        <w:rPr>
          <w:noProof/>
        </w:rPr>
        <w:t>130</w:t>
      </w:r>
      <w:r>
        <w:rPr>
          <w:noProof/>
        </w:rPr>
        <w:fldChar w:fldCharType="end"/>
      </w:r>
    </w:p>
    <w:p w14:paraId="5B92785B" w14:textId="352184BD" w:rsidR="00B42B4E" w:rsidRDefault="00B42B4E">
      <w:pPr>
        <w:pStyle w:val="TOC6"/>
        <w:rPr>
          <w:rFonts w:eastAsiaTheme="minorEastAsia" w:cstheme="minorBidi"/>
          <w:noProof/>
          <w:snapToGrid/>
          <w:sz w:val="22"/>
          <w:szCs w:val="22"/>
          <w:lang w:eastAsia="en-AU"/>
        </w:rPr>
      </w:pPr>
      <w:r>
        <w:rPr>
          <w:noProof/>
        </w:rPr>
        <w:t>Legal considerations for learners in the workplace/on placements</w:t>
      </w:r>
      <w:r>
        <w:rPr>
          <w:noProof/>
        </w:rPr>
        <w:tab/>
      </w:r>
      <w:r>
        <w:rPr>
          <w:noProof/>
        </w:rPr>
        <w:fldChar w:fldCharType="begin"/>
      </w:r>
      <w:r>
        <w:rPr>
          <w:noProof/>
        </w:rPr>
        <w:instrText xml:space="preserve"> PAGEREF _Toc44931105 \h </w:instrText>
      </w:r>
      <w:r>
        <w:rPr>
          <w:noProof/>
        </w:rPr>
      </w:r>
      <w:r>
        <w:rPr>
          <w:noProof/>
        </w:rPr>
        <w:fldChar w:fldCharType="separate"/>
      </w:r>
      <w:r>
        <w:rPr>
          <w:noProof/>
        </w:rPr>
        <w:t>130</w:t>
      </w:r>
      <w:r>
        <w:rPr>
          <w:noProof/>
        </w:rPr>
        <w:fldChar w:fldCharType="end"/>
      </w:r>
    </w:p>
    <w:p w14:paraId="1D20174C" w14:textId="23B8480D" w:rsidR="00B42B4E" w:rsidRDefault="00B42B4E">
      <w:pPr>
        <w:pStyle w:val="TOC6"/>
        <w:rPr>
          <w:rFonts w:eastAsiaTheme="minorEastAsia" w:cstheme="minorBidi"/>
          <w:noProof/>
          <w:snapToGrid/>
          <w:sz w:val="22"/>
          <w:szCs w:val="22"/>
          <w:lang w:eastAsia="en-AU"/>
        </w:rPr>
      </w:pPr>
      <w:r>
        <w:rPr>
          <w:noProof/>
        </w:rPr>
        <w:t>Other information relevant to implementing the Training Package</w:t>
      </w:r>
      <w:r>
        <w:rPr>
          <w:noProof/>
        </w:rPr>
        <w:tab/>
      </w:r>
      <w:r>
        <w:rPr>
          <w:noProof/>
        </w:rPr>
        <w:fldChar w:fldCharType="begin"/>
      </w:r>
      <w:r>
        <w:rPr>
          <w:noProof/>
        </w:rPr>
        <w:instrText xml:space="preserve"> PAGEREF _Toc44931106 \h </w:instrText>
      </w:r>
      <w:r>
        <w:rPr>
          <w:noProof/>
        </w:rPr>
      </w:r>
      <w:r>
        <w:rPr>
          <w:noProof/>
        </w:rPr>
        <w:fldChar w:fldCharType="separate"/>
      </w:r>
      <w:r>
        <w:rPr>
          <w:noProof/>
        </w:rPr>
        <w:t>130</w:t>
      </w:r>
      <w:r>
        <w:rPr>
          <w:noProof/>
        </w:rPr>
        <w:fldChar w:fldCharType="end"/>
      </w:r>
    </w:p>
    <w:p w14:paraId="732A8916" w14:textId="70718E62" w:rsidR="00B42B4E" w:rsidRDefault="00B42B4E">
      <w:pPr>
        <w:pStyle w:val="TOC1"/>
        <w:rPr>
          <w:rFonts w:eastAsiaTheme="minorEastAsia" w:cstheme="minorBidi"/>
          <w:noProof/>
          <w:snapToGrid/>
          <w:sz w:val="22"/>
          <w:szCs w:val="22"/>
          <w:lang w:eastAsia="en-AU"/>
        </w:rPr>
      </w:pPr>
      <w:r>
        <w:rPr>
          <w:noProof/>
        </w:rPr>
        <w:t>Contacts and links</w:t>
      </w:r>
      <w:r>
        <w:rPr>
          <w:noProof/>
        </w:rPr>
        <w:tab/>
      </w:r>
      <w:r>
        <w:rPr>
          <w:noProof/>
        </w:rPr>
        <w:fldChar w:fldCharType="begin"/>
      </w:r>
      <w:r>
        <w:rPr>
          <w:noProof/>
        </w:rPr>
        <w:instrText xml:space="preserve"> PAGEREF _Toc44931107 \h </w:instrText>
      </w:r>
      <w:r>
        <w:rPr>
          <w:noProof/>
        </w:rPr>
      </w:r>
      <w:r>
        <w:rPr>
          <w:noProof/>
        </w:rPr>
        <w:fldChar w:fldCharType="separate"/>
      </w:r>
      <w:r>
        <w:rPr>
          <w:noProof/>
        </w:rPr>
        <w:t>143</w:t>
      </w:r>
      <w:r>
        <w:rPr>
          <w:noProof/>
        </w:rPr>
        <w:fldChar w:fldCharType="end"/>
      </w:r>
    </w:p>
    <w:p w14:paraId="78FABE4A" w14:textId="31EC0CFA" w:rsidR="00A520C5" w:rsidRDefault="00A520C5" w:rsidP="00D54B34">
      <w:pPr>
        <w:pStyle w:val="PwCNormal"/>
        <w:numPr>
          <w:ilvl w:val="0"/>
          <w:numId w:val="31"/>
        </w:numPr>
        <w:kinsoku/>
        <w:overflowPunct/>
        <w:autoSpaceDE/>
        <w:autoSpaceDN/>
        <w:adjustRightInd/>
        <w:snapToGrid/>
      </w:pPr>
      <w:r w:rsidRPr="00E241FF">
        <w:rPr>
          <w:color w:val="FFFFFF" w:themeColor="background1"/>
        </w:rPr>
        <w:fldChar w:fldCharType="end"/>
      </w:r>
    </w:p>
    <w:p w14:paraId="46630435" w14:textId="77777777" w:rsidR="00A520C5" w:rsidRPr="00FC2C77" w:rsidRDefault="00A520C5" w:rsidP="00A520C5">
      <w:pPr>
        <w:pStyle w:val="Coverpulloutframe"/>
        <w:framePr w:wrap="notBeside"/>
        <w:sectPr w:rsidR="00A520C5" w:rsidRPr="00FC2C77" w:rsidSect="00F20B7D">
          <w:headerReference w:type="even" r:id="rId19"/>
          <w:footerReference w:type="even" r:id="rId20"/>
          <w:headerReference w:type="first" r:id="rId21"/>
          <w:footerReference w:type="first" r:id="rId22"/>
          <w:type w:val="oddPage"/>
          <w:pgSz w:w="11907" w:h="16840" w:code="9"/>
          <w:pgMar w:top="1588" w:right="1021" w:bottom="1418" w:left="3544" w:header="567" w:footer="567" w:gutter="0"/>
          <w:pgNumType w:fmt="lowerRoman" w:start="1"/>
          <w:cols w:space="720"/>
          <w:titlePg/>
          <w:docGrid w:linePitch="286"/>
        </w:sectPr>
      </w:pPr>
    </w:p>
    <w:p w14:paraId="2AAC215D" w14:textId="291FA84F" w:rsidR="00382EF4" w:rsidRDefault="00382EF4" w:rsidP="00382EF4">
      <w:pPr>
        <w:pStyle w:val="Heading1"/>
      </w:pPr>
      <w:bookmarkStart w:id="1" w:name="_Toc44931083"/>
      <w:r>
        <w:lastRenderedPageBreak/>
        <w:t>Overview information</w:t>
      </w:r>
      <w:bookmarkEnd w:id="1"/>
    </w:p>
    <w:p w14:paraId="5FA551AC" w14:textId="52ED8E5C" w:rsidR="00A520C5" w:rsidRDefault="00A520C5" w:rsidP="004A7685">
      <w:pPr>
        <w:pStyle w:val="Heading6"/>
        <w:keepNext w:val="0"/>
        <w:keepLines w:val="0"/>
        <w:numPr>
          <w:ilvl w:val="0"/>
          <w:numId w:val="0"/>
        </w:numPr>
      </w:pPr>
      <w:bookmarkStart w:id="2" w:name="_Toc44931084"/>
      <w:r w:rsidRPr="007C6B31">
        <w:t>Version control and modification</w:t>
      </w:r>
      <w:r>
        <w:t> </w:t>
      </w:r>
      <w:r w:rsidRPr="007C6B31">
        <w:t>history</w:t>
      </w:r>
      <w:bookmarkEnd w:id="2"/>
    </w:p>
    <w:tbl>
      <w:tblPr>
        <w:tblStyle w:val="Tables-APBase"/>
        <w:tblW w:w="5000" w:type="pct"/>
        <w:tblLook w:val="04A0" w:firstRow="1" w:lastRow="0" w:firstColumn="1" w:lastColumn="0" w:noHBand="0" w:noVBand="1"/>
      </w:tblPr>
      <w:tblGrid>
        <w:gridCol w:w="1975"/>
        <w:gridCol w:w="1793"/>
        <w:gridCol w:w="6085"/>
      </w:tblGrid>
      <w:tr w:rsidR="004A7685" w:rsidRPr="00EE092D" w14:paraId="2769C261" w14:textId="77777777" w:rsidTr="004A768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02" w:type="pct"/>
          </w:tcPr>
          <w:p w14:paraId="1470057F" w14:textId="77777777" w:rsidR="004A7685" w:rsidRPr="00EE092D" w:rsidRDefault="004A7685" w:rsidP="004A7685">
            <w:pPr>
              <w:pStyle w:val="TableColumnHeadingNormal"/>
              <w:keepNext w:val="0"/>
              <w:keepLines w:val="0"/>
              <w:rPr>
                <w:sz w:val="16"/>
                <w:szCs w:val="16"/>
              </w:rPr>
            </w:pPr>
            <w:r w:rsidRPr="00EE092D">
              <w:rPr>
                <w:sz w:val="16"/>
                <w:szCs w:val="16"/>
              </w:rPr>
              <w:t>Version number</w:t>
            </w:r>
          </w:p>
        </w:tc>
        <w:tc>
          <w:tcPr>
            <w:tcW w:w="910" w:type="pct"/>
          </w:tcPr>
          <w:p w14:paraId="288F8D24" w14:textId="77777777" w:rsidR="004A7685" w:rsidRPr="00EE092D" w:rsidRDefault="004A7685" w:rsidP="004A7685">
            <w:pPr>
              <w:pStyle w:val="TableColumnHeadingNormal"/>
              <w:keepNext w:val="0"/>
              <w:keepLines w:val="0"/>
              <w:jc w:val="left"/>
              <w:cnfStyle w:val="100000000000" w:firstRow="1" w:lastRow="0" w:firstColumn="0" w:lastColumn="0" w:oddVBand="0" w:evenVBand="0" w:oddHBand="0" w:evenHBand="0" w:firstRowFirstColumn="0" w:firstRowLastColumn="0" w:lastRowFirstColumn="0" w:lastRowLastColumn="0"/>
              <w:rPr>
                <w:sz w:val="16"/>
                <w:szCs w:val="16"/>
              </w:rPr>
            </w:pPr>
            <w:r w:rsidRPr="00EE092D">
              <w:rPr>
                <w:sz w:val="16"/>
                <w:szCs w:val="16"/>
              </w:rPr>
              <w:t>Release date</w:t>
            </w:r>
          </w:p>
        </w:tc>
        <w:tc>
          <w:tcPr>
            <w:tcW w:w="3088" w:type="pct"/>
          </w:tcPr>
          <w:p w14:paraId="262653CE" w14:textId="77777777" w:rsidR="004A7685" w:rsidRPr="00EE092D" w:rsidRDefault="004A7685" w:rsidP="004A7685">
            <w:pPr>
              <w:pStyle w:val="TableColumnHeadingNormal"/>
              <w:keepNext w:val="0"/>
              <w:keepLines w:val="0"/>
              <w:jc w:val="left"/>
              <w:cnfStyle w:val="100000000000" w:firstRow="1" w:lastRow="0" w:firstColumn="0" w:lastColumn="0" w:oddVBand="0" w:evenVBand="0" w:oddHBand="0" w:evenHBand="0" w:firstRowFirstColumn="0" w:firstRowLastColumn="0" w:lastRowFirstColumn="0" w:lastRowLastColumn="0"/>
              <w:rPr>
                <w:sz w:val="16"/>
                <w:szCs w:val="16"/>
              </w:rPr>
            </w:pPr>
            <w:r w:rsidRPr="00EE092D">
              <w:rPr>
                <w:sz w:val="16"/>
                <w:szCs w:val="16"/>
              </w:rPr>
              <w:t>Comments</w:t>
            </w:r>
          </w:p>
        </w:tc>
      </w:tr>
      <w:tr w:rsidR="007D1D2A" w:rsidRPr="00EE092D" w14:paraId="4A9F0065" w14:textId="77777777" w:rsidTr="004A7685">
        <w:tc>
          <w:tcPr>
            <w:tcW w:w="1002" w:type="pct"/>
            <w:shd w:val="clear" w:color="auto" w:fill="F2F2F2" w:themeFill="background1" w:themeFillShade="F2"/>
          </w:tcPr>
          <w:p w14:paraId="2EA61464" w14:textId="1F2F7D4C" w:rsidR="007D1D2A" w:rsidRPr="00EE092D" w:rsidRDefault="007D1D2A" w:rsidP="004A7685">
            <w:pPr>
              <w:pStyle w:val="TableTextNormal"/>
              <w:rPr>
                <w:rFonts w:asciiTheme="majorHAnsi" w:hAnsiTheme="majorHAnsi"/>
                <w:sz w:val="16"/>
                <w:szCs w:val="16"/>
              </w:rPr>
            </w:pPr>
            <w:r w:rsidRPr="00EE092D">
              <w:rPr>
                <w:rFonts w:asciiTheme="majorHAnsi" w:hAnsiTheme="majorHAnsi"/>
                <w:sz w:val="16"/>
                <w:szCs w:val="16"/>
              </w:rPr>
              <w:t>Version 7.0</w:t>
            </w:r>
          </w:p>
        </w:tc>
        <w:tc>
          <w:tcPr>
            <w:tcW w:w="910" w:type="pct"/>
          </w:tcPr>
          <w:p w14:paraId="3469100E" w14:textId="2165564E" w:rsidR="007D1D2A" w:rsidRPr="00EE092D" w:rsidRDefault="007D1D2A" w:rsidP="00685F9F">
            <w:pPr>
              <w:pStyle w:val="TableTextNormal"/>
              <w:rPr>
                <w:rFonts w:asciiTheme="majorHAnsi" w:hAnsiTheme="majorHAnsi"/>
                <w:sz w:val="16"/>
                <w:szCs w:val="16"/>
              </w:rPr>
            </w:pPr>
            <w:r w:rsidRPr="00EE092D">
              <w:rPr>
                <w:rFonts w:asciiTheme="majorHAnsi" w:hAnsiTheme="majorHAnsi"/>
                <w:sz w:val="16"/>
                <w:szCs w:val="16"/>
              </w:rPr>
              <w:t>October 2020</w:t>
            </w:r>
          </w:p>
        </w:tc>
        <w:tc>
          <w:tcPr>
            <w:tcW w:w="3088" w:type="pct"/>
          </w:tcPr>
          <w:p w14:paraId="2DC9D645" w14:textId="77777777" w:rsidR="008B56D1" w:rsidRPr="00EE092D" w:rsidRDefault="008B56D1" w:rsidP="008B56D1">
            <w:pPr>
              <w:pStyle w:val="TableTextNormal"/>
              <w:rPr>
                <w:rFonts w:asciiTheme="majorHAnsi" w:hAnsiTheme="majorHAnsi"/>
                <w:b/>
                <w:bCs/>
                <w:sz w:val="16"/>
                <w:szCs w:val="16"/>
              </w:rPr>
            </w:pPr>
            <w:r w:rsidRPr="00EE092D">
              <w:rPr>
                <w:rFonts w:asciiTheme="majorHAnsi" w:hAnsiTheme="majorHAnsi"/>
                <w:b/>
                <w:bCs/>
                <w:sz w:val="16"/>
                <w:szCs w:val="16"/>
              </w:rPr>
              <w:t>AISC endorsement of the following BSB components.</w:t>
            </w:r>
          </w:p>
          <w:p w14:paraId="332DEAC9" w14:textId="77777777" w:rsidR="008B56D1" w:rsidRPr="00EE092D" w:rsidRDefault="008B56D1" w:rsidP="008B56D1">
            <w:pPr>
              <w:pStyle w:val="TableTextNormal"/>
              <w:rPr>
                <w:rFonts w:asciiTheme="majorHAnsi" w:hAnsiTheme="majorHAnsi"/>
                <w:sz w:val="16"/>
                <w:szCs w:val="16"/>
              </w:rPr>
            </w:pPr>
            <w:r w:rsidRPr="00EE092D">
              <w:rPr>
                <w:rFonts w:asciiTheme="majorHAnsi" w:hAnsiTheme="majorHAnsi"/>
                <w:b/>
                <w:bCs/>
                <w:sz w:val="16"/>
                <w:szCs w:val="16"/>
              </w:rPr>
              <w:t>Qualifications</w:t>
            </w:r>
          </w:p>
          <w:p w14:paraId="0394F312" w14:textId="649CBE0F" w:rsidR="008B56D1" w:rsidRPr="00EE092D" w:rsidRDefault="00E06B27" w:rsidP="008B56D1">
            <w:pPr>
              <w:pBdr>
                <w:top w:val="nil"/>
                <w:left w:val="nil"/>
                <w:bottom w:val="nil"/>
                <w:right w:val="nil"/>
                <w:between w:val="nil"/>
              </w:pBdr>
              <w:spacing w:before="80" w:after="80"/>
              <w:rPr>
                <w:rFonts w:asciiTheme="majorHAnsi" w:hAnsiTheme="majorHAnsi"/>
                <w:color w:val="000000"/>
                <w:sz w:val="16"/>
                <w:szCs w:val="16"/>
              </w:rPr>
            </w:pPr>
            <w:r>
              <w:rPr>
                <w:rFonts w:asciiTheme="majorHAnsi" w:hAnsiTheme="majorHAnsi"/>
                <w:color w:val="000000"/>
                <w:sz w:val="16"/>
                <w:szCs w:val="16"/>
              </w:rPr>
              <w:t>33</w:t>
            </w:r>
            <w:r w:rsidRPr="00EE092D">
              <w:rPr>
                <w:rFonts w:asciiTheme="majorHAnsi" w:hAnsiTheme="majorHAnsi"/>
                <w:color w:val="000000"/>
                <w:sz w:val="16"/>
                <w:szCs w:val="16"/>
              </w:rPr>
              <w:t xml:space="preserve"> </w:t>
            </w:r>
            <w:r w:rsidR="008B56D1" w:rsidRPr="00EE092D">
              <w:rPr>
                <w:rFonts w:asciiTheme="majorHAnsi" w:hAnsiTheme="majorHAnsi"/>
                <w:color w:val="000000"/>
                <w:sz w:val="16"/>
                <w:szCs w:val="16"/>
              </w:rPr>
              <w:t xml:space="preserve">qualifications were updated from </w:t>
            </w:r>
            <w:r w:rsidR="008B56D1" w:rsidRPr="00EE092D">
              <w:rPr>
                <w:rFonts w:asciiTheme="majorHAnsi" w:hAnsiTheme="majorHAnsi"/>
                <w:i/>
                <w:color w:val="000000"/>
                <w:sz w:val="16"/>
                <w:szCs w:val="16"/>
              </w:rPr>
              <w:t xml:space="preserve">BSB Business Services Training Package </w:t>
            </w:r>
            <w:r w:rsidR="008B56D1" w:rsidRPr="00EE092D">
              <w:rPr>
                <w:rFonts w:asciiTheme="majorHAnsi" w:hAnsiTheme="majorHAnsi"/>
                <w:color w:val="000000"/>
                <w:sz w:val="16"/>
                <w:szCs w:val="16"/>
              </w:rPr>
              <w:t xml:space="preserve">Version </w:t>
            </w:r>
            <w:r w:rsidR="006A2D3C" w:rsidRPr="00EE092D">
              <w:rPr>
                <w:rFonts w:asciiTheme="majorHAnsi" w:hAnsiTheme="majorHAnsi"/>
                <w:color w:val="000000"/>
                <w:sz w:val="16"/>
                <w:szCs w:val="16"/>
              </w:rPr>
              <w:t>6</w:t>
            </w:r>
            <w:r w:rsidR="008B56D1" w:rsidRPr="00EE092D">
              <w:rPr>
                <w:rFonts w:asciiTheme="majorHAnsi" w:hAnsiTheme="majorHAnsi"/>
                <w:color w:val="000000"/>
                <w:sz w:val="16"/>
                <w:szCs w:val="16"/>
              </w:rPr>
              <w:t>.</w:t>
            </w:r>
            <w:r w:rsidR="00642F6E">
              <w:rPr>
                <w:rFonts w:asciiTheme="majorHAnsi" w:hAnsiTheme="majorHAnsi"/>
                <w:color w:val="000000"/>
                <w:sz w:val="16"/>
                <w:szCs w:val="16"/>
              </w:rPr>
              <w:t>1</w:t>
            </w:r>
            <w:r w:rsidR="008B56D1" w:rsidRPr="00EE092D">
              <w:rPr>
                <w:rFonts w:asciiTheme="majorHAnsi" w:hAnsiTheme="majorHAnsi"/>
                <w:color w:val="000000"/>
                <w:sz w:val="16"/>
                <w:szCs w:val="16"/>
              </w:rPr>
              <w:t>:</w:t>
            </w:r>
          </w:p>
          <w:p w14:paraId="3AA60090" w14:textId="25466DF0" w:rsidR="00E06B27" w:rsidRDefault="00E06B27" w:rsidP="00E64A02">
            <w:pPr>
              <w:pStyle w:val="ListBullet"/>
              <w:rPr>
                <w:rFonts w:asciiTheme="majorHAnsi" w:hAnsiTheme="majorHAnsi"/>
                <w:sz w:val="16"/>
                <w:szCs w:val="16"/>
              </w:rPr>
            </w:pPr>
            <w:r>
              <w:rPr>
                <w:rFonts w:asciiTheme="majorHAnsi" w:hAnsiTheme="majorHAnsi"/>
                <w:sz w:val="16"/>
                <w:szCs w:val="16"/>
              </w:rPr>
              <w:t>BSB10120 Certificate I in Workplace Skills</w:t>
            </w:r>
          </w:p>
          <w:p w14:paraId="0267CEC2" w14:textId="7C072F14"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BSB20120 Certificate II in Workplace Skills </w:t>
            </w:r>
          </w:p>
          <w:p w14:paraId="63739A9A"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BSB30120 Certificate III in Business </w:t>
            </w:r>
          </w:p>
          <w:p w14:paraId="64FEF3A4"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BSB30220 Certificate III in Entrepreneurship and New Business </w:t>
            </w:r>
          </w:p>
          <w:p w14:paraId="23D5C86D"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BSB30320 Certificate III in Legal Services </w:t>
            </w:r>
          </w:p>
          <w:p w14:paraId="5B76BC03"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BSB30420 Certificate III in Library and Information Services </w:t>
            </w:r>
          </w:p>
          <w:p w14:paraId="7517A4B1"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BSB40120 Certificate IV in Business </w:t>
            </w:r>
          </w:p>
          <w:p w14:paraId="2715FFD5"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BSB40220 Certificate IV in Aboriginal and Torres Strait Islander Governance </w:t>
            </w:r>
          </w:p>
          <w:p w14:paraId="120446A7"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BSB40320 Certificate IV in Entrepreneurship and New Business </w:t>
            </w:r>
          </w:p>
          <w:p w14:paraId="491737F4"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BSB40420 Certificate IV in Human Resource Management </w:t>
            </w:r>
          </w:p>
          <w:p w14:paraId="1ACA69D4"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BSB40520 Certificate IV in Leadership and Management </w:t>
            </w:r>
          </w:p>
          <w:p w14:paraId="624AA9DA"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BSB40620 Certificate IV in Legal Services </w:t>
            </w:r>
          </w:p>
          <w:p w14:paraId="6563071B"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BSB40720 Certificate IV in Library and Information Services </w:t>
            </w:r>
          </w:p>
          <w:p w14:paraId="23147AC4"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BSB40820 Certificate IV in Marketing and Communication </w:t>
            </w:r>
          </w:p>
          <w:p w14:paraId="63B67084"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BSB40920 Certificate IV in Project Management Practice </w:t>
            </w:r>
          </w:p>
          <w:p w14:paraId="69076472"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BSB50120 Diploma of Business </w:t>
            </w:r>
          </w:p>
          <w:p w14:paraId="5BA56A37"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BSB50220 Diploma of Aboriginal and Torres Strait Islander Governance </w:t>
            </w:r>
          </w:p>
          <w:p w14:paraId="73E8A308"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BSB50320 Diploma of Human Resource Management </w:t>
            </w:r>
          </w:p>
          <w:p w14:paraId="3EC36F0E"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BSB50420 Diploma of Leadership and Management </w:t>
            </w:r>
          </w:p>
          <w:p w14:paraId="6A883D62"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BSB50520 Diploma of Library and Information Services </w:t>
            </w:r>
          </w:p>
          <w:p w14:paraId="07A7B584"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BSB50620 Diploma of Marketing and Communication </w:t>
            </w:r>
          </w:p>
          <w:p w14:paraId="47EB456C"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BSB50720 Diploma of Paralegal Services </w:t>
            </w:r>
          </w:p>
          <w:p w14:paraId="27D30A1E"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BSB50820 Diploma of Project Management </w:t>
            </w:r>
          </w:p>
          <w:p w14:paraId="6637D81E"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BSB50920 Diploma of Quality Auditing </w:t>
            </w:r>
          </w:p>
          <w:p w14:paraId="076AF216"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BSB60120 Advanced Diploma of Business </w:t>
            </w:r>
          </w:p>
          <w:p w14:paraId="2CD5DAC9"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BSB60220 Advanced Diploma of Conveyancing </w:t>
            </w:r>
          </w:p>
          <w:p w14:paraId="23370B9E"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BSB60320 Advanced Diploma of Human Resource Management </w:t>
            </w:r>
          </w:p>
          <w:p w14:paraId="11C56187"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BSB60420 Advanced Diploma of Leadership and Management </w:t>
            </w:r>
          </w:p>
          <w:p w14:paraId="5C3B2333" w14:textId="77777777" w:rsidR="0002086E" w:rsidRPr="00EE092D" w:rsidRDefault="0002086E" w:rsidP="00E64A02">
            <w:pPr>
              <w:pStyle w:val="ListBullet"/>
              <w:rPr>
                <w:sz w:val="16"/>
                <w:szCs w:val="16"/>
              </w:rPr>
            </w:pPr>
            <w:r w:rsidRPr="00EE092D">
              <w:rPr>
                <w:rFonts w:asciiTheme="majorHAnsi" w:hAnsiTheme="majorHAnsi"/>
                <w:sz w:val="16"/>
                <w:szCs w:val="16"/>
              </w:rPr>
              <w:t>BSB60520 Advanced Diploma of Marketing and Communication</w:t>
            </w:r>
          </w:p>
          <w:p w14:paraId="63C24D57"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BSB60720 Advanced Diploma of Program Management </w:t>
            </w:r>
          </w:p>
          <w:p w14:paraId="301DFF70"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BSB80120 Graduate Diploma of Management (Learning)</w:t>
            </w:r>
          </w:p>
          <w:p w14:paraId="09DD36B2"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 xml:space="preserve">BSB80220 Graduate Diploma of Portfolio Management </w:t>
            </w:r>
          </w:p>
          <w:p w14:paraId="0687F753" w14:textId="77777777" w:rsidR="0002086E" w:rsidRPr="00EE092D" w:rsidRDefault="0002086E" w:rsidP="00E64A02">
            <w:pPr>
              <w:pStyle w:val="ListBullet"/>
              <w:rPr>
                <w:rFonts w:asciiTheme="majorHAnsi" w:hAnsiTheme="majorHAnsi"/>
                <w:sz w:val="16"/>
                <w:szCs w:val="16"/>
              </w:rPr>
            </w:pPr>
            <w:r w:rsidRPr="00EE092D">
              <w:rPr>
                <w:rFonts w:asciiTheme="majorHAnsi" w:hAnsiTheme="majorHAnsi"/>
                <w:sz w:val="16"/>
                <w:szCs w:val="16"/>
              </w:rPr>
              <w:t>BSB80320 Graduate Diploma of Strategic Leadership.</w:t>
            </w:r>
          </w:p>
          <w:p w14:paraId="3BA50C73" w14:textId="42ADCA06" w:rsidR="00E64A02" w:rsidRPr="00EE092D" w:rsidRDefault="00E64A02" w:rsidP="00E64A02">
            <w:pPr>
              <w:pStyle w:val="ListBullet"/>
              <w:numPr>
                <w:ilvl w:val="0"/>
                <w:numId w:val="0"/>
              </w:numPr>
              <w:ind w:left="288" w:hanging="288"/>
              <w:rPr>
                <w:rFonts w:asciiTheme="majorHAnsi" w:hAnsiTheme="majorHAnsi"/>
                <w:color w:val="000000"/>
                <w:sz w:val="16"/>
                <w:szCs w:val="16"/>
              </w:rPr>
            </w:pPr>
          </w:p>
          <w:p w14:paraId="40911FCF" w14:textId="6A616CEE" w:rsidR="00E64A02" w:rsidRPr="00EE092D" w:rsidRDefault="00E64A02" w:rsidP="00E64A02">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t xml:space="preserve">7 qualifications were deleted from </w:t>
            </w:r>
            <w:r w:rsidRPr="00EE092D">
              <w:rPr>
                <w:rFonts w:asciiTheme="majorHAnsi" w:hAnsiTheme="majorHAnsi"/>
                <w:i/>
                <w:color w:val="000000"/>
                <w:sz w:val="16"/>
                <w:szCs w:val="16"/>
              </w:rPr>
              <w:t xml:space="preserve">BSB Business Services Training Package </w:t>
            </w:r>
            <w:r w:rsidRPr="00EE092D">
              <w:rPr>
                <w:rFonts w:asciiTheme="majorHAnsi" w:hAnsiTheme="majorHAnsi"/>
                <w:color w:val="000000"/>
                <w:sz w:val="16"/>
                <w:szCs w:val="16"/>
              </w:rPr>
              <w:t>Version 6.</w:t>
            </w:r>
            <w:r w:rsidR="00354D9D">
              <w:rPr>
                <w:rFonts w:asciiTheme="majorHAnsi" w:hAnsiTheme="majorHAnsi"/>
                <w:color w:val="000000"/>
                <w:sz w:val="16"/>
                <w:szCs w:val="16"/>
              </w:rPr>
              <w:t>1</w:t>
            </w:r>
            <w:r w:rsidRPr="00EE092D">
              <w:rPr>
                <w:rFonts w:asciiTheme="majorHAnsi" w:hAnsiTheme="majorHAnsi"/>
                <w:color w:val="000000"/>
                <w:sz w:val="16"/>
                <w:szCs w:val="16"/>
              </w:rPr>
              <w:t>:</w:t>
            </w:r>
          </w:p>
          <w:p w14:paraId="202C1343" w14:textId="06D61C86" w:rsidR="00E64A02" w:rsidRPr="00EE092D" w:rsidRDefault="00E64A02" w:rsidP="00E64A02">
            <w:pPr>
              <w:pStyle w:val="ListBullet"/>
              <w:rPr>
                <w:sz w:val="16"/>
                <w:szCs w:val="16"/>
              </w:rPr>
            </w:pPr>
            <w:r w:rsidRPr="00EE092D">
              <w:rPr>
                <w:sz w:val="16"/>
                <w:szCs w:val="16"/>
              </w:rPr>
              <w:t>BSB</w:t>
            </w:r>
            <w:r w:rsidR="00DE1190" w:rsidRPr="00EE092D">
              <w:rPr>
                <w:sz w:val="16"/>
                <w:szCs w:val="16"/>
              </w:rPr>
              <w:t>30515</w:t>
            </w:r>
            <w:r w:rsidR="0086519B" w:rsidRPr="00EE092D">
              <w:rPr>
                <w:sz w:val="16"/>
                <w:szCs w:val="16"/>
              </w:rPr>
              <w:t xml:space="preserve"> Certificate III in Business Administration (International Education)</w:t>
            </w:r>
          </w:p>
          <w:p w14:paraId="79AFD362" w14:textId="5B646E47" w:rsidR="00DE1190" w:rsidRPr="00EE092D" w:rsidRDefault="00DE1190" w:rsidP="00E64A02">
            <w:pPr>
              <w:pStyle w:val="ListBullet"/>
              <w:rPr>
                <w:sz w:val="16"/>
                <w:szCs w:val="16"/>
              </w:rPr>
            </w:pPr>
            <w:r w:rsidRPr="00EE092D">
              <w:rPr>
                <w:sz w:val="16"/>
                <w:szCs w:val="16"/>
              </w:rPr>
              <w:t>BSB30615</w:t>
            </w:r>
            <w:r w:rsidR="0086519B" w:rsidRPr="00EE092D">
              <w:rPr>
                <w:sz w:val="16"/>
                <w:szCs w:val="16"/>
              </w:rPr>
              <w:t xml:space="preserve"> Certificate III in International Trade</w:t>
            </w:r>
          </w:p>
          <w:p w14:paraId="15F1AE03" w14:textId="0EC1C474" w:rsidR="00DE1190" w:rsidRPr="00EE092D" w:rsidRDefault="00DE1190" w:rsidP="00E64A02">
            <w:pPr>
              <w:pStyle w:val="ListBullet"/>
              <w:rPr>
                <w:sz w:val="16"/>
                <w:szCs w:val="16"/>
              </w:rPr>
            </w:pPr>
            <w:r w:rsidRPr="00EE092D">
              <w:rPr>
                <w:sz w:val="16"/>
                <w:szCs w:val="16"/>
              </w:rPr>
              <w:t>BSB40715</w:t>
            </w:r>
            <w:r w:rsidR="0086519B" w:rsidRPr="00EE092D">
              <w:rPr>
                <w:sz w:val="16"/>
                <w:szCs w:val="16"/>
              </w:rPr>
              <w:t xml:space="preserve"> Certificate IV in Franchising</w:t>
            </w:r>
          </w:p>
          <w:p w14:paraId="7E9D4C33" w14:textId="0AE849C3" w:rsidR="00DE1190" w:rsidRPr="00EE092D" w:rsidRDefault="00DE1190" w:rsidP="00E64A02">
            <w:pPr>
              <w:pStyle w:val="ListBullet"/>
              <w:rPr>
                <w:sz w:val="16"/>
                <w:szCs w:val="16"/>
              </w:rPr>
            </w:pPr>
            <w:r w:rsidRPr="00EE092D">
              <w:rPr>
                <w:sz w:val="16"/>
                <w:szCs w:val="16"/>
              </w:rPr>
              <w:t>BSB40915</w:t>
            </w:r>
            <w:r w:rsidR="0086519B" w:rsidRPr="00EE092D">
              <w:rPr>
                <w:sz w:val="16"/>
                <w:szCs w:val="16"/>
              </w:rPr>
              <w:t xml:space="preserve"> Certificate IV in Governance</w:t>
            </w:r>
          </w:p>
          <w:p w14:paraId="4210C1F0" w14:textId="7E09069F" w:rsidR="00DE1190" w:rsidRPr="00EE092D" w:rsidRDefault="00DE1190" w:rsidP="00E64A02">
            <w:pPr>
              <w:pStyle w:val="ListBullet"/>
              <w:rPr>
                <w:sz w:val="16"/>
                <w:szCs w:val="16"/>
              </w:rPr>
            </w:pPr>
            <w:r w:rsidRPr="00EE092D">
              <w:rPr>
                <w:sz w:val="16"/>
                <w:szCs w:val="16"/>
              </w:rPr>
              <w:t>BSB50515</w:t>
            </w:r>
            <w:r w:rsidR="0086519B" w:rsidRPr="00EE092D">
              <w:rPr>
                <w:sz w:val="16"/>
                <w:szCs w:val="16"/>
              </w:rPr>
              <w:t xml:space="preserve"> Diploma of Franchising</w:t>
            </w:r>
          </w:p>
          <w:p w14:paraId="125F92D5" w14:textId="2FBE5A97" w:rsidR="00DE1190" w:rsidRPr="00EE092D" w:rsidRDefault="00DE1190" w:rsidP="00E64A02">
            <w:pPr>
              <w:pStyle w:val="ListBullet"/>
              <w:rPr>
                <w:sz w:val="16"/>
                <w:szCs w:val="16"/>
              </w:rPr>
            </w:pPr>
            <w:r w:rsidRPr="00EE092D">
              <w:rPr>
                <w:sz w:val="16"/>
                <w:szCs w:val="16"/>
              </w:rPr>
              <w:t>BSB52318</w:t>
            </w:r>
            <w:r w:rsidR="0086519B" w:rsidRPr="00EE092D">
              <w:rPr>
                <w:sz w:val="16"/>
                <w:szCs w:val="16"/>
              </w:rPr>
              <w:t xml:space="preserve"> Diploma of Governance</w:t>
            </w:r>
          </w:p>
          <w:p w14:paraId="66D1A2F4" w14:textId="4AB557B6" w:rsidR="00DE1190" w:rsidRPr="00EE092D" w:rsidRDefault="00DE1190" w:rsidP="00E64A02">
            <w:pPr>
              <w:pStyle w:val="ListBullet"/>
              <w:rPr>
                <w:sz w:val="16"/>
                <w:szCs w:val="16"/>
              </w:rPr>
            </w:pPr>
            <w:r w:rsidRPr="00EE092D">
              <w:rPr>
                <w:sz w:val="16"/>
                <w:szCs w:val="16"/>
              </w:rPr>
              <w:lastRenderedPageBreak/>
              <w:t>BSB80315</w:t>
            </w:r>
            <w:r w:rsidR="0086519B" w:rsidRPr="00EE092D">
              <w:rPr>
                <w:sz w:val="16"/>
                <w:szCs w:val="16"/>
              </w:rPr>
              <w:t xml:space="preserve"> Graduate Certificate in Leadership Diversity</w:t>
            </w:r>
            <w:r w:rsidR="00124E01" w:rsidRPr="00EE092D">
              <w:rPr>
                <w:sz w:val="16"/>
                <w:szCs w:val="16"/>
              </w:rPr>
              <w:t>.</w:t>
            </w:r>
          </w:p>
          <w:p w14:paraId="548873DD" w14:textId="588B22A9" w:rsidR="008B56D1" w:rsidRPr="00EE092D" w:rsidRDefault="008B56D1" w:rsidP="00E06D1B">
            <w:pPr>
              <w:pStyle w:val="TableTextNormal"/>
              <w:rPr>
                <w:rFonts w:asciiTheme="majorHAnsi" w:hAnsiTheme="majorHAnsi"/>
                <w:b/>
                <w:bCs/>
                <w:sz w:val="16"/>
                <w:szCs w:val="16"/>
              </w:rPr>
            </w:pPr>
          </w:p>
          <w:p w14:paraId="241C352A" w14:textId="77777777" w:rsidR="008B56D1" w:rsidRPr="00EE092D" w:rsidRDefault="008B56D1" w:rsidP="008B56D1">
            <w:pPr>
              <w:pBdr>
                <w:top w:val="nil"/>
                <w:left w:val="nil"/>
                <w:bottom w:val="nil"/>
                <w:right w:val="nil"/>
                <w:between w:val="nil"/>
              </w:pBdr>
              <w:spacing w:before="80" w:after="80"/>
              <w:rPr>
                <w:rFonts w:asciiTheme="majorHAnsi" w:hAnsiTheme="majorHAnsi"/>
                <w:b/>
                <w:color w:val="000000"/>
                <w:sz w:val="16"/>
                <w:szCs w:val="16"/>
              </w:rPr>
            </w:pPr>
            <w:r w:rsidRPr="00EE092D">
              <w:rPr>
                <w:rFonts w:asciiTheme="majorHAnsi" w:hAnsiTheme="majorHAnsi"/>
                <w:b/>
                <w:color w:val="000000"/>
                <w:sz w:val="16"/>
                <w:szCs w:val="16"/>
              </w:rPr>
              <w:t>Units of competency</w:t>
            </w:r>
          </w:p>
          <w:p w14:paraId="69305AA1" w14:textId="0A5829F5" w:rsidR="008B56D1" w:rsidRPr="00EE092D" w:rsidRDefault="00AA19AC" w:rsidP="008B56D1">
            <w:pPr>
              <w:pBdr>
                <w:top w:val="nil"/>
                <w:left w:val="nil"/>
                <w:bottom w:val="nil"/>
                <w:right w:val="nil"/>
                <w:between w:val="nil"/>
              </w:pBdr>
              <w:spacing w:before="80" w:after="80"/>
              <w:rPr>
                <w:rFonts w:asciiTheme="majorHAnsi" w:hAnsiTheme="majorHAnsi"/>
                <w:color w:val="000000"/>
                <w:sz w:val="16"/>
                <w:szCs w:val="16"/>
              </w:rPr>
            </w:pPr>
            <w:r>
              <w:rPr>
                <w:rFonts w:asciiTheme="majorHAnsi" w:hAnsiTheme="majorHAnsi"/>
                <w:color w:val="000000"/>
                <w:sz w:val="16"/>
                <w:szCs w:val="16"/>
              </w:rPr>
              <w:t>20</w:t>
            </w:r>
            <w:r w:rsidR="008B56D1" w:rsidRPr="00EE092D">
              <w:rPr>
                <w:rFonts w:asciiTheme="majorHAnsi" w:hAnsiTheme="majorHAnsi"/>
                <w:color w:val="000000"/>
                <w:sz w:val="16"/>
                <w:szCs w:val="16"/>
              </w:rPr>
              <w:t xml:space="preserve"> units of competency were </w:t>
            </w:r>
            <w:r w:rsidR="006F6A69" w:rsidRPr="00EE092D">
              <w:rPr>
                <w:rFonts w:asciiTheme="majorHAnsi" w:hAnsiTheme="majorHAnsi"/>
                <w:color w:val="000000"/>
                <w:sz w:val="16"/>
                <w:szCs w:val="16"/>
              </w:rPr>
              <w:t>newly created</w:t>
            </w:r>
            <w:r w:rsidR="008B56D1" w:rsidRPr="00EE092D">
              <w:rPr>
                <w:rFonts w:asciiTheme="majorHAnsi" w:hAnsiTheme="majorHAnsi"/>
                <w:color w:val="000000"/>
                <w:sz w:val="16"/>
                <w:szCs w:val="16"/>
              </w:rPr>
              <w:t xml:space="preserve"> for this </w:t>
            </w:r>
            <w:r w:rsidR="008B56D1" w:rsidRPr="00EE092D">
              <w:rPr>
                <w:rFonts w:asciiTheme="majorHAnsi" w:hAnsiTheme="majorHAnsi"/>
                <w:i/>
                <w:color w:val="000000"/>
                <w:sz w:val="16"/>
                <w:szCs w:val="16"/>
              </w:rPr>
              <w:t xml:space="preserve">BSB Business Services Training Package </w:t>
            </w:r>
            <w:r w:rsidR="008B56D1" w:rsidRPr="00EE092D">
              <w:rPr>
                <w:rFonts w:asciiTheme="majorHAnsi" w:hAnsiTheme="majorHAnsi"/>
                <w:color w:val="000000"/>
                <w:sz w:val="16"/>
                <w:szCs w:val="16"/>
              </w:rPr>
              <w:t xml:space="preserve">Version </w:t>
            </w:r>
            <w:r w:rsidR="006A2D3C" w:rsidRPr="00EE092D">
              <w:rPr>
                <w:rFonts w:asciiTheme="majorHAnsi" w:hAnsiTheme="majorHAnsi"/>
                <w:color w:val="000000"/>
                <w:sz w:val="16"/>
                <w:szCs w:val="16"/>
              </w:rPr>
              <w:t>7</w:t>
            </w:r>
            <w:r w:rsidR="008B56D1" w:rsidRPr="00EE092D">
              <w:rPr>
                <w:rFonts w:asciiTheme="majorHAnsi" w:hAnsiTheme="majorHAnsi"/>
                <w:color w:val="000000"/>
                <w:sz w:val="16"/>
                <w:szCs w:val="16"/>
              </w:rPr>
              <w:t>.0:</w:t>
            </w:r>
          </w:p>
          <w:p w14:paraId="456DA476" w14:textId="7BFE3FD6" w:rsidR="007F54C1" w:rsidRPr="007F54C1" w:rsidRDefault="00E171F0" w:rsidP="007F54C1">
            <w:pPr>
              <w:pStyle w:val="ListBullet"/>
              <w:rPr>
                <w:sz w:val="16"/>
                <w:szCs w:val="16"/>
              </w:rPr>
            </w:pPr>
            <w:r w:rsidRPr="000C606A">
              <w:rPr>
                <w:sz w:val="16"/>
                <w:szCs w:val="16"/>
              </w:rPr>
              <w:t>BSBCMM412</w:t>
            </w:r>
            <w:r w:rsidR="00EE092D" w:rsidRPr="000C606A">
              <w:rPr>
                <w:sz w:val="16"/>
                <w:szCs w:val="16"/>
              </w:rPr>
              <w:t xml:space="preserve"> </w:t>
            </w:r>
            <w:r w:rsidRPr="000C606A">
              <w:rPr>
                <w:sz w:val="16"/>
                <w:szCs w:val="16"/>
              </w:rPr>
              <w:t>Lead difficult conversations</w:t>
            </w:r>
          </w:p>
          <w:p w14:paraId="449D3B88" w14:textId="6D896E58" w:rsidR="00E171F0" w:rsidRPr="000C606A" w:rsidRDefault="007F54C1" w:rsidP="00F335C3">
            <w:pPr>
              <w:pStyle w:val="ListBullet"/>
              <w:rPr>
                <w:sz w:val="16"/>
                <w:szCs w:val="16"/>
              </w:rPr>
            </w:pPr>
            <w:r>
              <w:rPr>
                <w:sz w:val="16"/>
                <w:szCs w:val="16"/>
              </w:rPr>
              <w:t>BSBCNV6</w:t>
            </w:r>
            <w:r w:rsidR="00EC14E9" w:rsidRPr="000C606A">
              <w:rPr>
                <w:sz w:val="16"/>
                <w:szCs w:val="16"/>
              </w:rPr>
              <w:t>1</w:t>
            </w:r>
            <w:r w:rsidR="00E171F0" w:rsidRPr="000C606A">
              <w:rPr>
                <w:sz w:val="16"/>
                <w:szCs w:val="16"/>
              </w:rPr>
              <w:t>6 Comply with tax obligations in a conveyancing transaction</w:t>
            </w:r>
          </w:p>
          <w:p w14:paraId="5F019EDB" w14:textId="778E5572" w:rsidR="00E171F0" w:rsidRPr="000C606A" w:rsidRDefault="00E171F0" w:rsidP="00842085">
            <w:pPr>
              <w:pStyle w:val="ListBullet"/>
              <w:rPr>
                <w:sz w:val="16"/>
                <w:szCs w:val="16"/>
              </w:rPr>
            </w:pPr>
            <w:r w:rsidRPr="000C606A">
              <w:rPr>
                <w:sz w:val="16"/>
                <w:szCs w:val="16"/>
              </w:rPr>
              <w:t>BSBCRT6</w:t>
            </w:r>
            <w:r w:rsidR="00F41542" w:rsidRPr="000C606A">
              <w:rPr>
                <w:sz w:val="16"/>
                <w:szCs w:val="16"/>
              </w:rPr>
              <w:t>1</w:t>
            </w:r>
            <w:r w:rsidRPr="000C606A">
              <w:rPr>
                <w:sz w:val="16"/>
                <w:szCs w:val="16"/>
              </w:rPr>
              <w:t>1</w:t>
            </w:r>
            <w:r w:rsidR="00EE092D" w:rsidRPr="000C606A">
              <w:rPr>
                <w:sz w:val="16"/>
                <w:szCs w:val="16"/>
              </w:rPr>
              <w:t xml:space="preserve"> </w:t>
            </w:r>
            <w:r w:rsidRPr="000C606A">
              <w:rPr>
                <w:sz w:val="16"/>
                <w:szCs w:val="16"/>
              </w:rPr>
              <w:t>Apply critical thinking for complex problem solving</w:t>
            </w:r>
          </w:p>
          <w:p w14:paraId="5C381837" w14:textId="77777777" w:rsidR="00E171F0" w:rsidRPr="000C606A" w:rsidRDefault="00E171F0" w:rsidP="008C7438">
            <w:pPr>
              <w:pStyle w:val="ListBullet"/>
              <w:rPr>
                <w:sz w:val="16"/>
                <w:szCs w:val="16"/>
              </w:rPr>
            </w:pPr>
            <w:r w:rsidRPr="000C606A">
              <w:rPr>
                <w:sz w:val="16"/>
                <w:szCs w:val="16"/>
              </w:rPr>
              <w:t>BSBFIN502 Manage financial compliance</w:t>
            </w:r>
          </w:p>
          <w:p w14:paraId="6F05DBF5" w14:textId="77777777" w:rsidR="00E171F0" w:rsidRPr="00EE092D" w:rsidRDefault="00E171F0" w:rsidP="00842085">
            <w:pPr>
              <w:pStyle w:val="ListBullet"/>
              <w:rPr>
                <w:sz w:val="16"/>
                <w:szCs w:val="16"/>
              </w:rPr>
            </w:pPr>
            <w:r w:rsidRPr="00EE092D">
              <w:rPr>
                <w:sz w:val="16"/>
                <w:szCs w:val="16"/>
              </w:rPr>
              <w:t>BSBINS502 Coordinate data management</w:t>
            </w:r>
          </w:p>
          <w:p w14:paraId="4ED42802" w14:textId="77777777" w:rsidR="00E171F0" w:rsidRPr="00EE092D" w:rsidRDefault="00E171F0" w:rsidP="00842085">
            <w:pPr>
              <w:pStyle w:val="ListBullet"/>
              <w:rPr>
                <w:sz w:val="16"/>
                <w:szCs w:val="16"/>
              </w:rPr>
            </w:pPr>
            <w:r w:rsidRPr="00EE092D">
              <w:rPr>
                <w:sz w:val="16"/>
                <w:szCs w:val="16"/>
              </w:rPr>
              <w:t>BSBINS515 Participate in archiving activities</w:t>
            </w:r>
          </w:p>
          <w:p w14:paraId="3C0FC50B" w14:textId="77777777" w:rsidR="00E171F0" w:rsidRPr="00EE092D" w:rsidRDefault="00E171F0" w:rsidP="00842085">
            <w:pPr>
              <w:pStyle w:val="ListBullet"/>
              <w:rPr>
                <w:sz w:val="16"/>
                <w:szCs w:val="16"/>
              </w:rPr>
            </w:pPr>
            <w:r w:rsidRPr="00EE092D">
              <w:rPr>
                <w:sz w:val="16"/>
                <w:szCs w:val="16"/>
              </w:rPr>
              <w:t>BSBINS516 Undertake cataloguing activities</w:t>
            </w:r>
          </w:p>
          <w:p w14:paraId="44071B8D" w14:textId="77777777" w:rsidR="00E171F0" w:rsidRPr="00EE092D" w:rsidRDefault="00E171F0" w:rsidP="00842085">
            <w:pPr>
              <w:pStyle w:val="ListBullet"/>
              <w:rPr>
                <w:sz w:val="16"/>
                <w:szCs w:val="16"/>
              </w:rPr>
            </w:pPr>
            <w:r w:rsidRPr="00EE092D">
              <w:rPr>
                <w:sz w:val="16"/>
                <w:szCs w:val="16"/>
              </w:rPr>
              <w:t>BSBLEG425 Apply principles of legal project management</w:t>
            </w:r>
          </w:p>
          <w:p w14:paraId="5FB8C0EB" w14:textId="77777777" w:rsidR="00E171F0" w:rsidRPr="00EE092D" w:rsidRDefault="00E171F0" w:rsidP="00842085">
            <w:pPr>
              <w:pStyle w:val="ListBullet"/>
              <w:rPr>
                <w:sz w:val="16"/>
                <w:szCs w:val="16"/>
              </w:rPr>
            </w:pPr>
            <w:r w:rsidRPr="00EE092D">
              <w:rPr>
                <w:sz w:val="16"/>
                <w:szCs w:val="16"/>
              </w:rPr>
              <w:t>BSBLEG531 Apply legal principles in administrative law matters</w:t>
            </w:r>
          </w:p>
          <w:p w14:paraId="4DCDE943" w14:textId="2D0C9A64" w:rsidR="00E171F0" w:rsidRPr="00EE092D" w:rsidRDefault="00E171F0" w:rsidP="00842085">
            <w:pPr>
              <w:pStyle w:val="ListBullet"/>
              <w:rPr>
                <w:sz w:val="16"/>
                <w:szCs w:val="16"/>
              </w:rPr>
            </w:pPr>
            <w:r w:rsidRPr="00EE092D">
              <w:rPr>
                <w:sz w:val="16"/>
                <w:szCs w:val="16"/>
              </w:rPr>
              <w:t>BSBLEG533</w:t>
            </w:r>
            <w:r w:rsidR="00EE092D">
              <w:rPr>
                <w:sz w:val="16"/>
                <w:szCs w:val="16"/>
              </w:rPr>
              <w:t xml:space="preserve"> </w:t>
            </w:r>
            <w:r w:rsidRPr="00EE092D">
              <w:rPr>
                <w:sz w:val="16"/>
                <w:szCs w:val="16"/>
              </w:rPr>
              <w:t>Support alternative dispute resolution processes</w:t>
            </w:r>
          </w:p>
          <w:p w14:paraId="6F7A8CC6" w14:textId="408B8813" w:rsidR="00E171F0" w:rsidRPr="00EE092D" w:rsidRDefault="00E171F0" w:rsidP="00842085">
            <w:pPr>
              <w:pStyle w:val="ListBullet"/>
              <w:rPr>
                <w:sz w:val="16"/>
                <w:szCs w:val="16"/>
              </w:rPr>
            </w:pPr>
            <w:r w:rsidRPr="00EE092D">
              <w:rPr>
                <w:sz w:val="16"/>
                <w:szCs w:val="16"/>
              </w:rPr>
              <w:t>BSBLEG534</w:t>
            </w:r>
            <w:r w:rsidR="00EE092D">
              <w:rPr>
                <w:sz w:val="16"/>
                <w:szCs w:val="16"/>
              </w:rPr>
              <w:t xml:space="preserve"> </w:t>
            </w:r>
            <w:r w:rsidRPr="00EE092D">
              <w:rPr>
                <w:sz w:val="16"/>
                <w:szCs w:val="16"/>
              </w:rPr>
              <w:t>Take instructions in a legal services environment</w:t>
            </w:r>
          </w:p>
          <w:p w14:paraId="4B77752D" w14:textId="2FEFDD1D" w:rsidR="00E171F0" w:rsidRPr="00EE092D" w:rsidRDefault="00E171F0" w:rsidP="008C7438">
            <w:pPr>
              <w:pStyle w:val="ListBullet"/>
              <w:rPr>
                <w:sz w:val="16"/>
                <w:szCs w:val="16"/>
              </w:rPr>
            </w:pPr>
            <w:r w:rsidRPr="00EE092D">
              <w:rPr>
                <w:sz w:val="16"/>
                <w:szCs w:val="16"/>
              </w:rPr>
              <w:t>BSBMKG628</w:t>
            </w:r>
            <w:r w:rsidR="00EE092D">
              <w:rPr>
                <w:sz w:val="16"/>
                <w:szCs w:val="16"/>
              </w:rPr>
              <w:t xml:space="preserve"> </w:t>
            </w:r>
            <w:r w:rsidRPr="00EE092D">
              <w:rPr>
                <w:sz w:val="16"/>
                <w:szCs w:val="16"/>
              </w:rPr>
              <w:t>Lead organisational public relations</w:t>
            </w:r>
          </w:p>
          <w:p w14:paraId="40D712E5" w14:textId="689DB36A" w:rsidR="00E171F0" w:rsidRDefault="00E171F0" w:rsidP="008C7438">
            <w:pPr>
              <w:pStyle w:val="ListBullet"/>
              <w:rPr>
                <w:sz w:val="16"/>
                <w:szCs w:val="16"/>
              </w:rPr>
            </w:pPr>
            <w:r w:rsidRPr="00EE092D">
              <w:rPr>
                <w:sz w:val="16"/>
                <w:szCs w:val="16"/>
              </w:rPr>
              <w:t>BSBOPS302</w:t>
            </w:r>
            <w:r w:rsidR="00EE092D">
              <w:rPr>
                <w:sz w:val="16"/>
                <w:szCs w:val="16"/>
              </w:rPr>
              <w:t xml:space="preserve"> </w:t>
            </w:r>
            <w:r w:rsidRPr="00EE092D">
              <w:rPr>
                <w:sz w:val="16"/>
                <w:szCs w:val="16"/>
              </w:rPr>
              <w:t>Identify business risk</w:t>
            </w:r>
          </w:p>
          <w:p w14:paraId="04F8CC58" w14:textId="0221A5E7" w:rsidR="00AA19AC" w:rsidRPr="00EE092D" w:rsidRDefault="00AA19AC" w:rsidP="008C7438">
            <w:pPr>
              <w:pStyle w:val="ListBullet"/>
              <w:rPr>
                <w:sz w:val="16"/>
                <w:szCs w:val="16"/>
              </w:rPr>
            </w:pPr>
            <w:r w:rsidRPr="00AA19AC">
              <w:rPr>
                <w:sz w:val="16"/>
                <w:szCs w:val="16"/>
              </w:rPr>
              <w:t>BSBOPS306 Record stakeholder interactions</w:t>
            </w:r>
          </w:p>
          <w:p w14:paraId="15FCA2FA" w14:textId="428F3208" w:rsidR="00E171F0" w:rsidRPr="00EE092D" w:rsidRDefault="00E171F0" w:rsidP="008C7438">
            <w:pPr>
              <w:pStyle w:val="ListBullet"/>
              <w:rPr>
                <w:sz w:val="16"/>
                <w:szCs w:val="16"/>
              </w:rPr>
            </w:pPr>
            <w:r w:rsidRPr="00EE092D">
              <w:rPr>
                <w:sz w:val="16"/>
                <w:szCs w:val="16"/>
              </w:rPr>
              <w:t>BSBPMG541</w:t>
            </w:r>
            <w:r w:rsidR="00EE092D">
              <w:rPr>
                <w:sz w:val="16"/>
                <w:szCs w:val="16"/>
              </w:rPr>
              <w:t xml:space="preserve"> </w:t>
            </w:r>
            <w:r w:rsidRPr="00EE092D">
              <w:rPr>
                <w:sz w:val="16"/>
                <w:szCs w:val="16"/>
              </w:rPr>
              <w:t>Manage complex projects</w:t>
            </w:r>
          </w:p>
          <w:p w14:paraId="180504C0" w14:textId="77777777" w:rsidR="00E171F0" w:rsidRPr="00EE092D" w:rsidRDefault="00E171F0" w:rsidP="008C7438">
            <w:pPr>
              <w:pStyle w:val="ListBullet"/>
              <w:rPr>
                <w:sz w:val="16"/>
                <w:szCs w:val="16"/>
              </w:rPr>
            </w:pPr>
            <w:r w:rsidRPr="00EE092D">
              <w:rPr>
                <w:sz w:val="16"/>
                <w:szCs w:val="16"/>
              </w:rPr>
              <w:t>BSBSUS412 Develop and implement workplace sustainability plans</w:t>
            </w:r>
          </w:p>
          <w:p w14:paraId="1393E882" w14:textId="77777777" w:rsidR="00E171F0" w:rsidRPr="00EE092D" w:rsidRDefault="00E171F0" w:rsidP="008C7438">
            <w:pPr>
              <w:pStyle w:val="ListBullet"/>
              <w:rPr>
                <w:sz w:val="16"/>
                <w:szCs w:val="16"/>
              </w:rPr>
            </w:pPr>
            <w:r w:rsidRPr="00EE092D">
              <w:rPr>
                <w:sz w:val="16"/>
                <w:szCs w:val="16"/>
              </w:rPr>
              <w:t>BSBSUS413 Evaluate and report on workplace sustainability</w:t>
            </w:r>
          </w:p>
          <w:p w14:paraId="2C4B83E4" w14:textId="77777777" w:rsidR="00E171F0" w:rsidRPr="00EE092D" w:rsidRDefault="00E171F0" w:rsidP="008C7438">
            <w:pPr>
              <w:pStyle w:val="ListBullet"/>
              <w:rPr>
                <w:sz w:val="16"/>
                <w:szCs w:val="16"/>
              </w:rPr>
            </w:pPr>
            <w:r w:rsidRPr="00EE092D">
              <w:rPr>
                <w:sz w:val="16"/>
                <w:szCs w:val="16"/>
              </w:rPr>
              <w:t>BSBTEC203 Research using the internet</w:t>
            </w:r>
          </w:p>
          <w:p w14:paraId="680F924D" w14:textId="1273D007" w:rsidR="00E171F0" w:rsidRPr="00EE092D" w:rsidRDefault="00E171F0" w:rsidP="008C7438">
            <w:pPr>
              <w:pStyle w:val="ListBullet"/>
              <w:rPr>
                <w:sz w:val="16"/>
                <w:szCs w:val="16"/>
              </w:rPr>
            </w:pPr>
            <w:r w:rsidRPr="00EE092D">
              <w:rPr>
                <w:sz w:val="16"/>
                <w:szCs w:val="16"/>
              </w:rPr>
              <w:t>BSBTEC601</w:t>
            </w:r>
            <w:r w:rsidR="00EE092D">
              <w:rPr>
                <w:sz w:val="16"/>
                <w:szCs w:val="16"/>
              </w:rPr>
              <w:t xml:space="preserve"> </w:t>
            </w:r>
            <w:r w:rsidRPr="00EE092D">
              <w:rPr>
                <w:sz w:val="16"/>
                <w:szCs w:val="16"/>
              </w:rPr>
              <w:t>Review organisational digital strategy</w:t>
            </w:r>
          </w:p>
          <w:p w14:paraId="386C70F6" w14:textId="7F4DB8FE" w:rsidR="00E171F0" w:rsidRPr="00EE092D" w:rsidRDefault="00E171F0">
            <w:pPr>
              <w:pStyle w:val="ListBullet"/>
              <w:rPr>
                <w:sz w:val="16"/>
                <w:szCs w:val="16"/>
              </w:rPr>
            </w:pPr>
            <w:r w:rsidRPr="00EE092D">
              <w:rPr>
                <w:sz w:val="16"/>
                <w:szCs w:val="16"/>
              </w:rPr>
              <w:t>BSBTWK601</w:t>
            </w:r>
            <w:r w:rsidR="00EE092D">
              <w:rPr>
                <w:sz w:val="16"/>
                <w:szCs w:val="16"/>
              </w:rPr>
              <w:t xml:space="preserve"> </w:t>
            </w:r>
            <w:r w:rsidRPr="00EE092D">
              <w:rPr>
                <w:sz w:val="16"/>
                <w:szCs w:val="16"/>
              </w:rPr>
              <w:t>Develop and maintain strategic business networks</w:t>
            </w:r>
            <w:r w:rsidR="00124E01" w:rsidRPr="00EE092D">
              <w:rPr>
                <w:sz w:val="16"/>
                <w:szCs w:val="16"/>
              </w:rPr>
              <w:t>.</w:t>
            </w:r>
          </w:p>
          <w:p w14:paraId="6CBD9B63" w14:textId="6AC472B4" w:rsidR="008B56D1" w:rsidRPr="00EE092D" w:rsidRDefault="008B56D1" w:rsidP="00E06D1B">
            <w:pPr>
              <w:pStyle w:val="TableTextNormal"/>
              <w:rPr>
                <w:rFonts w:asciiTheme="majorHAnsi" w:hAnsiTheme="majorHAnsi"/>
                <w:b/>
                <w:bCs/>
                <w:sz w:val="16"/>
                <w:szCs w:val="16"/>
              </w:rPr>
            </w:pPr>
          </w:p>
          <w:p w14:paraId="7E1E1F0A" w14:textId="121D131D" w:rsidR="008B56D1" w:rsidRPr="00EE092D" w:rsidRDefault="006113CC" w:rsidP="008B56D1">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t>283</w:t>
            </w:r>
            <w:r w:rsidR="008B56D1" w:rsidRPr="00EE092D">
              <w:rPr>
                <w:rFonts w:asciiTheme="majorHAnsi" w:hAnsiTheme="majorHAnsi"/>
                <w:color w:val="000000"/>
                <w:sz w:val="16"/>
                <w:szCs w:val="16"/>
              </w:rPr>
              <w:t xml:space="preserve"> units of competency were updated from </w:t>
            </w:r>
            <w:r w:rsidR="008B56D1" w:rsidRPr="00EE092D">
              <w:rPr>
                <w:rFonts w:asciiTheme="majorHAnsi" w:hAnsiTheme="majorHAnsi"/>
                <w:i/>
                <w:color w:val="000000"/>
                <w:sz w:val="16"/>
                <w:szCs w:val="16"/>
              </w:rPr>
              <w:t xml:space="preserve">BSB Business Services Training Package </w:t>
            </w:r>
            <w:r w:rsidR="008B56D1" w:rsidRPr="00EE092D">
              <w:rPr>
                <w:rFonts w:asciiTheme="majorHAnsi" w:hAnsiTheme="majorHAnsi"/>
                <w:color w:val="000000"/>
                <w:sz w:val="16"/>
                <w:szCs w:val="16"/>
              </w:rPr>
              <w:t xml:space="preserve">Version </w:t>
            </w:r>
            <w:r w:rsidR="00E171F0" w:rsidRPr="00EE092D">
              <w:rPr>
                <w:rFonts w:asciiTheme="majorHAnsi" w:hAnsiTheme="majorHAnsi"/>
                <w:color w:val="000000"/>
                <w:sz w:val="16"/>
                <w:szCs w:val="16"/>
              </w:rPr>
              <w:t>6</w:t>
            </w:r>
            <w:r w:rsidR="008B56D1" w:rsidRPr="00EE092D">
              <w:rPr>
                <w:rFonts w:asciiTheme="majorHAnsi" w:hAnsiTheme="majorHAnsi"/>
                <w:color w:val="000000"/>
                <w:sz w:val="16"/>
                <w:szCs w:val="16"/>
              </w:rPr>
              <w:t>.</w:t>
            </w:r>
            <w:r w:rsidR="00354D9D">
              <w:rPr>
                <w:rFonts w:asciiTheme="majorHAnsi" w:hAnsiTheme="majorHAnsi"/>
                <w:color w:val="000000"/>
                <w:sz w:val="16"/>
                <w:szCs w:val="16"/>
              </w:rPr>
              <w:t>1</w:t>
            </w:r>
            <w:r w:rsidR="008B56D1" w:rsidRPr="00EE092D">
              <w:rPr>
                <w:rFonts w:asciiTheme="majorHAnsi" w:hAnsiTheme="majorHAnsi"/>
                <w:color w:val="000000"/>
                <w:sz w:val="16"/>
                <w:szCs w:val="16"/>
              </w:rPr>
              <w:t>:</w:t>
            </w:r>
          </w:p>
          <w:p w14:paraId="39CC8B0C" w14:textId="77777777" w:rsidR="00E171F0" w:rsidRPr="00277651" w:rsidRDefault="00E171F0" w:rsidP="00277651">
            <w:pPr>
              <w:pStyle w:val="ListBullet"/>
              <w:rPr>
                <w:sz w:val="16"/>
              </w:rPr>
            </w:pPr>
            <w:r w:rsidRPr="00277651">
              <w:rPr>
                <w:sz w:val="16"/>
              </w:rPr>
              <w:t>BSBAUD411 Participate in quality audits</w:t>
            </w:r>
          </w:p>
          <w:p w14:paraId="76FF1E9A" w14:textId="77777777" w:rsidR="00E171F0" w:rsidRPr="00277651" w:rsidRDefault="00E171F0" w:rsidP="00277651">
            <w:pPr>
              <w:pStyle w:val="ListBullet"/>
              <w:rPr>
                <w:sz w:val="16"/>
              </w:rPr>
            </w:pPr>
            <w:r w:rsidRPr="00277651">
              <w:rPr>
                <w:sz w:val="16"/>
              </w:rPr>
              <w:t>BSBAUD412 Work within compliance frameworks</w:t>
            </w:r>
          </w:p>
          <w:p w14:paraId="3445F295" w14:textId="77777777" w:rsidR="00E171F0" w:rsidRPr="00277651" w:rsidRDefault="00E171F0" w:rsidP="00277651">
            <w:pPr>
              <w:pStyle w:val="ListBullet"/>
              <w:rPr>
                <w:sz w:val="16"/>
              </w:rPr>
            </w:pPr>
            <w:r w:rsidRPr="00277651">
              <w:rPr>
                <w:sz w:val="16"/>
              </w:rPr>
              <w:t>BSBAUD511 Initiate quality audits</w:t>
            </w:r>
          </w:p>
          <w:p w14:paraId="7A7802AF" w14:textId="77777777" w:rsidR="00E171F0" w:rsidRPr="00277651" w:rsidRDefault="00E171F0" w:rsidP="00277651">
            <w:pPr>
              <w:pStyle w:val="ListBullet"/>
              <w:rPr>
                <w:sz w:val="16"/>
              </w:rPr>
            </w:pPr>
            <w:r w:rsidRPr="00277651">
              <w:rPr>
                <w:sz w:val="16"/>
              </w:rPr>
              <w:t>BSBAUD512 Lead quality audits</w:t>
            </w:r>
          </w:p>
          <w:p w14:paraId="690BFB7E" w14:textId="77777777" w:rsidR="00E171F0" w:rsidRPr="00277651" w:rsidRDefault="00E171F0" w:rsidP="00277651">
            <w:pPr>
              <w:pStyle w:val="ListBullet"/>
              <w:rPr>
                <w:sz w:val="16"/>
              </w:rPr>
            </w:pPr>
            <w:r w:rsidRPr="00277651">
              <w:rPr>
                <w:sz w:val="16"/>
              </w:rPr>
              <w:t>BSBAUD513 Report on quality audits</w:t>
            </w:r>
          </w:p>
          <w:p w14:paraId="0BBBFDCC" w14:textId="77777777" w:rsidR="00E171F0" w:rsidRPr="00277651" w:rsidRDefault="00E171F0" w:rsidP="00277651">
            <w:pPr>
              <w:pStyle w:val="ListBullet"/>
              <w:rPr>
                <w:sz w:val="16"/>
              </w:rPr>
            </w:pPr>
            <w:r w:rsidRPr="00277651">
              <w:rPr>
                <w:sz w:val="16"/>
              </w:rPr>
              <w:t>BSBAUD514 Interpret compliance requirements</w:t>
            </w:r>
          </w:p>
          <w:p w14:paraId="46043999" w14:textId="77777777" w:rsidR="00E171F0" w:rsidRPr="00277651" w:rsidRDefault="00E171F0" w:rsidP="00277651">
            <w:pPr>
              <w:pStyle w:val="ListBullet"/>
              <w:rPr>
                <w:sz w:val="16"/>
              </w:rPr>
            </w:pPr>
            <w:r w:rsidRPr="00277651">
              <w:rPr>
                <w:sz w:val="16"/>
              </w:rPr>
              <w:t>BSBAUD515 Evaluate and review compliance</w:t>
            </w:r>
          </w:p>
          <w:p w14:paraId="2B228F28" w14:textId="71AE3BAD" w:rsidR="00E171F0" w:rsidRPr="00277651" w:rsidRDefault="00E171F0" w:rsidP="00277651">
            <w:pPr>
              <w:pStyle w:val="ListBullet"/>
              <w:rPr>
                <w:sz w:val="16"/>
              </w:rPr>
            </w:pPr>
            <w:r w:rsidRPr="00277651">
              <w:rPr>
                <w:sz w:val="16"/>
              </w:rPr>
              <w:t xml:space="preserve">BSBAUD516 Develop </w:t>
            </w:r>
            <w:r w:rsidR="00F41542" w:rsidRPr="00277651">
              <w:rPr>
                <w:sz w:val="16"/>
              </w:rPr>
              <w:t xml:space="preserve">and monitor </w:t>
            </w:r>
            <w:r w:rsidRPr="00277651">
              <w:rPr>
                <w:sz w:val="16"/>
              </w:rPr>
              <w:t>processes for the management of breaches in compliance requirements</w:t>
            </w:r>
          </w:p>
          <w:p w14:paraId="67DAAC93" w14:textId="77777777" w:rsidR="00E171F0" w:rsidRPr="00277651" w:rsidRDefault="00E171F0" w:rsidP="00277651">
            <w:pPr>
              <w:pStyle w:val="ListBullet"/>
              <w:rPr>
                <w:sz w:val="16"/>
              </w:rPr>
            </w:pPr>
            <w:r w:rsidRPr="00277651">
              <w:rPr>
                <w:sz w:val="16"/>
              </w:rPr>
              <w:t>BSBAUD601 Establish and manage compliance management systems</w:t>
            </w:r>
          </w:p>
          <w:p w14:paraId="4B1B6256" w14:textId="77777777" w:rsidR="00E171F0" w:rsidRPr="00277651" w:rsidRDefault="00E171F0" w:rsidP="00277651">
            <w:pPr>
              <w:pStyle w:val="ListBullet"/>
              <w:rPr>
                <w:sz w:val="16"/>
              </w:rPr>
            </w:pPr>
            <w:r w:rsidRPr="00277651">
              <w:rPr>
                <w:sz w:val="16"/>
              </w:rPr>
              <w:t>BSBCMM211 Apply communication skills</w:t>
            </w:r>
          </w:p>
          <w:p w14:paraId="74985C66" w14:textId="77777777" w:rsidR="00E171F0" w:rsidRPr="00277651" w:rsidRDefault="00E171F0" w:rsidP="00277651">
            <w:pPr>
              <w:pStyle w:val="ListBullet"/>
              <w:rPr>
                <w:sz w:val="16"/>
              </w:rPr>
            </w:pPr>
            <w:r w:rsidRPr="00277651">
              <w:rPr>
                <w:sz w:val="16"/>
              </w:rPr>
              <w:t>BSBCMM411 Make presentations</w:t>
            </w:r>
          </w:p>
          <w:p w14:paraId="141DA91F" w14:textId="77777777" w:rsidR="00E171F0" w:rsidRPr="00277651" w:rsidRDefault="00E171F0" w:rsidP="00277651">
            <w:pPr>
              <w:pStyle w:val="ListBullet"/>
              <w:rPr>
                <w:sz w:val="16"/>
              </w:rPr>
            </w:pPr>
            <w:r w:rsidRPr="00277651">
              <w:rPr>
                <w:sz w:val="16"/>
              </w:rPr>
              <w:t>BSBCMM511 Communicate with influence</w:t>
            </w:r>
          </w:p>
          <w:p w14:paraId="50EDCBAC" w14:textId="77777777" w:rsidR="00E171F0" w:rsidRPr="00277651" w:rsidRDefault="00E171F0" w:rsidP="00277651">
            <w:pPr>
              <w:pStyle w:val="ListBullet"/>
              <w:rPr>
                <w:sz w:val="16"/>
              </w:rPr>
            </w:pPr>
            <w:r w:rsidRPr="00277651">
              <w:rPr>
                <w:sz w:val="16"/>
              </w:rPr>
              <w:t>BSBCNV511 Take instructions in relation to a conveyancing transaction</w:t>
            </w:r>
          </w:p>
          <w:p w14:paraId="4DAB7547" w14:textId="77777777" w:rsidR="00E171F0" w:rsidRPr="00277651" w:rsidRDefault="00E171F0" w:rsidP="00277651">
            <w:pPr>
              <w:pStyle w:val="ListBullet"/>
              <w:rPr>
                <w:sz w:val="16"/>
              </w:rPr>
            </w:pPr>
            <w:r w:rsidRPr="00277651">
              <w:rPr>
                <w:sz w:val="16"/>
              </w:rPr>
              <w:t>BSBCNV512 Finalise the conveyancing transaction</w:t>
            </w:r>
          </w:p>
          <w:p w14:paraId="45BEFEEF" w14:textId="77777777" w:rsidR="00E171F0" w:rsidRPr="00277651" w:rsidRDefault="00E171F0" w:rsidP="00277651">
            <w:pPr>
              <w:pStyle w:val="ListBullet"/>
              <w:rPr>
                <w:sz w:val="16"/>
              </w:rPr>
            </w:pPr>
            <w:r w:rsidRPr="00277651">
              <w:rPr>
                <w:sz w:val="16"/>
              </w:rPr>
              <w:t>BSBCNV611 Interpret a legal document and provide advice in a conveyancing transaction</w:t>
            </w:r>
          </w:p>
          <w:p w14:paraId="4B46DE01" w14:textId="77777777" w:rsidR="00E171F0" w:rsidRPr="00277651" w:rsidRDefault="00E171F0" w:rsidP="00277651">
            <w:pPr>
              <w:pStyle w:val="ListBullet"/>
              <w:rPr>
                <w:sz w:val="16"/>
              </w:rPr>
            </w:pPr>
            <w:r w:rsidRPr="00277651">
              <w:rPr>
                <w:sz w:val="16"/>
              </w:rPr>
              <w:t>BSBCNV612 Identify and apply legal requirements for a conveyancing transaction</w:t>
            </w:r>
          </w:p>
          <w:p w14:paraId="78BFBBA1" w14:textId="77777777" w:rsidR="00E171F0" w:rsidRPr="00277651" w:rsidRDefault="00E171F0" w:rsidP="00277651">
            <w:pPr>
              <w:pStyle w:val="ListBullet"/>
              <w:rPr>
                <w:sz w:val="16"/>
              </w:rPr>
            </w:pPr>
            <w:r w:rsidRPr="00277651">
              <w:rPr>
                <w:sz w:val="16"/>
              </w:rPr>
              <w:t>BSBCNV613 Prepare legal documents for a conveyancing transaction</w:t>
            </w:r>
          </w:p>
          <w:p w14:paraId="6E8E0593" w14:textId="14B1EBCA" w:rsidR="00E171F0" w:rsidRPr="00277651" w:rsidRDefault="00E171F0" w:rsidP="00277651">
            <w:pPr>
              <w:pStyle w:val="ListBullet"/>
              <w:rPr>
                <w:sz w:val="16"/>
              </w:rPr>
            </w:pPr>
            <w:r w:rsidRPr="00277651">
              <w:rPr>
                <w:sz w:val="16"/>
              </w:rPr>
              <w:t>BSBCNV614 Apply principles of trust accounting</w:t>
            </w:r>
          </w:p>
          <w:p w14:paraId="5978BC6E" w14:textId="77777777" w:rsidR="00E171F0" w:rsidRPr="00277651" w:rsidRDefault="00E171F0" w:rsidP="00277651">
            <w:pPr>
              <w:pStyle w:val="ListBullet"/>
              <w:rPr>
                <w:sz w:val="16"/>
              </w:rPr>
            </w:pPr>
            <w:r w:rsidRPr="00277651">
              <w:rPr>
                <w:sz w:val="16"/>
              </w:rPr>
              <w:t>BSBCNV615 Interpret search results for a conveyancing transaction</w:t>
            </w:r>
          </w:p>
          <w:p w14:paraId="07E1B4B0" w14:textId="77777777" w:rsidR="00E171F0" w:rsidRPr="00277651" w:rsidRDefault="00E171F0" w:rsidP="00277651">
            <w:pPr>
              <w:pStyle w:val="ListBullet"/>
              <w:rPr>
                <w:sz w:val="16"/>
              </w:rPr>
            </w:pPr>
            <w:r w:rsidRPr="00277651">
              <w:rPr>
                <w:sz w:val="16"/>
              </w:rPr>
              <w:t xml:space="preserve">BSBCRT201 Develop and apply thinking and </w:t>
            </w:r>
            <w:proofErr w:type="gramStart"/>
            <w:r w:rsidRPr="00277651">
              <w:rPr>
                <w:sz w:val="16"/>
              </w:rPr>
              <w:t>problem solving</w:t>
            </w:r>
            <w:proofErr w:type="gramEnd"/>
            <w:r w:rsidRPr="00277651">
              <w:rPr>
                <w:sz w:val="16"/>
              </w:rPr>
              <w:t xml:space="preserve"> skills</w:t>
            </w:r>
          </w:p>
          <w:p w14:paraId="78DD668D" w14:textId="77777777" w:rsidR="00E171F0" w:rsidRPr="00277651" w:rsidRDefault="00E171F0" w:rsidP="00277651">
            <w:pPr>
              <w:pStyle w:val="ListBullet"/>
              <w:rPr>
                <w:sz w:val="16"/>
              </w:rPr>
            </w:pPr>
            <w:r w:rsidRPr="00277651">
              <w:rPr>
                <w:sz w:val="16"/>
              </w:rPr>
              <w:t>BSBCRT311 Apply critical thinking skills in a team environment</w:t>
            </w:r>
          </w:p>
          <w:p w14:paraId="60B42C47" w14:textId="77777777" w:rsidR="00E171F0" w:rsidRPr="00277651" w:rsidRDefault="00E171F0" w:rsidP="00277651">
            <w:pPr>
              <w:pStyle w:val="ListBullet"/>
              <w:rPr>
                <w:sz w:val="16"/>
              </w:rPr>
            </w:pPr>
            <w:r w:rsidRPr="00277651">
              <w:rPr>
                <w:sz w:val="16"/>
              </w:rPr>
              <w:t>BSBCRT411 Apply critical thinking to work practices</w:t>
            </w:r>
          </w:p>
          <w:p w14:paraId="7B137FC6" w14:textId="77777777" w:rsidR="00E171F0" w:rsidRPr="00277651" w:rsidRDefault="00E171F0" w:rsidP="00277651">
            <w:pPr>
              <w:pStyle w:val="ListBullet"/>
              <w:rPr>
                <w:sz w:val="16"/>
              </w:rPr>
            </w:pPr>
            <w:r w:rsidRPr="00277651">
              <w:rPr>
                <w:sz w:val="16"/>
              </w:rPr>
              <w:lastRenderedPageBreak/>
              <w:t>BSBCRT412 Articulate, present and debate ideas</w:t>
            </w:r>
          </w:p>
          <w:p w14:paraId="3619C2EB" w14:textId="77777777" w:rsidR="00E171F0" w:rsidRPr="00277651" w:rsidRDefault="00E171F0" w:rsidP="00277651">
            <w:pPr>
              <w:pStyle w:val="ListBullet"/>
              <w:rPr>
                <w:sz w:val="16"/>
              </w:rPr>
            </w:pPr>
            <w:r w:rsidRPr="00277651">
              <w:rPr>
                <w:sz w:val="16"/>
              </w:rPr>
              <w:t>BSBCRT413 Collaborate in creative processes</w:t>
            </w:r>
          </w:p>
          <w:p w14:paraId="1557921B" w14:textId="77777777" w:rsidR="00E171F0" w:rsidRPr="00277651" w:rsidRDefault="00E171F0" w:rsidP="00277651">
            <w:pPr>
              <w:pStyle w:val="ListBullet"/>
              <w:rPr>
                <w:sz w:val="16"/>
              </w:rPr>
            </w:pPr>
            <w:r w:rsidRPr="00277651">
              <w:rPr>
                <w:sz w:val="16"/>
              </w:rPr>
              <w:t>BSBCRT511 Develop critical thinking in others</w:t>
            </w:r>
          </w:p>
          <w:p w14:paraId="5B8CDC64" w14:textId="77777777" w:rsidR="00E171F0" w:rsidRPr="00277651" w:rsidRDefault="00E171F0" w:rsidP="00277651">
            <w:pPr>
              <w:pStyle w:val="ListBullet"/>
              <w:rPr>
                <w:sz w:val="16"/>
              </w:rPr>
            </w:pPr>
            <w:r w:rsidRPr="00277651">
              <w:rPr>
                <w:sz w:val="16"/>
              </w:rPr>
              <w:t>BSBCRT512 Originate and develop concepts</w:t>
            </w:r>
          </w:p>
          <w:p w14:paraId="45EFC637" w14:textId="77777777" w:rsidR="00E171F0" w:rsidRPr="00277651" w:rsidRDefault="00E171F0" w:rsidP="00277651">
            <w:pPr>
              <w:pStyle w:val="ListBullet"/>
              <w:rPr>
                <w:sz w:val="16"/>
              </w:rPr>
            </w:pPr>
            <w:r w:rsidRPr="00277651">
              <w:rPr>
                <w:sz w:val="16"/>
              </w:rPr>
              <w:t>BSBDAT201 Collect and record data</w:t>
            </w:r>
          </w:p>
          <w:p w14:paraId="1A93F650" w14:textId="77777777" w:rsidR="00E171F0" w:rsidRPr="00277651" w:rsidRDefault="00E171F0" w:rsidP="00277651">
            <w:pPr>
              <w:pStyle w:val="ListBullet"/>
              <w:rPr>
                <w:sz w:val="16"/>
              </w:rPr>
            </w:pPr>
            <w:r w:rsidRPr="00277651">
              <w:rPr>
                <w:sz w:val="16"/>
              </w:rPr>
              <w:t>BSBDAT501 Analyse data</w:t>
            </w:r>
          </w:p>
          <w:p w14:paraId="395D15BB" w14:textId="77777777" w:rsidR="00E171F0" w:rsidRPr="00277651" w:rsidRDefault="00E171F0" w:rsidP="00277651">
            <w:pPr>
              <w:pStyle w:val="ListBullet"/>
              <w:rPr>
                <w:sz w:val="16"/>
              </w:rPr>
            </w:pPr>
            <w:r w:rsidRPr="00277651">
              <w:rPr>
                <w:sz w:val="16"/>
              </w:rPr>
              <w:t>BSBESB301 Investigate business opportunities</w:t>
            </w:r>
          </w:p>
          <w:p w14:paraId="43178964" w14:textId="77777777" w:rsidR="00E171F0" w:rsidRPr="00277651" w:rsidRDefault="00E171F0" w:rsidP="00277651">
            <w:pPr>
              <w:pStyle w:val="ListBullet"/>
              <w:rPr>
                <w:sz w:val="16"/>
              </w:rPr>
            </w:pPr>
            <w:r w:rsidRPr="00277651">
              <w:rPr>
                <w:sz w:val="16"/>
              </w:rPr>
              <w:t>BSBESB302 Develop and present business proposals</w:t>
            </w:r>
          </w:p>
          <w:p w14:paraId="78FE8EBA" w14:textId="77777777" w:rsidR="00E171F0" w:rsidRPr="00277651" w:rsidRDefault="00E171F0" w:rsidP="00277651">
            <w:pPr>
              <w:pStyle w:val="ListBullet"/>
              <w:rPr>
                <w:sz w:val="16"/>
              </w:rPr>
            </w:pPr>
            <w:r w:rsidRPr="00277651">
              <w:rPr>
                <w:sz w:val="16"/>
              </w:rPr>
              <w:t>BSBESB303 Organise finances for new business ventures</w:t>
            </w:r>
          </w:p>
          <w:p w14:paraId="58B667C3" w14:textId="77777777" w:rsidR="00E171F0" w:rsidRPr="00277651" w:rsidRDefault="00E171F0" w:rsidP="00277651">
            <w:pPr>
              <w:pStyle w:val="ListBullet"/>
              <w:rPr>
                <w:sz w:val="16"/>
              </w:rPr>
            </w:pPr>
            <w:r w:rsidRPr="00277651">
              <w:rPr>
                <w:sz w:val="16"/>
              </w:rPr>
              <w:t>BSBESB304 Determine resource requirements for new business ventures</w:t>
            </w:r>
          </w:p>
          <w:p w14:paraId="68B776C9" w14:textId="77777777" w:rsidR="00E171F0" w:rsidRPr="00277651" w:rsidRDefault="00E171F0" w:rsidP="00277651">
            <w:pPr>
              <w:pStyle w:val="ListBullet"/>
              <w:rPr>
                <w:sz w:val="16"/>
              </w:rPr>
            </w:pPr>
            <w:r w:rsidRPr="00277651">
              <w:rPr>
                <w:sz w:val="16"/>
              </w:rPr>
              <w:t>BSBESB305 Address compliance requirements for new business ventures</w:t>
            </w:r>
          </w:p>
          <w:p w14:paraId="6154D9C7" w14:textId="77777777" w:rsidR="00E171F0" w:rsidRPr="00277651" w:rsidRDefault="00E171F0" w:rsidP="00277651">
            <w:pPr>
              <w:pStyle w:val="ListBullet"/>
              <w:rPr>
                <w:sz w:val="16"/>
              </w:rPr>
            </w:pPr>
            <w:r w:rsidRPr="00277651">
              <w:rPr>
                <w:sz w:val="16"/>
              </w:rPr>
              <w:t>BSBESB401 Research and develop business plans</w:t>
            </w:r>
          </w:p>
          <w:p w14:paraId="0F33A28E" w14:textId="77777777" w:rsidR="00E171F0" w:rsidRPr="00277651" w:rsidRDefault="00E171F0" w:rsidP="00277651">
            <w:pPr>
              <w:pStyle w:val="ListBullet"/>
              <w:rPr>
                <w:sz w:val="16"/>
              </w:rPr>
            </w:pPr>
            <w:r w:rsidRPr="00277651">
              <w:rPr>
                <w:sz w:val="16"/>
              </w:rPr>
              <w:t>BSBESB402 Establish legal and risk management requirements of new business ventures</w:t>
            </w:r>
          </w:p>
          <w:p w14:paraId="4AEFCD58" w14:textId="77777777" w:rsidR="00E171F0" w:rsidRPr="00277651" w:rsidRDefault="00E171F0" w:rsidP="00277651">
            <w:pPr>
              <w:pStyle w:val="ListBullet"/>
              <w:rPr>
                <w:sz w:val="16"/>
              </w:rPr>
            </w:pPr>
            <w:r w:rsidRPr="00277651">
              <w:rPr>
                <w:sz w:val="16"/>
              </w:rPr>
              <w:t>BSBESB403 Plan finances for new business ventures</w:t>
            </w:r>
          </w:p>
          <w:p w14:paraId="6CA585CD" w14:textId="77777777" w:rsidR="00E171F0" w:rsidRPr="00277651" w:rsidRDefault="00E171F0" w:rsidP="00277651">
            <w:pPr>
              <w:pStyle w:val="ListBullet"/>
              <w:rPr>
                <w:sz w:val="16"/>
              </w:rPr>
            </w:pPr>
            <w:r w:rsidRPr="00277651">
              <w:rPr>
                <w:sz w:val="16"/>
              </w:rPr>
              <w:t>BSBESB404 Market new business ventures</w:t>
            </w:r>
          </w:p>
          <w:p w14:paraId="250B0BB3" w14:textId="77777777" w:rsidR="00E171F0" w:rsidRPr="00277651" w:rsidRDefault="00E171F0" w:rsidP="00277651">
            <w:pPr>
              <w:pStyle w:val="ListBullet"/>
              <w:rPr>
                <w:sz w:val="16"/>
              </w:rPr>
            </w:pPr>
            <w:r w:rsidRPr="00277651">
              <w:rPr>
                <w:sz w:val="16"/>
              </w:rPr>
              <w:t>BSBESB405 Manage compliance for small businesses</w:t>
            </w:r>
          </w:p>
          <w:p w14:paraId="33CCA02E" w14:textId="77777777" w:rsidR="00E171F0" w:rsidRPr="00277651" w:rsidRDefault="00E171F0" w:rsidP="00277651">
            <w:pPr>
              <w:pStyle w:val="ListBullet"/>
              <w:rPr>
                <w:sz w:val="16"/>
              </w:rPr>
            </w:pPr>
            <w:r w:rsidRPr="00277651">
              <w:rPr>
                <w:sz w:val="16"/>
              </w:rPr>
              <w:t>BSBESB406 Establish operational strategies and procedures for new business ventures</w:t>
            </w:r>
          </w:p>
          <w:p w14:paraId="4C29C97F" w14:textId="77777777" w:rsidR="00E171F0" w:rsidRPr="00277651" w:rsidRDefault="00E171F0" w:rsidP="00277651">
            <w:pPr>
              <w:pStyle w:val="ListBullet"/>
              <w:rPr>
                <w:sz w:val="16"/>
              </w:rPr>
            </w:pPr>
            <w:r w:rsidRPr="00277651">
              <w:rPr>
                <w:sz w:val="16"/>
              </w:rPr>
              <w:t>BSBESB407 Manage finances for new business ventures</w:t>
            </w:r>
          </w:p>
          <w:p w14:paraId="7A23DD3B" w14:textId="77777777" w:rsidR="00E171F0" w:rsidRPr="00277651" w:rsidRDefault="00E171F0" w:rsidP="00277651">
            <w:pPr>
              <w:pStyle w:val="ListBullet"/>
              <w:rPr>
                <w:sz w:val="16"/>
              </w:rPr>
            </w:pPr>
            <w:r w:rsidRPr="00277651">
              <w:rPr>
                <w:sz w:val="16"/>
              </w:rPr>
              <w:t>BSBFIN301 Process financial transactions</w:t>
            </w:r>
          </w:p>
          <w:p w14:paraId="4CEB274E" w14:textId="77777777" w:rsidR="00E171F0" w:rsidRPr="00277651" w:rsidRDefault="00E171F0" w:rsidP="00277651">
            <w:pPr>
              <w:pStyle w:val="ListBullet"/>
              <w:rPr>
                <w:sz w:val="16"/>
              </w:rPr>
            </w:pPr>
            <w:r w:rsidRPr="00277651">
              <w:rPr>
                <w:sz w:val="16"/>
              </w:rPr>
              <w:t>BSBFIN302 Maintain financial records</w:t>
            </w:r>
          </w:p>
          <w:p w14:paraId="744FB360" w14:textId="77777777" w:rsidR="00E171F0" w:rsidRPr="00277651" w:rsidRDefault="00E171F0" w:rsidP="00277651">
            <w:pPr>
              <w:pStyle w:val="ListBullet"/>
              <w:rPr>
                <w:sz w:val="16"/>
              </w:rPr>
            </w:pPr>
            <w:r w:rsidRPr="00277651">
              <w:rPr>
                <w:sz w:val="16"/>
              </w:rPr>
              <w:t>BSBFIN401 Report on financial activity</w:t>
            </w:r>
          </w:p>
          <w:p w14:paraId="30A15420" w14:textId="77777777" w:rsidR="00E171F0" w:rsidRPr="00277651" w:rsidRDefault="00E171F0" w:rsidP="00277651">
            <w:pPr>
              <w:pStyle w:val="ListBullet"/>
              <w:rPr>
                <w:sz w:val="16"/>
              </w:rPr>
            </w:pPr>
            <w:r w:rsidRPr="00277651">
              <w:rPr>
                <w:sz w:val="16"/>
              </w:rPr>
              <w:t>BSBFIN501 Manage budgets and financial plans</w:t>
            </w:r>
          </w:p>
          <w:p w14:paraId="382518FB" w14:textId="77777777" w:rsidR="00E171F0" w:rsidRPr="00277651" w:rsidRDefault="00E171F0" w:rsidP="00277651">
            <w:pPr>
              <w:pStyle w:val="ListBullet"/>
              <w:rPr>
                <w:sz w:val="16"/>
              </w:rPr>
            </w:pPr>
            <w:r w:rsidRPr="00277651">
              <w:rPr>
                <w:sz w:val="16"/>
              </w:rPr>
              <w:t>BSBFIN601 Manage organisational finances</w:t>
            </w:r>
          </w:p>
          <w:p w14:paraId="023C285C" w14:textId="77777777" w:rsidR="00E171F0" w:rsidRPr="00277651" w:rsidRDefault="00E171F0" w:rsidP="00277651">
            <w:pPr>
              <w:pStyle w:val="ListBullet"/>
              <w:rPr>
                <w:sz w:val="16"/>
              </w:rPr>
            </w:pPr>
            <w:r w:rsidRPr="00277651">
              <w:rPr>
                <w:sz w:val="16"/>
              </w:rPr>
              <w:t>BSBFIN801 Lead financial strategy development</w:t>
            </w:r>
          </w:p>
          <w:p w14:paraId="58E4F65C" w14:textId="77777777" w:rsidR="00E171F0" w:rsidRPr="00277651" w:rsidRDefault="00E171F0" w:rsidP="00277651">
            <w:pPr>
              <w:pStyle w:val="ListBullet"/>
              <w:rPr>
                <w:sz w:val="16"/>
              </w:rPr>
            </w:pPr>
            <w:r w:rsidRPr="00277651">
              <w:rPr>
                <w:sz w:val="16"/>
              </w:rPr>
              <w:t>BSBHRM411 Administer performance development processes</w:t>
            </w:r>
          </w:p>
          <w:p w14:paraId="62CC1651" w14:textId="77777777" w:rsidR="00E171F0" w:rsidRPr="00277651" w:rsidRDefault="00E171F0" w:rsidP="00277651">
            <w:pPr>
              <w:pStyle w:val="ListBullet"/>
              <w:rPr>
                <w:sz w:val="16"/>
              </w:rPr>
            </w:pPr>
            <w:r w:rsidRPr="00277651">
              <w:rPr>
                <w:sz w:val="16"/>
              </w:rPr>
              <w:t>BSBHRM412 Support employee and industrial relations</w:t>
            </w:r>
          </w:p>
          <w:p w14:paraId="4A810BAC" w14:textId="77777777" w:rsidR="00E171F0" w:rsidRPr="00277651" w:rsidRDefault="00E171F0" w:rsidP="00277651">
            <w:pPr>
              <w:pStyle w:val="ListBullet"/>
              <w:rPr>
                <w:sz w:val="16"/>
              </w:rPr>
            </w:pPr>
            <w:r w:rsidRPr="00277651">
              <w:rPr>
                <w:sz w:val="16"/>
              </w:rPr>
              <w:t>BSBHRM413 Support the learning and development of teams and individuals</w:t>
            </w:r>
          </w:p>
          <w:p w14:paraId="53A9B50D" w14:textId="77777777" w:rsidR="00E171F0" w:rsidRPr="00277651" w:rsidRDefault="00E171F0" w:rsidP="00277651">
            <w:pPr>
              <w:pStyle w:val="ListBullet"/>
              <w:rPr>
                <w:sz w:val="16"/>
              </w:rPr>
            </w:pPr>
            <w:r w:rsidRPr="00277651">
              <w:rPr>
                <w:sz w:val="16"/>
              </w:rPr>
              <w:t>BSBHRM414 Use human resources information systems</w:t>
            </w:r>
          </w:p>
          <w:p w14:paraId="30939F52" w14:textId="77777777" w:rsidR="00E171F0" w:rsidRPr="00277651" w:rsidRDefault="00E171F0" w:rsidP="00277651">
            <w:pPr>
              <w:pStyle w:val="ListBullet"/>
              <w:rPr>
                <w:sz w:val="16"/>
              </w:rPr>
            </w:pPr>
            <w:r w:rsidRPr="00277651">
              <w:rPr>
                <w:sz w:val="16"/>
              </w:rPr>
              <w:t>BSBHRM415 Coordinate recruitment and onboarding</w:t>
            </w:r>
          </w:p>
          <w:p w14:paraId="2A53E056" w14:textId="77777777" w:rsidR="00E171F0" w:rsidRPr="00277651" w:rsidRDefault="00E171F0" w:rsidP="00277651">
            <w:pPr>
              <w:pStyle w:val="ListBullet"/>
              <w:rPr>
                <w:sz w:val="16"/>
              </w:rPr>
            </w:pPr>
            <w:r w:rsidRPr="00277651">
              <w:rPr>
                <w:sz w:val="16"/>
              </w:rPr>
              <w:t>BSBHRM416 Process payroll</w:t>
            </w:r>
          </w:p>
          <w:p w14:paraId="6ED20B05" w14:textId="77777777" w:rsidR="00E171F0" w:rsidRPr="00277651" w:rsidRDefault="00E171F0" w:rsidP="00277651">
            <w:pPr>
              <w:pStyle w:val="ListBullet"/>
              <w:rPr>
                <w:sz w:val="16"/>
              </w:rPr>
            </w:pPr>
            <w:r w:rsidRPr="00277651">
              <w:rPr>
                <w:sz w:val="16"/>
              </w:rPr>
              <w:t>BSBHRM417 Support human resources functions and processes</w:t>
            </w:r>
          </w:p>
          <w:p w14:paraId="0AFDBF79" w14:textId="77777777" w:rsidR="00E171F0" w:rsidRPr="00277651" w:rsidRDefault="00E171F0" w:rsidP="00277651">
            <w:pPr>
              <w:pStyle w:val="ListBullet"/>
              <w:rPr>
                <w:sz w:val="16"/>
              </w:rPr>
            </w:pPr>
            <w:r w:rsidRPr="00277651">
              <w:rPr>
                <w:sz w:val="16"/>
              </w:rPr>
              <w:t>BSBHRM521 Facilitate performance development processes</w:t>
            </w:r>
          </w:p>
          <w:p w14:paraId="43A733CA" w14:textId="77777777" w:rsidR="00E171F0" w:rsidRPr="00277651" w:rsidRDefault="00E171F0" w:rsidP="00277651">
            <w:pPr>
              <w:pStyle w:val="ListBullet"/>
              <w:rPr>
                <w:sz w:val="16"/>
              </w:rPr>
            </w:pPr>
            <w:r w:rsidRPr="00277651">
              <w:rPr>
                <w:sz w:val="16"/>
              </w:rPr>
              <w:t>BSBHRM522 Manage employee and industrial relations</w:t>
            </w:r>
          </w:p>
          <w:p w14:paraId="007A9405" w14:textId="77777777" w:rsidR="00E171F0" w:rsidRPr="00277651" w:rsidRDefault="00E171F0" w:rsidP="00277651">
            <w:pPr>
              <w:pStyle w:val="ListBullet"/>
              <w:rPr>
                <w:sz w:val="16"/>
              </w:rPr>
            </w:pPr>
            <w:r w:rsidRPr="00277651">
              <w:rPr>
                <w:sz w:val="16"/>
              </w:rPr>
              <w:t>BSBHRM523 Coordinate the learning and development of teams and individuals</w:t>
            </w:r>
          </w:p>
          <w:p w14:paraId="798D29CD" w14:textId="77777777" w:rsidR="00E171F0" w:rsidRPr="00277651" w:rsidRDefault="00E171F0" w:rsidP="00277651">
            <w:pPr>
              <w:pStyle w:val="ListBullet"/>
              <w:rPr>
                <w:sz w:val="16"/>
              </w:rPr>
            </w:pPr>
            <w:r w:rsidRPr="00277651">
              <w:rPr>
                <w:sz w:val="16"/>
              </w:rPr>
              <w:t>BSBHRM524 Coordinate workforce plan implementation</w:t>
            </w:r>
          </w:p>
          <w:p w14:paraId="3789A133" w14:textId="77777777" w:rsidR="00E171F0" w:rsidRPr="00277651" w:rsidRDefault="00E171F0" w:rsidP="00277651">
            <w:pPr>
              <w:pStyle w:val="ListBullet"/>
              <w:rPr>
                <w:sz w:val="16"/>
              </w:rPr>
            </w:pPr>
            <w:r w:rsidRPr="00277651">
              <w:rPr>
                <w:sz w:val="16"/>
              </w:rPr>
              <w:t>BSBHRM525 Manage recruitment and onboarding</w:t>
            </w:r>
          </w:p>
          <w:p w14:paraId="35F9ECFB" w14:textId="77777777" w:rsidR="00E171F0" w:rsidRPr="00277651" w:rsidRDefault="00E171F0" w:rsidP="00277651">
            <w:pPr>
              <w:pStyle w:val="ListBullet"/>
              <w:rPr>
                <w:sz w:val="16"/>
              </w:rPr>
            </w:pPr>
            <w:r w:rsidRPr="00277651">
              <w:rPr>
                <w:sz w:val="16"/>
              </w:rPr>
              <w:t>BSBHRM526 Manage payroll</w:t>
            </w:r>
          </w:p>
          <w:p w14:paraId="50052FA6" w14:textId="77777777" w:rsidR="00E171F0" w:rsidRPr="00277651" w:rsidRDefault="00E171F0" w:rsidP="00277651">
            <w:pPr>
              <w:pStyle w:val="ListBullet"/>
              <w:rPr>
                <w:sz w:val="16"/>
              </w:rPr>
            </w:pPr>
            <w:r w:rsidRPr="00277651">
              <w:rPr>
                <w:sz w:val="16"/>
              </w:rPr>
              <w:t>BSBHRM527 Coordinate human resource functions and processes</w:t>
            </w:r>
          </w:p>
          <w:p w14:paraId="7201E4AB" w14:textId="77777777" w:rsidR="00E171F0" w:rsidRPr="00277651" w:rsidRDefault="00E171F0" w:rsidP="00277651">
            <w:pPr>
              <w:pStyle w:val="ListBullet"/>
              <w:rPr>
                <w:sz w:val="16"/>
              </w:rPr>
            </w:pPr>
            <w:r w:rsidRPr="00277651">
              <w:rPr>
                <w:sz w:val="16"/>
              </w:rPr>
              <w:t>BSBHRM528 Coordinate remuneration and employee benefits</w:t>
            </w:r>
          </w:p>
          <w:p w14:paraId="4DAE6D81" w14:textId="77777777" w:rsidR="00E171F0" w:rsidRPr="00277651" w:rsidRDefault="00E171F0" w:rsidP="00277651">
            <w:pPr>
              <w:pStyle w:val="ListBullet"/>
              <w:rPr>
                <w:sz w:val="16"/>
              </w:rPr>
            </w:pPr>
            <w:r w:rsidRPr="00277651">
              <w:rPr>
                <w:sz w:val="16"/>
              </w:rPr>
              <w:t>BSBHRM529 Coordinate separation and termination processes</w:t>
            </w:r>
          </w:p>
          <w:p w14:paraId="37ABD198" w14:textId="77777777" w:rsidR="00E171F0" w:rsidRPr="00277651" w:rsidRDefault="00E171F0" w:rsidP="00277651">
            <w:pPr>
              <w:pStyle w:val="ListBullet"/>
              <w:rPr>
                <w:sz w:val="16"/>
              </w:rPr>
            </w:pPr>
            <w:r w:rsidRPr="00277651">
              <w:rPr>
                <w:sz w:val="16"/>
              </w:rPr>
              <w:t>BSBHRM530 Coordinate rehabilitation and return to work programs</w:t>
            </w:r>
          </w:p>
          <w:p w14:paraId="559484FE" w14:textId="77777777" w:rsidR="00E171F0" w:rsidRPr="00277651" w:rsidRDefault="00E171F0" w:rsidP="00277651">
            <w:pPr>
              <w:pStyle w:val="ListBullet"/>
              <w:rPr>
                <w:sz w:val="16"/>
              </w:rPr>
            </w:pPr>
            <w:r w:rsidRPr="00277651">
              <w:rPr>
                <w:sz w:val="16"/>
              </w:rPr>
              <w:t>BSBHRM531 Coordinate health and wellness programs</w:t>
            </w:r>
          </w:p>
          <w:p w14:paraId="3DBED6C5" w14:textId="77777777" w:rsidR="00E171F0" w:rsidRPr="00277651" w:rsidRDefault="00E171F0" w:rsidP="00277651">
            <w:pPr>
              <w:pStyle w:val="ListBullet"/>
              <w:rPr>
                <w:sz w:val="16"/>
              </w:rPr>
            </w:pPr>
            <w:r w:rsidRPr="00277651">
              <w:rPr>
                <w:sz w:val="16"/>
              </w:rPr>
              <w:t>BSBHRM611 Contribute to organisational performance development</w:t>
            </w:r>
          </w:p>
          <w:p w14:paraId="5D421CE1" w14:textId="77777777" w:rsidR="00E171F0" w:rsidRPr="00277651" w:rsidRDefault="00E171F0" w:rsidP="00277651">
            <w:pPr>
              <w:pStyle w:val="ListBullet"/>
              <w:rPr>
                <w:sz w:val="16"/>
              </w:rPr>
            </w:pPr>
            <w:r w:rsidRPr="00277651">
              <w:rPr>
                <w:sz w:val="16"/>
              </w:rPr>
              <w:t>BSBHRM612 Contribute to the development of employee and industrial relations strategies</w:t>
            </w:r>
          </w:p>
          <w:p w14:paraId="4C5AD15C" w14:textId="77777777" w:rsidR="00E171F0" w:rsidRPr="00277651" w:rsidRDefault="00E171F0" w:rsidP="00277651">
            <w:pPr>
              <w:pStyle w:val="ListBullet"/>
              <w:rPr>
                <w:sz w:val="16"/>
              </w:rPr>
            </w:pPr>
            <w:r w:rsidRPr="00277651">
              <w:rPr>
                <w:sz w:val="16"/>
              </w:rPr>
              <w:t>BSBHRM613 Contribute to the development of learning and development strategies</w:t>
            </w:r>
          </w:p>
          <w:p w14:paraId="531E864B" w14:textId="77777777" w:rsidR="00E171F0" w:rsidRPr="00277651" w:rsidRDefault="00E171F0" w:rsidP="00277651">
            <w:pPr>
              <w:pStyle w:val="ListBullet"/>
              <w:rPr>
                <w:sz w:val="16"/>
              </w:rPr>
            </w:pPr>
            <w:r w:rsidRPr="00277651">
              <w:rPr>
                <w:sz w:val="16"/>
              </w:rPr>
              <w:t>BSBHRM614 Contribute to strategic workforce planning</w:t>
            </w:r>
          </w:p>
          <w:p w14:paraId="5512DD36" w14:textId="77777777" w:rsidR="00E171F0" w:rsidRPr="00277651" w:rsidRDefault="00E171F0" w:rsidP="00277651">
            <w:pPr>
              <w:pStyle w:val="ListBullet"/>
              <w:rPr>
                <w:sz w:val="16"/>
              </w:rPr>
            </w:pPr>
            <w:r w:rsidRPr="00277651">
              <w:rPr>
                <w:sz w:val="16"/>
              </w:rPr>
              <w:t>BSBHRM615 Contribute to the development of diversity and inclusion strategies</w:t>
            </w:r>
          </w:p>
          <w:p w14:paraId="4FBD4505" w14:textId="77777777" w:rsidR="00E171F0" w:rsidRPr="00277651" w:rsidRDefault="00E171F0" w:rsidP="00277651">
            <w:pPr>
              <w:pStyle w:val="ListBullet"/>
              <w:rPr>
                <w:sz w:val="16"/>
              </w:rPr>
            </w:pPr>
            <w:r w:rsidRPr="00277651">
              <w:rPr>
                <w:sz w:val="16"/>
              </w:rPr>
              <w:lastRenderedPageBreak/>
              <w:t xml:space="preserve">BSBINS201 Process and maintain workplace information </w:t>
            </w:r>
          </w:p>
          <w:p w14:paraId="2B0DB9F1" w14:textId="77777777" w:rsidR="00E171F0" w:rsidRPr="00277651" w:rsidRDefault="00E171F0" w:rsidP="00277651">
            <w:pPr>
              <w:pStyle w:val="ListBullet"/>
              <w:rPr>
                <w:sz w:val="16"/>
              </w:rPr>
            </w:pPr>
            <w:r w:rsidRPr="00277651">
              <w:rPr>
                <w:sz w:val="16"/>
              </w:rPr>
              <w:t>BSBINS202 Handle receipt and dispatch of information</w:t>
            </w:r>
          </w:p>
          <w:p w14:paraId="48A32652" w14:textId="77777777" w:rsidR="00E171F0" w:rsidRPr="00277651" w:rsidRDefault="00E171F0" w:rsidP="00277651">
            <w:pPr>
              <w:pStyle w:val="ListBullet"/>
              <w:rPr>
                <w:sz w:val="16"/>
              </w:rPr>
            </w:pPr>
            <w:r w:rsidRPr="00277651">
              <w:rPr>
                <w:sz w:val="16"/>
              </w:rPr>
              <w:t xml:space="preserve">BSBINS203 Assist with circulation services </w:t>
            </w:r>
          </w:p>
          <w:p w14:paraId="3601F47A" w14:textId="77777777" w:rsidR="00E171F0" w:rsidRPr="00277651" w:rsidRDefault="00E171F0" w:rsidP="00277651">
            <w:pPr>
              <w:pStyle w:val="ListBullet"/>
              <w:rPr>
                <w:sz w:val="16"/>
              </w:rPr>
            </w:pPr>
            <w:r w:rsidRPr="00277651">
              <w:rPr>
                <w:sz w:val="16"/>
              </w:rPr>
              <w:t xml:space="preserve">BSBINS301 Develop and use information literacy skills </w:t>
            </w:r>
          </w:p>
          <w:p w14:paraId="040CBA40" w14:textId="77777777" w:rsidR="00E171F0" w:rsidRPr="00277651" w:rsidRDefault="00E171F0" w:rsidP="00277651">
            <w:pPr>
              <w:pStyle w:val="ListBullet"/>
              <w:rPr>
                <w:sz w:val="16"/>
              </w:rPr>
            </w:pPr>
            <w:r w:rsidRPr="00277651">
              <w:rPr>
                <w:sz w:val="16"/>
              </w:rPr>
              <w:t xml:space="preserve">BSBINS302 Organise workplace information </w:t>
            </w:r>
          </w:p>
          <w:p w14:paraId="7751D920" w14:textId="77777777" w:rsidR="00E171F0" w:rsidRPr="00277651" w:rsidRDefault="00E171F0" w:rsidP="00277651">
            <w:pPr>
              <w:pStyle w:val="ListBullet"/>
              <w:rPr>
                <w:sz w:val="16"/>
              </w:rPr>
            </w:pPr>
            <w:r w:rsidRPr="00277651">
              <w:rPr>
                <w:sz w:val="16"/>
              </w:rPr>
              <w:t xml:space="preserve">BSBINS303 Use knowledge management systems </w:t>
            </w:r>
          </w:p>
          <w:p w14:paraId="1A03A374" w14:textId="77777777" w:rsidR="00E171F0" w:rsidRPr="00277651" w:rsidRDefault="00E171F0" w:rsidP="00277651">
            <w:pPr>
              <w:pStyle w:val="ListBullet"/>
              <w:rPr>
                <w:sz w:val="16"/>
              </w:rPr>
            </w:pPr>
            <w:r w:rsidRPr="00277651">
              <w:rPr>
                <w:sz w:val="16"/>
              </w:rPr>
              <w:t xml:space="preserve">BSBINS304 Process and maintain information resources </w:t>
            </w:r>
          </w:p>
          <w:p w14:paraId="18A25250" w14:textId="77777777" w:rsidR="00E171F0" w:rsidRPr="00277651" w:rsidRDefault="00E171F0" w:rsidP="00277651">
            <w:pPr>
              <w:pStyle w:val="ListBullet"/>
              <w:rPr>
                <w:sz w:val="16"/>
              </w:rPr>
            </w:pPr>
            <w:r w:rsidRPr="00277651">
              <w:rPr>
                <w:sz w:val="16"/>
              </w:rPr>
              <w:t xml:space="preserve">BSBINS305 Participate in cataloguing activities </w:t>
            </w:r>
          </w:p>
          <w:p w14:paraId="263C913E" w14:textId="77777777" w:rsidR="00E171F0" w:rsidRPr="00277651" w:rsidRDefault="00E171F0" w:rsidP="00277651">
            <w:pPr>
              <w:pStyle w:val="ListBullet"/>
              <w:rPr>
                <w:sz w:val="16"/>
              </w:rPr>
            </w:pPr>
            <w:r w:rsidRPr="00277651">
              <w:rPr>
                <w:sz w:val="16"/>
              </w:rPr>
              <w:t xml:space="preserve">BSBINS306 Provide multimedia support </w:t>
            </w:r>
          </w:p>
          <w:p w14:paraId="7C9CCA9E" w14:textId="77777777" w:rsidR="00E171F0" w:rsidRPr="00277651" w:rsidRDefault="00E171F0" w:rsidP="00277651">
            <w:pPr>
              <w:pStyle w:val="ListBullet"/>
              <w:rPr>
                <w:sz w:val="16"/>
              </w:rPr>
            </w:pPr>
            <w:r w:rsidRPr="00277651">
              <w:rPr>
                <w:sz w:val="16"/>
              </w:rPr>
              <w:t>BSBINS307 Retrieve information from records</w:t>
            </w:r>
          </w:p>
          <w:p w14:paraId="2615FA19" w14:textId="77777777" w:rsidR="00E171F0" w:rsidRPr="00277651" w:rsidRDefault="00E171F0" w:rsidP="00277651">
            <w:pPr>
              <w:pStyle w:val="ListBullet"/>
              <w:rPr>
                <w:sz w:val="16"/>
              </w:rPr>
            </w:pPr>
            <w:r w:rsidRPr="00277651">
              <w:rPr>
                <w:sz w:val="16"/>
              </w:rPr>
              <w:t xml:space="preserve">BSBINS308 Control records </w:t>
            </w:r>
          </w:p>
          <w:p w14:paraId="34285DBC" w14:textId="77777777" w:rsidR="00E171F0" w:rsidRPr="00277651" w:rsidRDefault="00E171F0" w:rsidP="00277651">
            <w:pPr>
              <w:pStyle w:val="ListBullet"/>
              <w:rPr>
                <w:sz w:val="16"/>
              </w:rPr>
            </w:pPr>
            <w:r w:rsidRPr="00277651">
              <w:rPr>
                <w:sz w:val="16"/>
              </w:rPr>
              <w:t xml:space="preserve">BSBINS309 Maintain business records </w:t>
            </w:r>
          </w:p>
          <w:p w14:paraId="0BA0C82C" w14:textId="77777777" w:rsidR="00E171F0" w:rsidRPr="00277651" w:rsidRDefault="00E171F0" w:rsidP="00277651">
            <w:pPr>
              <w:pStyle w:val="ListBullet"/>
              <w:rPr>
                <w:sz w:val="16"/>
              </w:rPr>
            </w:pPr>
            <w:r w:rsidRPr="00277651">
              <w:rPr>
                <w:sz w:val="16"/>
              </w:rPr>
              <w:t xml:space="preserve">BSBINS401 Analyse and present research information </w:t>
            </w:r>
          </w:p>
          <w:p w14:paraId="322BEF6A" w14:textId="77777777" w:rsidR="00E171F0" w:rsidRPr="00277651" w:rsidRDefault="00E171F0" w:rsidP="00277651">
            <w:pPr>
              <w:pStyle w:val="ListBullet"/>
              <w:rPr>
                <w:sz w:val="16"/>
              </w:rPr>
            </w:pPr>
            <w:r w:rsidRPr="00277651">
              <w:rPr>
                <w:sz w:val="16"/>
              </w:rPr>
              <w:t xml:space="preserve">BSBINS402 Coordinate workplace information systems </w:t>
            </w:r>
          </w:p>
          <w:p w14:paraId="5A8C8E85" w14:textId="77777777" w:rsidR="00E171F0" w:rsidRPr="00277651" w:rsidRDefault="00E171F0" w:rsidP="00277651">
            <w:pPr>
              <w:pStyle w:val="ListBullet"/>
              <w:rPr>
                <w:sz w:val="16"/>
              </w:rPr>
            </w:pPr>
            <w:r w:rsidRPr="00277651">
              <w:rPr>
                <w:sz w:val="16"/>
              </w:rPr>
              <w:t xml:space="preserve">BSBINS403 Obtain information from external and networked sources </w:t>
            </w:r>
          </w:p>
          <w:p w14:paraId="5D447C6D" w14:textId="77777777" w:rsidR="00E171F0" w:rsidRPr="00277651" w:rsidRDefault="00E171F0" w:rsidP="00277651">
            <w:pPr>
              <w:pStyle w:val="ListBullet"/>
              <w:rPr>
                <w:sz w:val="16"/>
              </w:rPr>
            </w:pPr>
            <w:r w:rsidRPr="00277651">
              <w:rPr>
                <w:sz w:val="16"/>
              </w:rPr>
              <w:t xml:space="preserve">BSBINS404 Search library and information databases </w:t>
            </w:r>
          </w:p>
          <w:p w14:paraId="276641F5" w14:textId="77777777" w:rsidR="00E171F0" w:rsidRPr="00277651" w:rsidRDefault="00E171F0" w:rsidP="00277651">
            <w:pPr>
              <w:pStyle w:val="ListBullet"/>
              <w:rPr>
                <w:sz w:val="16"/>
              </w:rPr>
            </w:pPr>
            <w:r w:rsidRPr="00277651">
              <w:rPr>
                <w:sz w:val="16"/>
              </w:rPr>
              <w:t xml:space="preserve">BSBINS405 Use integrated library management systems </w:t>
            </w:r>
          </w:p>
          <w:p w14:paraId="18FD1E1C" w14:textId="77777777" w:rsidR="00E171F0" w:rsidRPr="00277651" w:rsidRDefault="00E171F0" w:rsidP="00277651">
            <w:pPr>
              <w:pStyle w:val="ListBullet"/>
              <w:rPr>
                <w:sz w:val="16"/>
              </w:rPr>
            </w:pPr>
            <w:r w:rsidRPr="00277651">
              <w:rPr>
                <w:sz w:val="16"/>
              </w:rPr>
              <w:t xml:space="preserve">BSBINS406 Assist customers to access information </w:t>
            </w:r>
          </w:p>
          <w:p w14:paraId="4178E44D" w14:textId="77777777" w:rsidR="00E171F0" w:rsidRPr="00277651" w:rsidRDefault="00E171F0" w:rsidP="00277651">
            <w:pPr>
              <w:pStyle w:val="ListBullet"/>
              <w:rPr>
                <w:sz w:val="16"/>
              </w:rPr>
            </w:pPr>
            <w:r w:rsidRPr="00277651">
              <w:rPr>
                <w:sz w:val="16"/>
              </w:rPr>
              <w:t xml:space="preserve">BSBINS407 Consolidate and maintain library industry knowledge </w:t>
            </w:r>
          </w:p>
          <w:p w14:paraId="55DB266D" w14:textId="77777777" w:rsidR="00E171F0" w:rsidRPr="00277651" w:rsidRDefault="00E171F0" w:rsidP="00277651">
            <w:pPr>
              <w:pStyle w:val="ListBullet"/>
              <w:rPr>
                <w:sz w:val="16"/>
              </w:rPr>
            </w:pPr>
            <w:r w:rsidRPr="00277651">
              <w:rPr>
                <w:sz w:val="16"/>
              </w:rPr>
              <w:t xml:space="preserve">BSBINS408 Provide information from and about records </w:t>
            </w:r>
          </w:p>
          <w:p w14:paraId="535E163D" w14:textId="77777777" w:rsidR="00E171F0" w:rsidRPr="00277651" w:rsidRDefault="00E171F0" w:rsidP="00277651">
            <w:pPr>
              <w:pStyle w:val="ListBullet"/>
              <w:rPr>
                <w:sz w:val="16"/>
              </w:rPr>
            </w:pPr>
            <w:r w:rsidRPr="00277651">
              <w:rPr>
                <w:sz w:val="16"/>
              </w:rPr>
              <w:t xml:space="preserve">BSBINS409 Maintain and monitor digital information and records </w:t>
            </w:r>
          </w:p>
          <w:p w14:paraId="5B87F88D" w14:textId="77777777" w:rsidR="00E171F0" w:rsidRPr="00277651" w:rsidRDefault="00E171F0" w:rsidP="00277651">
            <w:pPr>
              <w:pStyle w:val="ListBullet"/>
              <w:rPr>
                <w:sz w:val="16"/>
              </w:rPr>
            </w:pPr>
            <w:r w:rsidRPr="00277651">
              <w:rPr>
                <w:sz w:val="16"/>
              </w:rPr>
              <w:t xml:space="preserve">BSBINS410 Implement records systems for small business </w:t>
            </w:r>
          </w:p>
          <w:p w14:paraId="0A5723A0" w14:textId="77777777" w:rsidR="00E171F0" w:rsidRPr="00277651" w:rsidRDefault="00E171F0" w:rsidP="00277651">
            <w:pPr>
              <w:pStyle w:val="ListBullet"/>
              <w:rPr>
                <w:sz w:val="16"/>
              </w:rPr>
            </w:pPr>
            <w:r w:rsidRPr="00277651">
              <w:rPr>
                <w:sz w:val="16"/>
              </w:rPr>
              <w:t xml:space="preserve">BSBINS501 Implement information and knowledge management systems </w:t>
            </w:r>
          </w:p>
          <w:p w14:paraId="4BFE61E7" w14:textId="77777777" w:rsidR="00E171F0" w:rsidRPr="00277651" w:rsidRDefault="00E171F0" w:rsidP="00277651">
            <w:pPr>
              <w:pStyle w:val="ListBullet"/>
              <w:rPr>
                <w:sz w:val="16"/>
              </w:rPr>
            </w:pPr>
            <w:r w:rsidRPr="00277651">
              <w:rPr>
                <w:sz w:val="16"/>
              </w:rPr>
              <w:t xml:space="preserve">BSBINS503 Monitor compliance with copyright and licence requirements </w:t>
            </w:r>
          </w:p>
          <w:p w14:paraId="78FEBE45" w14:textId="77777777" w:rsidR="00E171F0" w:rsidRPr="00277651" w:rsidRDefault="00E171F0" w:rsidP="00277651">
            <w:pPr>
              <w:pStyle w:val="ListBullet"/>
              <w:rPr>
                <w:sz w:val="16"/>
              </w:rPr>
            </w:pPr>
            <w:r w:rsidRPr="00277651">
              <w:rPr>
                <w:sz w:val="16"/>
              </w:rPr>
              <w:t xml:space="preserve">BSBINS504 Maintain digital repositories </w:t>
            </w:r>
          </w:p>
          <w:p w14:paraId="5FD657B9" w14:textId="77777777" w:rsidR="00E171F0" w:rsidRPr="00277651" w:rsidRDefault="00E171F0" w:rsidP="00277651">
            <w:pPr>
              <w:pStyle w:val="ListBullet"/>
              <w:rPr>
                <w:sz w:val="16"/>
              </w:rPr>
            </w:pPr>
            <w:r w:rsidRPr="00277651">
              <w:rPr>
                <w:sz w:val="16"/>
              </w:rPr>
              <w:t xml:space="preserve">BSBINS505 Provide subject access and classify material </w:t>
            </w:r>
          </w:p>
          <w:p w14:paraId="3CF03B62" w14:textId="77777777" w:rsidR="00E171F0" w:rsidRPr="00277651" w:rsidRDefault="00E171F0" w:rsidP="00277651">
            <w:pPr>
              <w:pStyle w:val="ListBullet"/>
              <w:rPr>
                <w:sz w:val="16"/>
              </w:rPr>
            </w:pPr>
            <w:r w:rsidRPr="00277651">
              <w:rPr>
                <w:sz w:val="16"/>
              </w:rPr>
              <w:t xml:space="preserve">BSBINS506 Implement lending and borrowing processes for collections </w:t>
            </w:r>
          </w:p>
          <w:p w14:paraId="6722FD02" w14:textId="77777777" w:rsidR="00E171F0" w:rsidRPr="00277651" w:rsidRDefault="00E171F0" w:rsidP="00277651">
            <w:pPr>
              <w:pStyle w:val="ListBullet"/>
              <w:rPr>
                <w:sz w:val="16"/>
              </w:rPr>
            </w:pPr>
            <w:r w:rsidRPr="00277651">
              <w:rPr>
                <w:sz w:val="16"/>
              </w:rPr>
              <w:t xml:space="preserve">BSBINS507 Use advanced functions of integrated library management systems </w:t>
            </w:r>
          </w:p>
          <w:p w14:paraId="445130D5" w14:textId="77777777" w:rsidR="00E171F0" w:rsidRPr="00277651" w:rsidRDefault="00E171F0" w:rsidP="00277651">
            <w:pPr>
              <w:pStyle w:val="ListBullet"/>
              <w:rPr>
                <w:sz w:val="16"/>
              </w:rPr>
            </w:pPr>
            <w:r w:rsidRPr="00277651">
              <w:rPr>
                <w:sz w:val="16"/>
              </w:rPr>
              <w:t xml:space="preserve">BSBINS508 Research and analyse information to meet library customer needs </w:t>
            </w:r>
          </w:p>
          <w:p w14:paraId="79CB45EC" w14:textId="77777777" w:rsidR="00E171F0" w:rsidRPr="00277651" w:rsidRDefault="00E171F0" w:rsidP="00277651">
            <w:pPr>
              <w:pStyle w:val="ListBullet"/>
              <w:rPr>
                <w:sz w:val="16"/>
              </w:rPr>
            </w:pPr>
            <w:r w:rsidRPr="00277651">
              <w:rPr>
                <w:sz w:val="16"/>
              </w:rPr>
              <w:t xml:space="preserve">BSBINS509 Promote literature and reading </w:t>
            </w:r>
          </w:p>
          <w:p w14:paraId="06467A2E" w14:textId="77777777" w:rsidR="00E171F0" w:rsidRPr="00277651" w:rsidRDefault="00E171F0" w:rsidP="00277651">
            <w:pPr>
              <w:pStyle w:val="ListBullet"/>
              <w:rPr>
                <w:sz w:val="16"/>
              </w:rPr>
            </w:pPr>
            <w:r w:rsidRPr="00277651">
              <w:rPr>
                <w:sz w:val="16"/>
              </w:rPr>
              <w:t xml:space="preserve">BSBINS510 Develop community and stakeholder relationships in a library environment </w:t>
            </w:r>
          </w:p>
          <w:p w14:paraId="58C9EB89" w14:textId="77777777" w:rsidR="00E171F0" w:rsidRPr="00277651" w:rsidRDefault="00E171F0" w:rsidP="00277651">
            <w:pPr>
              <w:pStyle w:val="ListBullet"/>
              <w:rPr>
                <w:sz w:val="16"/>
              </w:rPr>
            </w:pPr>
            <w:r w:rsidRPr="00277651">
              <w:rPr>
                <w:sz w:val="16"/>
              </w:rPr>
              <w:t xml:space="preserve">BSBINS511 Develop and promote library activities, events and public programs </w:t>
            </w:r>
          </w:p>
          <w:p w14:paraId="555DC2C8" w14:textId="77777777" w:rsidR="00E171F0" w:rsidRPr="00277651" w:rsidRDefault="00E171F0" w:rsidP="00277651">
            <w:pPr>
              <w:pStyle w:val="ListBullet"/>
              <w:rPr>
                <w:sz w:val="16"/>
              </w:rPr>
            </w:pPr>
            <w:r w:rsidRPr="00277651">
              <w:rPr>
                <w:sz w:val="16"/>
              </w:rPr>
              <w:t xml:space="preserve">BSBINS512 Monitor business records systems </w:t>
            </w:r>
          </w:p>
          <w:p w14:paraId="09064E99" w14:textId="77777777" w:rsidR="00E171F0" w:rsidRPr="00277651" w:rsidRDefault="00E171F0" w:rsidP="00277651">
            <w:pPr>
              <w:pStyle w:val="ListBullet"/>
              <w:rPr>
                <w:sz w:val="16"/>
              </w:rPr>
            </w:pPr>
            <w:r w:rsidRPr="00277651">
              <w:rPr>
                <w:sz w:val="16"/>
              </w:rPr>
              <w:t xml:space="preserve">BSBINS513 Contribute to records management framework </w:t>
            </w:r>
          </w:p>
          <w:p w14:paraId="5201F230" w14:textId="77777777" w:rsidR="00E171F0" w:rsidRPr="00277651" w:rsidRDefault="00E171F0" w:rsidP="00277651">
            <w:pPr>
              <w:pStyle w:val="ListBullet"/>
              <w:rPr>
                <w:sz w:val="16"/>
              </w:rPr>
            </w:pPr>
            <w:r w:rsidRPr="00277651">
              <w:rPr>
                <w:sz w:val="16"/>
              </w:rPr>
              <w:t xml:space="preserve">BSBINS514 Contribute to records retention and disposal schedule </w:t>
            </w:r>
          </w:p>
          <w:p w14:paraId="2FB4F487" w14:textId="77777777" w:rsidR="00E171F0" w:rsidRPr="00277651" w:rsidRDefault="00E171F0" w:rsidP="00277651">
            <w:pPr>
              <w:pStyle w:val="ListBullet"/>
              <w:rPr>
                <w:sz w:val="16"/>
              </w:rPr>
            </w:pPr>
            <w:r w:rsidRPr="00277651">
              <w:rPr>
                <w:sz w:val="16"/>
              </w:rPr>
              <w:t xml:space="preserve">BSBINS601 Manage knowledge and information </w:t>
            </w:r>
          </w:p>
          <w:p w14:paraId="4C15B7C2" w14:textId="77777777" w:rsidR="00E171F0" w:rsidRPr="00277651" w:rsidRDefault="00E171F0" w:rsidP="00277651">
            <w:pPr>
              <w:pStyle w:val="ListBullet"/>
              <w:rPr>
                <w:sz w:val="16"/>
              </w:rPr>
            </w:pPr>
            <w:r w:rsidRPr="00277651">
              <w:rPr>
                <w:sz w:val="16"/>
              </w:rPr>
              <w:t xml:space="preserve">BSBINS602 Extend own information literacy skills to locate information </w:t>
            </w:r>
          </w:p>
          <w:p w14:paraId="783769B6" w14:textId="77777777" w:rsidR="00E171F0" w:rsidRPr="00277651" w:rsidRDefault="00E171F0" w:rsidP="00277651">
            <w:pPr>
              <w:pStyle w:val="ListBullet"/>
              <w:rPr>
                <w:sz w:val="16"/>
              </w:rPr>
            </w:pPr>
            <w:r w:rsidRPr="00277651">
              <w:rPr>
                <w:sz w:val="16"/>
              </w:rPr>
              <w:t xml:space="preserve">BSBINS603 Initiate and lead applied research </w:t>
            </w:r>
          </w:p>
          <w:p w14:paraId="00DF5BF7" w14:textId="77777777" w:rsidR="00E171F0" w:rsidRPr="00277651" w:rsidRDefault="00E171F0" w:rsidP="00277651">
            <w:pPr>
              <w:pStyle w:val="ListBullet"/>
              <w:rPr>
                <w:sz w:val="16"/>
              </w:rPr>
            </w:pPr>
            <w:r w:rsidRPr="00277651">
              <w:rPr>
                <w:sz w:val="16"/>
              </w:rPr>
              <w:t xml:space="preserve">BSBINS604 Contribute to collection management </w:t>
            </w:r>
          </w:p>
          <w:p w14:paraId="13D7B520" w14:textId="77777777" w:rsidR="00E171F0" w:rsidRPr="00277651" w:rsidRDefault="00E171F0" w:rsidP="00277651">
            <w:pPr>
              <w:pStyle w:val="ListBullet"/>
              <w:rPr>
                <w:sz w:val="16"/>
              </w:rPr>
            </w:pPr>
            <w:r w:rsidRPr="00277651">
              <w:rPr>
                <w:sz w:val="16"/>
              </w:rPr>
              <w:t>BSBLDR301 Support effective workplace relationships</w:t>
            </w:r>
          </w:p>
          <w:p w14:paraId="554C4E6A" w14:textId="77777777" w:rsidR="00E171F0" w:rsidRPr="00277651" w:rsidRDefault="00E171F0" w:rsidP="00277651">
            <w:pPr>
              <w:pStyle w:val="ListBullet"/>
              <w:rPr>
                <w:sz w:val="16"/>
              </w:rPr>
            </w:pPr>
            <w:r w:rsidRPr="00277651">
              <w:rPr>
                <w:sz w:val="16"/>
              </w:rPr>
              <w:t>BSBLDR411 Demonstrate leadership in the workplace</w:t>
            </w:r>
          </w:p>
          <w:p w14:paraId="6B6909EA" w14:textId="77777777" w:rsidR="00E171F0" w:rsidRPr="00277651" w:rsidRDefault="00E171F0" w:rsidP="00277651">
            <w:pPr>
              <w:pStyle w:val="ListBullet"/>
              <w:rPr>
                <w:sz w:val="16"/>
              </w:rPr>
            </w:pPr>
            <w:r w:rsidRPr="00277651">
              <w:rPr>
                <w:sz w:val="16"/>
              </w:rPr>
              <w:t>BSBLDR412 Communicate effectively as a workplace leader</w:t>
            </w:r>
          </w:p>
          <w:p w14:paraId="37AE5097" w14:textId="77777777" w:rsidR="00E171F0" w:rsidRPr="00277651" w:rsidRDefault="00E171F0" w:rsidP="00277651">
            <w:pPr>
              <w:pStyle w:val="ListBullet"/>
              <w:rPr>
                <w:sz w:val="16"/>
              </w:rPr>
            </w:pPr>
            <w:r w:rsidRPr="00277651">
              <w:rPr>
                <w:sz w:val="16"/>
              </w:rPr>
              <w:t>BSBLDR413 Lead effective workplace relationships</w:t>
            </w:r>
          </w:p>
          <w:p w14:paraId="355690FD" w14:textId="77777777" w:rsidR="00E171F0" w:rsidRPr="00277651" w:rsidRDefault="00E171F0" w:rsidP="00277651">
            <w:pPr>
              <w:pStyle w:val="ListBullet"/>
              <w:rPr>
                <w:sz w:val="16"/>
              </w:rPr>
            </w:pPr>
            <w:r w:rsidRPr="00277651">
              <w:rPr>
                <w:sz w:val="16"/>
              </w:rPr>
              <w:t>BSBLDR414 Lead team effectiveness</w:t>
            </w:r>
          </w:p>
          <w:p w14:paraId="55051579" w14:textId="77777777" w:rsidR="00E171F0" w:rsidRPr="00277651" w:rsidRDefault="00E171F0" w:rsidP="00277651">
            <w:pPr>
              <w:pStyle w:val="ListBullet"/>
              <w:rPr>
                <w:sz w:val="16"/>
              </w:rPr>
            </w:pPr>
            <w:r w:rsidRPr="00277651">
              <w:rPr>
                <w:sz w:val="16"/>
              </w:rPr>
              <w:t>BSBLDR521 Lead the development of diverse workforces</w:t>
            </w:r>
          </w:p>
          <w:p w14:paraId="3F159B73" w14:textId="77777777" w:rsidR="00E171F0" w:rsidRPr="00277651" w:rsidRDefault="00E171F0" w:rsidP="00277651">
            <w:pPr>
              <w:pStyle w:val="ListBullet"/>
              <w:rPr>
                <w:sz w:val="16"/>
              </w:rPr>
            </w:pPr>
            <w:r w:rsidRPr="00277651">
              <w:rPr>
                <w:sz w:val="16"/>
              </w:rPr>
              <w:t>BSBLDR522 Manage people performance</w:t>
            </w:r>
          </w:p>
          <w:p w14:paraId="3AF9521C" w14:textId="77777777" w:rsidR="00E171F0" w:rsidRPr="00277651" w:rsidRDefault="00E171F0" w:rsidP="00277651">
            <w:pPr>
              <w:pStyle w:val="ListBullet"/>
              <w:rPr>
                <w:sz w:val="16"/>
              </w:rPr>
            </w:pPr>
            <w:r w:rsidRPr="00277651">
              <w:rPr>
                <w:sz w:val="16"/>
              </w:rPr>
              <w:t>BSBLDR523 Lead and manage effective workplace relationships</w:t>
            </w:r>
          </w:p>
          <w:p w14:paraId="09CFD304" w14:textId="77777777" w:rsidR="00E171F0" w:rsidRPr="00277651" w:rsidRDefault="00E171F0" w:rsidP="00277651">
            <w:pPr>
              <w:pStyle w:val="ListBullet"/>
              <w:rPr>
                <w:sz w:val="16"/>
              </w:rPr>
            </w:pPr>
            <w:r w:rsidRPr="00277651">
              <w:rPr>
                <w:sz w:val="16"/>
              </w:rPr>
              <w:t>BSBLDR601 Lead and manage organisational change</w:t>
            </w:r>
          </w:p>
          <w:p w14:paraId="04DF07F0" w14:textId="77777777" w:rsidR="00E171F0" w:rsidRPr="00277651" w:rsidRDefault="00E171F0" w:rsidP="00277651">
            <w:pPr>
              <w:pStyle w:val="ListBullet"/>
              <w:rPr>
                <w:sz w:val="16"/>
              </w:rPr>
            </w:pPr>
            <w:r w:rsidRPr="00277651">
              <w:rPr>
                <w:sz w:val="16"/>
              </w:rPr>
              <w:t>BSBLDR602 Provide leadership across the organisation</w:t>
            </w:r>
          </w:p>
          <w:p w14:paraId="7B404099" w14:textId="77777777" w:rsidR="00E171F0" w:rsidRPr="00277651" w:rsidRDefault="00E171F0" w:rsidP="00277651">
            <w:pPr>
              <w:pStyle w:val="ListBullet"/>
              <w:rPr>
                <w:sz w:val="16"/>
              </w:rPr>
            </w:pPr>
            <w:r w:rsidRPr="00277651">
              <w:rPr>
                <w:sz w:val="16"/>
              </w:rPr>
              <w:t>BSBLDR811 Lead strategic transformation</w:t>
            </w:r>
          </w:p>
          <w:p w14:paraId="6AFB398C" w14:textId="77777777" w:rsidR="00E171F0" w:rsidRPr="00277651" w:rsidRDefault="00E171F0" w:rsidP="00277651">
            <w:pPr>
              <w:pStyle w:val="ListBullet"/>
              <w:rPr>
                <w:sz w:val="16"/>
              </w:rPr>
            </w:pPr>
            <w:r w:rsidRPr="00277651">
              <w:rPr>
                <w:sz w:val="16"/>
              </w:rPr>
              <w:lastRenderedPageBreak/>
              <w:t>BSBLDR812 Develop and cultivate collaborative partnerships and relationships</w:t>
            </w:r>
          </w:p>
          <w:p w14:paraId="42DB9563" w14:textId="77777777" w:rsidR="00E171F0" w:rsidRPr="00277651" w:rsidRDefault="00E171F0" w:rsidP="00277651">
            <w:pPr>
              <w:pStyle w:val="ListBullet"/>
              <w:rPr>
                <w:sz w:val="16"/>
              </w:rPr>
            </w:pPr>
            <w:r w:rsidRPr="00277651">
              <w:rPr>
                <w:sz w:val="16"/>
              </w:rPr>
              <w:t>BSBLDR813 Lead and influence ethical practice</w:t>
            </w:r>
          </w:p>
          <w:p w14:paraId="7CFED599" w14:textId="77777777" w:rsidR="00E171F0" w:rsidRPr="00277651" w:rsidRDefault="00E171F0" w:rsidP="00277651">
            <w:pPr>
              <w:pStyle w:val="ListBullet"/>
              <w:rPr>
                <w:sz w:val="16"/>
              </w:rPr>
            </w:pPr>
            <w:r w:rsidRPr="00277651">
              <w:rPr>
                <w:sz w:val="16"/>
              </w:rPr>
              <w:t>BSBLEG311 Work in a legal services environment</w:t>
            </w:r>
          </w:p>
          <w:p w14:paraId="5755383B" w14:textId="77777777" w:rsidR="00E171F0" w:rsidRPr="00277651" w:rsidRDefault="00E171F0" w:rsidP="00277651">
            <w:pPr>
              <w:pStyle w:val="ListBullet"/>
              <w:rPr>
                <w:sz w:val="16"/>
              </w:rPr>
            </w:pPr>
            <w:r w:rsidRPr="00277651">
              <w:rPr>
                <w:sz w:val="16"/>
              </w:rPr>
              <w:t>BSBLEG312 Carry out search of the public record</w:t>
            </w:r>
          </w:p>
          <w:p w14:paraId="7B5B0DC4" w14:textId="77777777" w:rsidR="00E171F0" w:rsidRPr="00277651" w:rsidRDefault="00E171F0" w:rsidP="00277651">
            <w:pPr>
              <w:pStyle w:val="ListBullet"/>
              <w:rPr>
                <w:sz w:val="16"/>
              </w:rPr>
            </w:pPr>
            <w:r w:rsidRPr="00277651">
              <w:rPr>
                <w:sz w:val="16"/>
              </w:rPr>
              <w:t>BSBLEG313 Lodge documents in a legal services environment</w:t>
            </w:r>
          </w:p>
          <w:p w14:paraId="6F2C0C57" w14:textId="77777777" w:rsidR="00E171F0" w:rsidRPr="00277651" w:rsidRDefault="00E171F0" w:rsidP="00277651">
            <w:pPr>
              <w:pStyle w:val="ListBullet"/>
              <w:rPr>
                <w:sz w:val="16"/>
              </w:rPr>
            </w:pPr>
            <w:r w:rsidRPr="00277651">
              <w:rPr>
                <w:sz w:val="16"/>
              </w:rPr>
              <w:t>BSBLEG314 Protect information in a legal services environment</w:t>
            </w:r>
          </w:p>
          <w:p w14:paraId="07E2546E" w14:textId="77777777" w:rsidR="00E171F0" w:rsidRPr="00277651" w:rsidRDefault="00E171F0" w:rsidP="00277651">
            <w:pPr>
              <w:pStyle w:val="ListBullet"/>
              <w:rPr>
                <w:sz w:val="16"/>
              </w:rPr>
            </w:pPr>
            <w:r w:rsidRPr="00277651">
              <w:rPr>
                <w:sz w:val="16"/>
              </w:rPr>
              <w:t>BSBLEG315 Assist in planning activities in a legal services environment</w:t>
            </w:r>
          </w:p>
          <w:p w14:paraId="10CDA5F4" w14:textId="77777777" w:rsidR="00E171F0" w:rsidRPr="00277651" w:rsidRDefault="00E171F0" w:rsidP="00277651">
            <w:pPr>
              <w:pStyle w:val="ListBullet"/>
              <w:rPr>
                <w:sz w:val="16"/>
              </w:rPr>
            </w:pPr>
            <w:r w:rsidRPr="00277651">
              <w:rPr>
                <w:sz w:val="16"/>
              </w:rPr>
              <w:t>BSBLEG421 Apply understanding of the Australian legal system</w:t>
            </w:r>
          </w:p>
          <w:p w14:paraId="3C6438A3" w14:textId="77777777" w:rsidR="00E171F0" w:rsidRPr="00277651" w:rsidRDefault="00E171F0" w:rsidP="00277651">
            <w:pPr>
              <w:pStyle w:val="ListBullet"/>
              <w:rPr>
                <w:sz w:val="16"/>
              </w:rPr>
            </w:pPr>
            <w:r w:rsidRPr="00277651">
              <w:rPr>
                <w:sz w:val="16"/>
              </w:rPr>
              <w:t>BSBLEG422 Maintain a file in a legal services environment</w:t>
            </w:r>
          </w:p>
          <w:p w14:paraId="6BDDAB7D" w14:textId="77777777" w:rsidR="00E171F0" w:rsidRPr="00277651" w:rsidRDefault="00E171F0" w:rsidP="00277651">
            <w:pPr>
              <w:pStyle w:val="ListBullet"/>
              <w:rPr>
                <w:sz w:val="16"/>
              </w:rPr>
            </w:pPr>
            <w:r w:rsidRPr="00277651">
              <w:rPr>
                <w:sz w:val="16"/>
              </w:rPr>
              <w:t>BSBLEG423 Conduct simple legal research</w:t>
            </w:r>
          </w:p>
          <w:p w14:paraId="3208D84A" w14:textId="77777777" w:rsidR="00E171F0" w:rsidRPr="00277651" w:rsidRDefault="00E171F0" w:rsidP="00277651">
            <w:pPr>
              <w:pStyle w:val="ListBullet"/>
              <w:rPr>
                <w:sz w:val="16"/>
              </w:rPr>
            </w:pPr>
            <w:r w:rsidRPr="00277651">
              <w:rPr>
                <w:sz w:val="16"/>
              </w:rPr>
              <w:t>BSBLEG424 Support the drafting of complex legal documents</w:t>
            </w:r>
          </w:p>
          <w:p w14:paraId="185E6EB8" w14:textId="77777777" w:rsidR="00E171F0" w:rsidRPr="00277651" w:rsidRDefault="00E171F0" w:rsidP="00277651">
            <w:pPr>
              <w:pStyle w:val="ListBullet"/>
              <w:rPr>
                <w:sz w:val="16"/>
              </w:rPr>
            </w:pPr>
            <w:r w:rsidRPr="00277651">
              <w:rPr>
                <w:sz w:val="16"/>
              </w:rPr>
              <w:t>BSBLEG521 Conduct and apply legal research</w:t>
            </w:r>
          </w:p>
          <w:p w14:paraId="79CA4888" w14:textId="77777777" w:rsidR="00E171F0" w:rsidRPr="00277651" w:rsidRDefault="00E171F0" w:rsidP="00277651">
            <w:pPr>
              <w:pStyle w:val="ListBullet"/>
              <w:rPr>
                <w:sz w:val="16"/>
              </w:rPr>
            </w:pPr>
            <w:r w:rsidRPr="00277651">
              <w:rPr>
                <w:sz w:val="16"/>
              </w:rPr>
              <w:t>BSBLEG522 Apply legal principles in contract law matters</w:t>
            </w:r>
          </w:p>
          <w:p w14:paraId="604D7261" w14:textId="77777777" w:rsidR="00E171F0" w:rsidRPr="00277651" w:rsidRDefault="00E171F0" w:rsidP="00277651">
            <w:pPr>
              <w:pStyle w:val="ListBullet"/>
              <w:rPr>
                <w:sz w:val="16"/>
              </w:rPr>
            </w:pPr>
            <w:r w:rsidRPr="00277651">
              <w:rPr>
                <w:sz w:val="16"/>
              </w:rPr>
              <w:t>BSBLEG523 Apply legal principles in tort law matters</w:t>
            </w:r>
          </w:p>
          <w:p w14:paraId="1629DF83" w14:textId="77777777" w:rsidR="00E171F0" w:rsidRPr="00277651" w:rsidRDefault="00E171F0" w:rsidP="00277651">
            <w:pPr>
              <w:pStyle w:val="ListBullet"/>
              <w:rPr>
                <w:sz w:val="16"/>
              </w:rPr>
            </w:pPr>
            <w:r w:rsidRPr="00277651">
              <w:rPr>
                <w:sz w:val="16"/>
              </w:rPr>
              <w:t>BSBLEG524 Apply principles of evidence law in matters under litigation</w:t>
            </w:r>
          </w:p>
          <w:p w14:paraId="5F706A1F" w14:textId="77777777" w:rsidR="00E171F0" w:rsidRPr="00277651" w:rsidRDefault="00E171F0" w:rsidP="00277651">
            <w:pPr>
              <w:pStyle w:val="ListBullet"/>
              <w:rPr>
                <w:sz w:val="16"/>
              </w:rPr>
            </w:pPr>
            <w:r w:rsidRPr="00277651">
              <w:rPr>
                <w:sz w:val="16"/>
              </w:rPr>
              <w:t>BSBLEG525 Apply legal principles in intellectual property law matters</w:t>
            </w:r>
          </w:p>
          <w:p w14:paraId="76A416AD" w14:textId="77777777" w:rsidR="00E171F0" w:rsidRPr="00277651" w:rsidRDefault="00E171F0" w:rsidP="00277651">
            <w:pPr>
              <w:pStyle w:val="ListBullet"/>
              <w:rPr>
                <w:sz w:val="16"/>
              </w:rPr>
            </w:pPr>
            <w:r w:rsidRPr="00277651">
              <w:rPr>
                <w:sz w:val="16"/>
              </w:rPr>
              <w:t>BSBLEG526 Apply legal principles in criminal law matters</w:t>
            </w:r>
          </w:p>
          <w:p w14:paraId="1006EEE0" w14:textId="77777777" w:rsidR="00E171F0" w:rsidRPr="00277651" w:rsidRDefault="00E171F0" w:rsidP="00277651">
            <w:pPr>
              <w:pStyle w:val="ListBullet"/>
              <w:rPr>
                <w:sz w:val="16"/>
              </w:rPr>
            </w:pPr>
            <w:r w:rsidRPr="00277651">
              <w:rPr>
                <w:sz w:val="16"/>
              </w:rPr>
              <w:t>BSBLEG527 Apply legal principles in family law matters</w:t>
            </w:r>
          </w:p>
          <w:p w14:paraId="7506BCF2" w14:textId="77777777" w:rsidR="00E171F0" w:rsidRPr="00277651" w:rsidRDefault="00E171F0" w:rsidP="00277651">
            <w:pPr>
              <w:pStyle w:val="ListBullet"/>
              <w:rPr>
                <w:sz w:val="16"/>
              </w:rPr>
            </w:pPr>
            <w:r w:rsidRPr="00277651">
              <w:rPr>
                <w:sz w:val="16"/>
              </w:rPr>
              <w:t>BSBLEG528 Apply legal principles in property law matters</w:t>
            </w:r>
          </w:p>
          <w:p w14:paraId="1E8B8B40" w14:textId="77777777" w:rsidR="00E171F0" w:rsidRPr="00277651" w:rsidRDefault="00E171F0" w:rsidP="00277651">
            <w:pPr>
              <w:pStyle w:val="ListBullet"/>
              <w:rPr>
                <w:sz w:val="16"/>
              </w:rPr>
            </w:pPr>
            <w:r w:rsidRPr="00277651">
              <w:rPr>
                <w:sz w:val="16"/>
              </w:rPr>
              <w:t>BSBLEG529 Apply legal principles in corporation law matters</w:t>
            </w:r>
          </w:p>
          <w:p w14:paraId="6A69C920" w14:textId="77777777" w:rsidR="00E171F0" w:rsidRPr="00277651" w:rsidRDefault="00E171F0" w:rsidP="00277651">
            <w:pPr>
              <w:pStyle w:val="ListBullet"/>
              <w:rPr>
                <w:sz w:val="16"/>
              </w:rPr>
            </w:pPr>
            <w:r w:rsidRPr="00277651">
              <w:rPr>
                <w:sz w:val="16"/>
              </w:rPr>
              <w:t>BSBLEG530 Apply legal principles in wills and probate matters</w:t>
            </w:r>
          </w:p>
          <w:p w14:paraId="7755B746" w14:textId="77777777" w:rsidR="00E171F0" w:rsidRPr="00277651" w:rsidRDefault="00E171F0" w:rsidP="00277651">
            <w:pPr>
              <w:pStyle w:val="ListBullet"/>
              <w:rPr>
                <w:sz w:val="16"/>
              </w:rPr>
            </w:pPr>
            <w:r w:rsidRPr="00277651">
              <w:rPr>
                <w:sz w:val="16"/>
              </w:rPr>
              <w:t>BSBLEG532 Assist with court procedure</w:t>
            </w:r>
          </w:p>
          <w:p w14:paraId="2E64F2CA" w14:textId="77777777" w:rsidR="00E171F0" w:rsidRPr="00277651" w:rsidRDefault="00E171F0" w:rsidP="00277651">
            <w:pPr>
              <w:pStyle w:val="ListBullet"/>
              <w:rPr>
                <w:sz w:val="16"/>
              </w:rPr>
            </w:pPr>
            <w:r w:rsidRPr="00277651">
              <w:rPr>
                <w:sz w:val="16"/>
              </w:rPr>
              <w:t xml:space="preserve">BSBMKG431 Assess marketing opportunities </w:t>
            </w:r>
          </w:p>
          <w:p w14:paraId="71C2FAAF" w14:textId="77777777" w:rsidR="00E171F0" w:rsidRPr="00277651" w:rsidRDefault="00E171F0" w:rsidP="00277651">
            <w:pPr>
              <w:pStyle w:val="ListBullet"/>
              <w:rPr>
                <w:sz w:val="16"/>
              </w:rPr>
            </w:pPr>
            <w:r w:rsidRPr="00277651">
              <w:rPr>
                <w:sz w:val="16"/>
              </w:rPr>
              <w:t xml:space="preserve">BSBMKG432 Research international markets </w:t>
            </w:r>
          </w:p>
          <w:p w14:paraId="6017FA77" w14:textId="77777777" w:rsidR="00E171F0" w:rsidRPr="00277651" w:rsidRDefault="00E171F0" w:rsidP="00277651">
            <w:pPr>
              <w:pStyle w:val="ListBullet"/>
              <w:rPr>
                <w:sz w:val="16"/>
              </w:rPr>
            </w:pPr>
            <w:r w:rsidRPr="00277651">
              <w:rPr>
                <w:sz w:val="16"/>
              </w:rPr>
              <w:t xml:space="preserve">BSBMKG433 Undertake marketing activities </w:t>
            </w:r>
          </w:p>
          <w:p w14:paraId="12F0A0D8" w14:textId="77777777" w:rsidR="00E171F0" w:rsidRPr="00277651" w:rsidRDefault="00E171F0" w:rsidP="00277651">
            <w:pPr>
              <w:pStyle w:val="ListBullet"/>
              <w:rPr>
                <w:sz w:val="16"/>
              </w:rPr>
            </w:pPr>
            <w:r w:rsidRPr="00277651">
              <w:rPr>
                <w:sz w:val="16"/>
              </w:rPr>
              <w:t xml:space="preserve">BSBMKG434 Promote products and services </w:t>
            </w:r>
          </w:p>
          <w:p w14:paraId="34572A61" w14:textId="77777777" w:rsidR="00E171F0" w:rsidRPr="00277651" w:rsidRDefault="00E171F0" w:rsidP="00277651">
            <w:pPr>
              <w:pStyle w:val="ListBullet"/>
              <w:rPr>
                <w:sz w:val="16"/>
              </w:rPr>
            </w:pPr>
            <w:r w:rsidRPr="00277651">
              <w:rPr>
                <w:sz w:val="16"/>
              </w:rPr>
              <w:t xml:space="preserve">BSBMKG435 Analyse consumer behaviour </w:t>
            </w:r>
          </w:p>
          <w:p w14:paraId="0F018FA7" w14:textId="77777777" w:rsidR="00E171F0" w:rsidRPr="00277651" w:rsidRDefault="00E171F0" w:rsidP="00277651">
            <w:pPr>
              <w:pStyle w:val="ListBullet"/>
              <w:rPr>
                <w:sz w:val="16"/>
              </w:rPr>
            </w:pPr>
            <w:r w:rsidRPr="00277651">
              <w:rPr>
                <w:sz w:val="16"/>
              </w:rPr>
              <w:t xml:space="preserve">BSBMKG436 Design and test direct marketing activities </w:t>
            </w:r>
          </w:p>
          <w:p w14:paraId="49F0A6ED" w14:textId="77777777" w:rsidR="00E171F0" w:rsidRPr="00277651" w:rsidRDefault="00E171F0" w:rsidP="00277651">
            <w:pPr>
              <w:pStyle w:val="ListBullet"/>
              <w:rPr>
                <w:sz w:val="16"/>
              </w:rPr>
            </w:pPr>
            <w:r w:rsidRPr="00277651">
              <w:rPr>
                <w:sz w:val="16"/>
              </w:rPr>
              <w:t xml:space="preserve">BSBMKG437 Create and optimise digital media </w:t>
            </w:r>
          </w:p>
          <w:p w14:paraId="3040A0D9" w14:textId="77777777" w:rsidR="00E171F0" w:rsidRPr="00277651" w:rsidRDefault="00E171F0" w:rsidP="00277651">
            <w:pPr>
              <w:pStyle w:val="ListBullet"/>
              <w:rPr>
                <w:sz w:val="16"/>
              </w:rPr>
            </w:pPr>
            <w:r w:rsidRPr="00277651">
              <w:rPr>
                <w:sz w:val="16"/>
              </w:rPr>
              <w:t>BSBMKG438 Implement and monitor advertising production</w:t>
            </w:r>
          </w:p>
          <w:p w14:paraId="3A677B00" w14:textId="77777777" w:rsidR="00E171F0" w:rsidRPr="00277651" w:rsidRDefault="00E171F0" w:rsidP="00277651">
            <w:pPr>
              <w:pStyle w:val="ListBullet"/>
              <w:rPr>
                <w:sz w:val="16"/>
              </w:rPr>
            </w:pPr>
            <w:r w:rsidRPr="00277651">
              <w:rPr>
                <w:sz w:val="16"/>
              </w:rPr>
              <w:t xml:space="preserve">BSBMKG439 Develop and apply knowledge of communications industry </w:t>
            </w:r>
          </w:p>
          <w:p w14:paraId="2EE6847F" w14:textId="77777777" w:rsidR="00E171F0" w:rsidRPr="00277651" w:rsidRDefault="00E171F0" w:rsidP="00277651">
            <w:pPr>
              <w:pStyle w:val="ListBullet"/>
              <w:rPr>
                <w:sz w:val="16"/>
              </w:rPr>
            </w:pPr>
            <w:r w:rsidRPr="00277651">
              <w:rPr>
                <w:sz w:val="16"/>
              </w:rPr>
              <w:t xml:space="preserve">BSBMKG440 Apply marketing communication across a convergent industry </w:t>
            </w:r>
          </w:p>
          <w:p w14:paraId="5C75B947" w14:textId="77777777" w:rsidR="00E171F0" w:rsidRPr="00277651" w:rsidRDefault="00E171F0" w:rsidP="00277651">
            <w:pPr>
              <w:pStyle w:val="ListBullet"/>
              <w:rPr>
                <w:sz w:val="16"/>
              </w:rPr>
            </w:pPr>
            <w:r w:rsidRPr="00277651">
              <w:rPr>
                <w:sz w:val="16"/>
              </w:rPr>
              <w:t xml:space="preserve">BSBMKG441 Develop public relations documents </w:t>
            </w:r>
          </w:p>
          <w:p w14:paraId="2B51BB07" w14:textId="77777777" w:rsidR="00E171F0" w:rsidRPr="00277651" w:rsidRDefault="00E171F0" w:rsidP="00277651">
            <w:pPr>
              <w:pStyle w:val="ListBullet"/>
              <w:rPr>
                <w:sz w:val="16"/>
              </w:rPr>
            </w:pPr>
            <w:r w:rsidRPr="00277651">
              <w:rPr>
                <w:sz w:val="16"/>
              </w:rPr>
              <w:t xml:space="preserve">BSBMKG442 Conduct e-marketing communications </w:t>
            </w:r>
          </w:p>
          <w:p w14:paraId="7980B409" w14:textId="77777777" w:rsidR="00E171F0" w:rsidRPr="00277651" w:rsidRDefault="00E171F0" w:rsidP="00277651">
            <w:pPr>
              <w:pStyle w:val="ListBullet"/>
              <w:rPr>
                <w:sz w:val="16"/>
              </w:rPr>
            </w:pPr>
            <w:r w:rsidRPr="00277651">
              <w:rPr>
                <w:sz w:val="16"/>
              </w:rPr>
              <w:t xml:space="preserve">BSBMKG541 Identify and evaluate marketing opportunities </w:t>
            </w:r>
          </w:p>
          <w:p w14:paraId="5987BBD2" w14:textId="77777777" w:rsidR="00E171F0" w:rsidRPr="00277651" w:rsidRDefault="00E171F0" w:rsidP="00277651">
            <w:pPr>
              <w:pStyle w:val="ListBullet"/>
              <w:rPr>
                <w:sz w:val="16"/>
              </w:rPr>
            </w:pPr>
            <w:r w:rsidRPr="00277651">
              <w:rPr>
                <w:sz w:val="16"/>
              </w:rPr>
              <w:t xml:space="preserve">BSBMKG542 Establish and monitor the marketing mix </w:t>
            </w:r>
          </w:p>
          <w:p w14:paraId="473D5F8D" w14:textId="77777777" w:rsidR="00E171F0" w:rsidRPr="00277651" w:rsidRDefault="00E171F0" w:rsidP="00277651">
            <w:pPr>
              <w:pStyle w:val="ListBullet"/>
              <w:rPr>
                <w:sz w:val="16"/>
              </w:rPr>
            </w:pPr>
            <w:r w:rsidRPr="00277651">
              <w:rPr>
                <w:sz w:val="16"/>
              </w:rPr>
              <w:t xml:space="preserve">BSBMKG543 Plan and interpret market research </w:t>
            </w:r>
          </w:p>
          <w:p w14:paraId="18876C28" w14:textId="77777777" w:rsidR="00E171F0" w:rsidRPr="00277651" w:rsidRDefault="00E171F0" w:rsidP="00277651">
            <w:pPr>
              <w:pStyle w:val="ListBullet"/>
              <w:rPr>
                <w:sz w:val="16"/>
              </w:rPr>
            </w:pPr>
            <w:r w:rsidRPr="00277651">
              <w:rPr>
                <w:sz w:val="16"/>
              </w:rPr>
              <w:t xml:space="preserve">BSBMKG544 Plan and monitor direct marketing activities </w:t>
            </w:r>
          </w:p>
          <w:p w14:paraId="1E4CFC65" w14:textId="77777777" w:rsidR="00E171F0" w:rsidRPr="00277651" w:rsidRDefault="00E171F0" w:rsidP="00277651">
            <w:pPr>
              <w:pStyle w:val="ListBullet"/>
              <w:rPr>
                <w:sz w:val="16"/>
              </w:rPr>
            </w:pPr>
            <w:r w:rsidRPr="00277651">
              <w:rPr>
                <w:sz w:val="16"/>
              </w:rPr>
              <w:t xml:space="preserve">BSBMKG545 Conduct marketing audits </w:t>
            </w:r>
          </w:p>
          <w:p w14:paraId="0A7B7B92" w14:textId="77777777" w:rsidR="00E171F0" w:rsidRPr="00277651" w:rsidRDefault="00E171F0" w:rsidP="00277651">
            <w:pPr>
              <w:pStyle w:val="ListBullet"/>
              <w:rPr>
                <w:sz w:val="16"/>
              </w:rPr>
            </w:pPr>
            <w:r w:rsidRPr="00277651">
              <w:rPr>
                <w:sz w:val="16"/>
              </w:rPr>
              <w:t xml:space="preserve">BSBMKG546 Develop social media engagement plans </w:t>
            </w:r>
          </w:p>
          <w:p w14:paraId="3E405174" w14:textId="77777777" w:rsidR="00E171F0" w:rsidRPr="00277651" w:rsidRDefault="00E171F0" w:rsidP="00277651">
            <w:pPr>
              <w:pStyle w:val="ListBullet"/>
              <w:rPr>
                <w:sz w:val="16"/>
              </w:rPr>
            </w:pPr>
            <w:r w:rsidRPr="00277651">
              <w:rPr>
                <w:sz w:val="16"/>
              </w:rPr>
              <w:t xml:space="preserve">BSBMKG547 Develop strategies to monetise digital engagement </w:t>
            </w:r>
          </w:p>
          <w:p w14:paraId="44819892" w14:textId="77777777" w:rsidR="00E171F0" w:rsidRPr="00277651" w:rsidRDefault="00E171F0" w:rsidP="00277651">
            <w:pPr>
              <w:pStyle w:val="ListBullet"/>
              <w:rPr>
                <w:sz w:val="16"/>
              </w:rPr>
            </w:pPr>
            <w:r w:rsidRPr="00277651">
              <w:rPr>
                <w:sz w:val="16"/>
              </w:rPr>
              <w:t xml:space="preserve">BSBMKG548 Forecast international market and business needs </w:t>
            </w:r>
          </w:p>
          <w:p w14:paraId="3AC6F32E" w14:textId="77777777" w:rsidR="00E171F0" w:rsidRPr="00277651" w:rsidRDefault="00E171F0" w:rsidP="00277651">
            <w:pPr>
              <w:pStyle w:val="ListBullet"/>
              <w:rPr>
                <w:sz w:val="16"/>
              </w:rPr>
            </w:pPr>
            <w:r w:rsidRPr="00277651">
              <w:rPr>
                <w:sz w:val="16"/>
              </w:rPr>
              <w:t xml:space="preserve">BSBMKG549 Profile and analyse consumer behaviour for international markets </w:t>
            </w:r>
          </w:p>
          <w:p w14:paraId="7D6BF2E4" w14:textId="77777777" w:rsidR="00E171F0" w:rsidRPr="00277651" w:rsidRDefault="00E171F0" w:rsidP="00277651">
            <w:pPr>
              <w:pStyle w:val="ListBullet"/>
              <w:rPr>
                <w:sz w:val="16"/>
              </w:rPr>
            </w:pPr>
            <w:r w:rsidRPr="00277651">
              <w:rPr>
                <w:sz w:val="16"/>
              </w:rPr>
              <w:t xml:space="preserve">BSBMKG550 Promote products and services to international markets </w:t>
            </w:r>
          </w:p>
          <w:p w14:paraId="31520419" w14:textId="77777777" w:rsidR="00E171F0" w:rsidRPr="00277651" w:rsidRDefault="00E171F0" w:rsidP="00277651">
            <w:pPr>
              <w:pStyle w:val="ListBullet"/>
              <w:rPr>
                <w:sz w:val="16"/>
              </w:rPr>
            </w:pPr>
            <w:r w:rsidRPr="00277651">
              <w:rPr>
                <w:sz w:val="16"/>
              </w:rPr>
              <w:t>BSBMKG551 Create multiplatform advertisements for mass media</w:t>
            </w:r>
          </w:p>
          <w:p w14:paraId="327402E2" w14:textId="77777777" w:rsidR="00E171F0" w:rsidRPr="00277651" w:rsidRDefault="00E171F0" w:rsidP="00277651">
            <w:pPr>
              <w:pStyle w:val="ListBullet"/>
              <w:rPr>
                <w:sz w:val="16"/>
              </w:rPr>
            </w:pPr>
            <w:r w:rsidRPr="00277651">
              <w:rPr>
                <w:sz w:val="16"/>
              </w:rPr>
              <w:t xml:space="preserve">BSBMKG552 Design and develop marketing communication plans </w:t>
            </w:r>
          </w:p>
          <w:p w14:paraId="279F5CBD" w14:textId="77777777" w:rsidR="00E171F0" w:rsidRPr="00277651" w:rsidRDefault="00E171F0" w:rsidP="00277651">
            <w:pPr>
              <w:pStyle w:val="ListBullet"/>
              <w:rPr>
                <w:sz w:val="16"/>
              </w:rPr>
            </w:pPr>
            <w:r w:rsidRPr="00277651">
              <w:rPr>
                <w:sz w:val="16"/>
              </w:rPr>
              <w:t xml:space="preserve">BSBMKG553 Develop public relations campaigns </w:t>
            </w:r>
          </w:p>
          <w:p w14:paraId="27B580D3" w14:textId="77777777" w:rsidR="00E171F0" w:rsidRPr="00277651" w:rsidRDefault="00E171F0" w:rsidP="00277651">
            <w:pPr>
              <w:pStyle w:val="ListBullet"/>
              <w:rPr>
                <w:sz w:val="16"/>
              </w:rPr>
            </w:pPr>
            <w:r w:rsidRPr="00277651">
              <w:rPr>
                <w:sz w:val="16"/>
              </w:rPr>
              <w:t xml:space="preserve">BSBMKG554 Plan and develop public relations publications </w:t>
            </w:r>
          </w:p>
          <w:p w14:paraId="791BE109" w14:textId="77777777" w:rsidR="00E171F0" w:rsidRPr="00277651" w:rsidRDefault="00E171F0" w:rsidP="00277651">
            <w:pPr>
              <w:pStyle w:val="ListBullet"/>
              <w:rPr>
                <w:sz w:val="16"/>
              </w:rPr>
            </w:pPr>
            <w:r w:rsidRPr="00277651">
              <w:rPr>
                <w:sz w:val="16"/>
              </w:rPr>
              <w:t xml:space="preserve">BSBMKG555 Write persuasive copy </w:t>
            </w:r>
          </w:p>
          <w:p w14:paraId="3D9513ED" w14:textId="77777777" w:rsidR="00E171F0" w:rsidRPr="00277651" w:rsidRDefault="00E171F0" w:rsidP="00277651">
            <w:pPr>
              <w:pStyle w:val="ListBullet"/>
              <w:rPr>
                <w:sz w:val="16"/>
              </w:rPr>
            </w:pPr>
            <w:r w:rsidRPr="00277651">
              <w:rPr>
                <w:sz w:val="16"/>
              </w:rPr>
              <w:t xml:space="preserve">BSBMKG621 Develop organisational marketing strategy </w:t>
            </w:r>
          </w:p>
          <w:p w14:paraId="1B2A361A" w14:textId="77777777" w:rsidR="00E171F0" w:rsidRPr="00277651" w:rsidRDefault="00E171F0" w:rsidP="00277651">
            <w:pPr>
              <w:pStyle w:val="ListBullet"/>
              <w:rPr>
                <w:sz w:val="16"/>
              </w:rPr>
            </w:pPr>
            <w:r w:rsidRPr="00277651">
              <w:rPr>
                <w:sz w:val="16"/>
              </w:rPr>
              <w:lastRenderedPageBreak/>
              <w:t>BSBMKG622 Manage organisational marketing processes</w:t>
            </w:r>
          </w:p>
          <w:p w14:paraId="3D6A5677" w14:textId="77777777" w:rsidR="00E171F0" w:rsidRPr="00277651" w:rsidRDefault="00E171F0" w:rsidP="00277651">
            <w:pPr>
              <w:pStyle w:val="ListBullet"/>
              <w:rPr>
                <w:sz w:val="16"/>
              </w:rPr>
            </w:pPr>
            <w:r w:rsidRPr="00277651">
              <w:rPr>
                <w:sz w:val="16"/>
              </w:rPr>
              <w:t xml:space="preserve">BSBMKG623 Develop marketing plans </w:t>
            </w:r>
          </w:p>
          <w:p w14:paraId="3383F6F6" w14:textId="77777777" w:rsidR="00E171F0" w:rsidRPr="00277651" w:rsidRDefault="00E171F0" w:rsidP="00277651">
            <w:pPr>
              <w:pStyle w:val="ListBullet"/>
              <w:rPr>
                <w:sz w:val="16"/>
              </w:rPr>
            </w:pPr>
            <w:r w:rsidRPr="00277651">
              <w:rPr>
                <w:sz w:val="16"/>
              </w:rPr>
              <w:t xml:space="preserve">BSBMKG624 Manage market research </w:t>
            </w:r>
          </w:p>
          <w:p w14:paraId="68A60C23" w14:textId="77777777" w:rsidR="00E171F0" w:rsidRPr="00277651" w:rsidRDefault="00E171F0" w:rsidP="00277651">
            <w:pPr>
              <w:pStyle w:val="ListBullet"/>
              <w:rPr>
                <w:sz w:val="16"/>
              </w:rPr>
            </w:pPr>
            <w:r w:rsidRPr="00277651">
              <w:rPr>
                <w:sz w:val="16"/>
              </w:rPr>
              <w:t xml:space="preserve">BSBMKG625 Implement and manage international marketing programs </w:t>
            </w:r>
          </w:p>
          <w:p w14:paraId="452C9393" w14:textId="77777777" w:rsidR="00E171F0" w:rsidRPr="00277651" w:rsidRDefault="00E171F0" w:rsidP="00277651">
            <w:pPr>
              <w:pStyle w:val="ListBullet"/>
              <w:rPr>
                <w:sz w:val="16"/>
              </w:rPr>
            </w:pPr>
            <w:r w:rsidRPr="00277651">
              <w:rPr>
                <w:sz w:val="16"/>
              </w:rPr>
              <w:t xml:space="preserve">BSBMKG626 Develop advertising campaigns </w:t>
            </w:r>
          </w:p>
          <w:p w14:paraId="5A2647B7" w14:textId="77777777" w:rsidR="00E171F0" w:rsidRPr="00277651" w:rsidRDefault="00E171F0" w:rsidP="00277651">
            <w:pPr>
              <w:pStyle w:val="ListBullet"/>
              <w:rPr>
                <w:sz w:val="16"/>
              </w:rPr>
            </w:pPr>
            <w:r w:rsidRPr="00277651">
              <w:rPr>
                <w:sz w:val="16"/>
              </w:rPr>
              <w:t>BSBMKG627 Execute advertising campaigns</w:t>
            </w:r>
          </w:p>
          <w:p w14:paraId="099A251B" w14:textId="77777777" w:rsidR="00E171F0" w:rsidRPr="00277651" w:rsidRDefault="00E171F0" w:rsidP="00277651">
            <w:pPr>
              <w:pStyle w:val="ListBullet"/>
              <w:rPr>
                <w:sz w:val="16"/>
              </w:rPr>
            </w:pPr>
            <w:r w:rsidRPr="00277651">
              <w:rPr>
                <w:sz w:val="16"/>
              </w:rPr>
              <w:t>BSBOPS101 Use business resources</w:t>
            </w:r>
          </w:p>
          <w:p w14:paraId="798E2651" w14:textId="77777777" w:rsidR="00E171F0" w:rsidRPr="00277651" w:rsidRDefault="00E171F0" w:rsidP="00277651">
            <w:pPr>
              <w:pStyle w:val="ListBullet"/>
              <w:rPr>
                <w:sz w:val="16"/>
              </w:rPr>
            </w:pPr>
            <w:r w:rsidRPr="00277651">
              <w:rPr>
                <w:sz w:val="16"/>
              </w:rPr>
              <w:t>BSBOPS201 Work effectively in business environments</w:t>
            </w:r>
          </w:p>
          <w:p w14:paraId="5D60E364" w14:textId="77777777" w:rsidR="00E171F0" w:rsidRPr="00277651" w:rsidRDefault="00E171F0" w:rsidP="00277651">
            <w:pPr>
              <w:pStyle w:val="ListBullet"/>
              <w:rPr>
                <w:sz w:val="16"/>
              </w:rPr>
            </w:pPr>
            <w:r w:rsidRPr="00277651">
              <w:rPr>
                <w:sz w:val="16"/>
              </w:rPr>
              <w:t>BSBOPS202 Engage with customers</w:t>
            </w:r>
          </w:p>
          <w:p w14:paraId="690057CE" w14:textId="77777777" w:rsidR="00E171F0" w:rsidRPr="00277651" w:rsidRDefault="00E171F0" w:rsidP="00277651">
            <w:pPr>
              <w:pStyle w:val="ListBullet"/>
              <w:rPr>
                <w:sz w:val="16"/>
              </w:rPr>
            </w:pPr>
            <w:r w:rsidRPr="00277651">
              <w:rPr>
                <w:sz w:val="16"/>
              </w:rPr>
              <w:t>BSBOPS203 Deliver a service to customers</w:t>
            </w:r>
          </w:p>
          <w:p w14:paraId="4D3569EE" w14:textId="77777777" w:rsidR="00E171F0" w:rsidRPr="00277651" w:rsidRDefault="00E171F0" w:rsidP="00277651">
            <w:pPr>
              <w:pStyle w:val="ListBullet"/>
              <w:rPr>
                <w:sz w:val="16"/>
              </w:rPr>
            </w:pPr>
            <w:r w:rsidRPr="00277651">
              <w:rPr>
                <w:sz w:val="16"/>
              </w:rPr>
              <w:t>BSBOPS301 Maintain business resources</w:t>
            </w:r>
          </w:p>
          <w:p w14:paraId="152D9F1D" w14:textId="77777777" w:rsidR="00E171F0" w:rsidRPr="00277651" w:rsidRDefault="00E171F0" w:rsidP="00277651">
            <w:pPr>
              <w:pStyle w:val="ListBullet"/>
              <w:rPr>
                <w:sz w:val="16"/>
              </w:rPr>
            </w:pPr>
            <w:r w:rsidRPr="00277651">
              <w:rPr>
                <w:sz w:val="16"/>
              </w:rPr>
              <w:t>BSBOPS303 Organise schedules</w:t>
            </w:r>
          </w:p>
          <w:p w14:paraId="123DD23C" w14:textId="77777777" w:rsidR="00E171F0" w:rsidRPr="00277651" w:rsidRDefault="00E171F0" w:rsidP="00277651">
            <w:pPr>
              <w:pStyle w:val="ListBullet"/>
              <w:rPr>
                <w:sz w:val="16"/>
              </w:rPr>
            </w:pPr>
            <w:r w:rsidRPr="00277651">
              <w:rPr>
                <w:sz w:val="16"/>
              </w:rPr>
              <w:t>BSBOPS304 Deliver and monitor a service to customers</w:t>
            </w:r>
          </w:p>
          <w:p w14:paraId="68B71233" w14:textId="77777777" w:rsidR="00E171F0" w:rsidRPr="00277651" w:rsidRDefault="00E171F0" w:rsidP="00277651">
            <w:pPr>
              <w:pStyle w:val="ListBullet"/>
              <w:rPr>
                <w:sz w:val="16"/>
              </w:rPr>
            </w:pPr>
            <w:r w:rsidRPr="00277651">
              <w:rPr>
                <w:sz w:val="16"/>
              </w:rPr>
              <w:t>BSBOPS305 Process customer complaints</w:t>
            </w:r>
          </w:p>
          <w:p w14:paraId="52421687" w14:textId="77777777" w:rsidR="00E171F0" w:rsidRPr="00277651" w:rsidRDefault="00E171F0" w:rsidP="00277651">
            <w:pPr>
              <w:pStyle w:val="ListBullet"/>
              <w:rPr>
                <w:sz w:val="16"/>
              </w:rPr>
            </w:pPr>
            <w:r w:rsidRPr="00277651">
              <w:rPr>
                <w:sz w:val="16"/>
              </w:rPr>
              <w:t>BSBOPS401 Coordinate business resources</w:t>
            </w:r>
          </w:p>
          <w:p w14:paraId="4C671761" w14:textId="77777777" w:rsidR="00E171F0" w:rsidRPr="00277651" w:rsidRDefault="00E171F0" w:rsidP="00277651">
            <w:pPr>
              <w:pStyle w:val="ListBullet"/>
              <w:rPr>
                <w:sz w:val="16"/>
              </w:rPr>
            </w:pPr>
            <w:r w:rsidRPr="00277651">
              <w:rPr>
                <w:sz w:val="16"/>
              </w:rPr>
              <w:t>BSBOPS402 Coordinate business operational plans</w:t>
            </w:r>
          </w:p>
          <w:p w14:paraId="29F8B204" w14:textId="77777777" w:rsidR="00E171F0" w:rsidRPr="00277651" w:rsidRDefault="00E171F0" w:rsidP="00277651">
            <w:pPr>
              <w:pStyle w:val="ListBullet"/>
              <w:rPr>
                <w:sz w:val="16"/>
              </w:rPr>
            </w:pPr>
            <w:r w:rsidRPr="00277651">
              <w:rPr>
                <w:sz w:val="16"/>
              </w:rPr>
              <w:t>BSBOPS403 Apply business risk management processes</w:t>
            </w:r>
          </w:p>
          <w:p w14:paraId="44D20BC2" w14:textId="77777777" w:rsidR="00E171F0" w:rsidRPr="00277651" w:rsidRDefault="00E171F0" w:rsidP="00277651">
            <w:pPr>
              <w:pStyle w:val="ListBullet"/>
              <w:rPr>
                <w:sz w:val="16"/>
              </w:rPr>
            </w:pPr>
            <w:r w:rsidRPr="00277651">
              <w:rPr>
                <w:sz w:val="16"/>
              </w:rPr>
              <w:t>BSBOPS404 Implement customer service strategies</w:t>
            </w:r>
          </w:p>
          <w:p w14:paraId="4919F62E" w14:textId="77777777" w:rsidR="00E171F0" w:rsidRPr="00277651" w:rsidRDefault="00E171F0" w:rsidP="00277651">
            <w:pPr>
              <w:pStyle w:val="ListBullet"/>
              <w:rPr>
                <w:sz w:val="16"/>
              </w:rPr>
            </w:pPr>
            <w:r w:rsidRPr="00277651">
              <w:rPr>
                <w:sz w:val="16"/>
              </w:rPr>
              <w:t>BSBOPS405 Organise business meetings</w:t>
            </w:r>
          </w:p>
          <w:p w14:paraId="04062159" w14:textId="77777777" w:rsidR="00E171F0" w:rsidRPr="00277651" w:rsidRDefault="00E171F0" w:rsidP="00277651">
            <w:pPr>
              <w:pStyle w:val="ListBullet"/>
              <w:rPr>
                <w:sz w:val="16"/>
              </w:rPr>
            </w:pPr>
            <w:r w:rsidRPr="00277651">
              <w:rPr>
                <w:sz w:val="16"/>
              </w:rPr>
              <w:t>BSBOPS406 Participate in organisational governance</w:t>
            </w:r>
          </w:p>
          <w:p w14:paraId="7A3A169D" w14:textId="77777777" w:rsidR="00E171F0" w:rsidRPr="00277651" w:rsidRDefault="00E171F0" w:rsidP="00277651">
            <w:pPr>
              <w:pStyle w:val="ListBullet"/>
              <w:rPr>
                <w:sz w:val="16"/>
              </w:rPr>
            </w:pPr>
            <w:r w:rsidRPr="00277651">
              <w:rPr>
                <w:sz w:val="16"/>
              </w:rPr>
              <w:t>BSBOPS501 Manage business resources</w:t>
            </w:r>
          </w:p>
          <w:p w14:paraId="21828996" w14:textId="77777777" w:rsidR="00E171F0" w:rsidRPr="00277651" w:rsidRDefault="00E171F0" w:rsidP="00277651">
            <w:pPr>
              <w:pStyle w:val="ListBullet"/>
              <w:rPr>
                <w:sz w:val="16"/>
              </w:rPr>
            </w:pPr>
            <w:r w:rsidRPr="00277651">
              <w:rPr>
                <w:sz w:val="16"/>
              </w:rPr>
              <w:t>BSBOPS502 Manage business operational plans</w:t>
            </w:r>
          </w:p>
          <w:p w14:paraId="27E4FF68" w14:textId="77777777" w:rsidR="00E171F0" w:rsidRPr="00277651" w:rsidRDefault="00E171F0" w:rsidP="00277651">
            <w:pPr>
              <w:pStyle w:val="ListBullet"/>
              <w:rPr>
                <w:sz w:val="16"/>
              </w:rPr>
            </w:pPr>
            <w:r w:rsidRPr="00277651">
              <w:rPr>
                <w:sz w:val="16"/>
              </w:rPr>
              <w:t>BSBOPS503 Develop administrative systems</w:t>
            </w:r>
          </w:p>
          <w:p w14:paraId="1727104D" w14:textId="77777777" w:rsidR="00E171F0" w:rsidRPr="00277651" w:rsidRDefault="00E171F0" w:rsidP="00277651">
            <w:pPr>
              <w:pStyle w:val="ListBullet"/>
              <w:rPr>
                <w:sz w:val="16"/>
              </w:rPr>
            </w:pPr>
            <w:r w:rsidRPr="00277651">
              <w:rPr>
                <w:sz w:val="16"/>
              </w:rPr>
              <w:t>BSBOPS504 Manage business risk</w:t>
            </w:r>
          </w:p>
          <w:p w14:paraId="50A91371" w14:textId="77777777" w:rsidR="00E171F0" w:rsidRPr="00277651" w:rsidRDefault="00E171F0" w:rsidP="00277651">
            <w:pPr>
              <w:pStyle w:val="ListBullet"/>
              <w:rPr>
                <w:sz w:val="16"/>
              </w:rPr>
            </w:pPr>
            <w:r w:rsidRPr="00277651">
              <w:rPr>
                <w:sz w:val="16"/>
              </w:rPr>
              <w:t>BSBOPS505 Manage organisational customer service</w:t>
            </w:r>
          </w:p>
          <w:p w14:paraId="015BBC1B" w14:textId="77777777" w:rsidR="00E171F0" w:rsidRPr="00277651" w:rsidRDefault="00E171F0" w:rsidP="00277651">
            <w:pPr>
              <w:pStyle w:val="ListBullet"/>
              <w:rPr>
                <w:sz w:val="16"/>
              </w:rPr>
            </w:pPr>
            <w:r w:rsidRPr="00277651">
              <w:rPr>
                <w:sz w:val="16"/>
              </w:rPr>
              <w:t>BSBOPS601 Develop and implement business plans</w:t>
            </w:r>
          </w:p>
          <w:p w14:paraId="374C1A6C" w14:textId="77777777" w:rsidR="00E171F0" w:rsidRPr="00277651" w:rsidRDefault="00E171F0" w:rsidP="00277651">
            <w:pPr>
              <w:pStyle w:val="ListBullet"/>
              <w:rPr>
                <w:sz w:val="16"/>
              </w:rPr>
            </w:pPr>
            <w:r w:rsidRPr="00277651">
              <w:rPr>
                <w:sz w:val="16"/>
              </w:rPr>
              <w:t>BSBOPS602 Monitor corporate governance activities</w:t>
            </w:r>
          </w:p>
          <w:p w14:paraId="7D9E6711" w14:textId="77777777" w:rsidR="00E171F0" w:rsidRPr="00277651" w:rsidRDefault="00E171F0" w:rsidP="00277651">
            <w:pPr>
              <w:pStyle w:val="ListBullet"/>
              <w:rPr>
                <w:sz w:val="16"/>
              </w:rPr>
            </w:pPr>
            <w:r w:rsidRPr="00277651">
              <w:rPr>
                <w:sz w:val="16"/>
              </w:rPr>
              <w:t>BSBPEF101 Plan and prepare for work readiness</w:t>
            </w:r>
          </w:p>
          <w:p w14:paraId="40E4E792" w14:textId="77777777" w:rsidR="00E171F0" w:rsidRPr="00277651" w:rsidRDefault="00E171F0" w:rsidP="00277651">
            <w:pPr>
              <w:pStyle w:val="ListBullet"/>
              <w:rPr>
                <w:sz w:val="16"/>
              </w:rPr>
            </w:pPr>
            <w:r w:rsidRPr="00277651">
              <w:rPr>
                <w:sz w:val="16"/>
              </w:rPr>
              <w:t>BSBPEF201 Support personal wellbeing in the workplace</w:t>
            </w:r>
          </w:p>
          <w:p w14:paraId="28949133" w14:textId="77777777" w:rsidR="00E171F0" w:rsidRPr="00277651" w:rsidRDefault="00E171F0" w:rsidP="00277651">
            <w:pPr>
              <w:pStyle w:val="ListBullet"/>
              <w:rPr>
                <w:sz w:val="16"/>
              </w:rPr>
            </w:pPr>
            <w:r w:rsidRPr="00277651">
              <w:rPr>
                <w:sz w:val="16"/>
              </w:rPr>
              <w:t>BSBPEF202 Plan and apply time management</w:t>
            </w:r>
          </w:p>
          <w:p w14:paraId="66931E1A" w14:textId="77777777" w:rsidR="00E171F0" w:rsidRPr="00277651" w:rsidRDefault="00E171F0" w:rsidP="00277651">
            <w:pPr>
              <w:pStyle w:val="ListBullet"/>
              <w:rPr>
                <w:sz w:val="16"/>
              </w:rPr>
            </w:pPr>
            <w:r w:rsidRPr="00277651">
              <w:rPr>
                <w:sz w:val="16"/>
              </w:rPr>
              <w:t>BSBPEF301 Organise personal work priorities</w:t>
            </w:r>
          </w:p>
          <w:p w14:paraId="34F6BDB6" w14:textId="77777777" w:rsidR="00E171F0" w:rsidRPr="00277651" w:rsidRDefault="00E171F0" w:rsidP="00277651">
            <w:pPr>
              <w:pStyle w:val="ListBullet"/>
              <w:rPr>
                <w:sz w:val="16"/>
              </w:rPr>
            </w:pPr>
            <w:r w:rsidRPr="00277651">
              <w:rPr>
                <w:sz w:val="16"/>
              </w:rPr>
              <w:t>BSBPEF302 Develop self-awareness</w:t>
            </w:r>
          </w:p>
          <w:p w14:paraId="78D8C907" w14:textId="77777777" w:rsidR="00E171F0" w:rsidRPr="00277651" w:rsidRDefault="00E171F0" w:rsidP="00277651">
            <w:pPr>
              <w:pStyle w:val="ListBullet"/>
              <w:rPr>
                <w:sz w:val="16"/>
              </w:rPr>
            </w:pPr>
            <w:r w:rsidRPr="00277651">
              <w:rPr>
                <w:sz w:val="16"/>
              </w:rPr>
              <w:t>BSBPEF401 Manage personal health and wellbeing</w:t>
            </w:r>
          </w:p>
          <w:p w14:paraId="2FA5108C" w14:textId="77777777" w:rsidR="00E171F0" w:rsidRPr="00277651" w:rsidRDefault="00E171F0" w:rsidP="00277651">
            <w:pPr>
              <w:pStyle w:val="ListBullet"/>
              <w:rPr>
                <w:sz w:val="16"/>
              </w:rPr>
            </w:pPr>
            <w:r w:rsidRPr="00277651">
              <w:rPr>
                <w:sz w:val="16"/>
              </w:rPr>
              <w:t>BSBPEF402 Develop personal work priorities</w:t>
            </w:r>
          </w:p>
          <w:p w14:paraId="6A78A033" w14:textId="77777777" w:rsidR="00E171F0" w:rsidRPr="00277651" w:rsidRDefault="00E171F0" w:rsidP="00277651">
            <w:pPr>
              <w:pStyle w:val="ListBullet"/>
              <w:rPr>
                <w:sz w:val="16"/>
              </w:rPr>
            </w:pPr>
            <w:r w:rsidRPr="00277651">
              <w:rPr>
                <w:sz w:val="16"/>
              </w:rPr>
              <w:t>BSBPEF403 Lead personal development</w:t>
            </w:r>
          </w:p>
          <w:p w14:paraId="30A6C076" w14:textId="77777777" w:rsidR="00E171F0" w:rsidRPr="00277651" w:rsidRDefault="00E171F0" w:rsidP="00277651">
            <w:pPr>
              <w:pStyle w:val="ListBullet"/>
              <w:rPr>
                <w:sz w:val="16"/>
              </w:rPr>
            </w:pPr>
            <w:r w:rsidRPr="00277651">
              <w:rPr>
                <w:sz w:val="16"/>
              </w:rPr>
              <w:t>BSBPEF501 Manage personal and professional development</w:t>
            </w:r>
          </w:p>
          <w:p w14:paraId="083232FB" w14:textId="77777777" w:rsidR="00E171F0" w:rsidRPr="00277651" w:rsidRDefault="00E171F0" w:rsidP="00277651">
            <w:pPr>
              <w:pStyle w:val="ListBullet"/>
              <w:rPr>
                <w:sz w:val="16"/>
              </w:rPr>
            </w:pPr>
            <w:r w:rsidRPr="00277651">
              <w:rPr>
                <w:sz w:val="16"/>
              </w:rPr>
              <w:t>BSBPEF502 Develop and use emotional intelligence</w:t>
            </w:r>
          </w:p>
          <w:p w14:paraId="08DA7EEF" w14:textId="77777777" w:rsidR="00E171F0" w:rsidRPr="00277651" w:rsidRDefault="00E171F0" w:rsidP="00277651">
            <w:pPr>
              <w:pStyle w:val="ListBullet"/>
              <w:rPr>
                <w:sz w:val="16"/>
              </w:rPr>
            </w:pPr>
            <w:r w:rsidRPr="00277651">
              <w:rPr>
                <w:sz w:val="16"/>
              </w:rPr>
              <w:t>BSBPMG420 Apply project scope management techniques</w:t>
            </w:r>
          </w:p>
          <w:p w14:paraId="41444FB2" w14:textId="77777777" w:rsidR="00E171F0" w:rsidRPr="00277651" w:rsidRDefault="00E171F0" w:rsidP="00277651">
            <w:pPr>
              <w:pStyle w:val="ListBullet"/>
              <w:rPr>
                <w:sz w:val="16"/>
              </w:rPr>
            </w:pPr>
            <w:r w:rsidRPr="00277651">
              <w:rPr>
                <w:sz w:val="16"/>
              </w:rPr>
              <w:t>BSBPMG421 Apply project time management techniques</w:t>
            </w:r>
          </w:p>
          <w:p w14:paraId="74B23455" w14:textId="77777777" w:rsidR="00E171F0" w:rsidRPr="00277651" w:rsidRDefault="00E171F0" w:rsidP="00277651">
            <w:pPr>
              <w:pStyle w:val="ListBullet"/>
              <w:rPr>
                <w:sz w:val="16"/>
              </w:rPr>
            </w:pPr>
            <w:r w:rsidRPr="00277651">
              <w:rPr>
                <w:sz w:val="16"/>
              </w:rPr>
              <w:t>BSBPMG422 Apply project quality management techniques</w:t>
            </w:r>
          </w:p>
          <w:p w14:paraId="738E8475" w14:textId="77777777" w:rsidR="00E171F0" w:rsidRPr="00277651" w:rsidRDefault="00E171F0" w:rsidP="00277651">
            <w:pPr>
              <w:pStyle w:val="ListBullet"/>
              <w:rPr>
                <w:sz w:val="16"/>
              </w:rPr>
            </w:pPr>
            <w:r w:rsidRPr="00277651">
              <w:rPr>
                <w:sz w:val="16"/>
              </w:rPr>
              <w:t>BSBPMG423 Apply project cost management techniques</w:t>
            </w:r>
          </w:p>
          <w:p w14:paraId="3D7C65C7" w14:textId="77777777" w:rsidR="00E171F0" w:rsidRPr="00277651" w:rsidRDefault="00E171F0" w:rsidP="00277651">
            <w:pPr>
              <w:pStyle w:val="ListBullet"/>
              <w:rPr>
                <w:sz w:val="16"/>
              </w:rPr>
            </w:pPr>
            <w:r w:rsidRPr="00277651">
              <w:rPr>
                <w:sz w:val="16"/>
              </w:rPr>
              <w:t>BSBPMG424 Apply project human resources management approaches</w:t>
            </w:r>
          </w:p>
          <w:p w14:paraId="68596512" w14:textId="77777777" w:rsidR="00E171F0" w:rsidRPr="00277651" w:rsidRDefault="00E171F0" w:rsidP="00277651">
            <w:pPr>
              <w:pStyle w:val="ListBullet"/>
              <w:rPr>
                <w:sz w:val="16"/>
              </w:rPr>
            </w:pPr>
            <w:r w:rsidRPr="00277651">
              <w:rPr>
                <w:sz w:val="16"/>
              </w:rPr>
              <w:t>BSBPMG425 Apply project information management and communications techniques</w:t>
            </w:r>
          </w:p>
          <w:p w14:paraId="48876551" w14:textId="77777777" w:rsidR="00E171F0" w:rsidRPr="00277651" w:rsidRDefault="00E171F0" w:rsidP="00277651">
            <w:pPr>
              <w:pStyle w:val="ListBullet"/>
              <w:rPr>
                <w:sz w:val="16"/>
              </w:rPr>
            </w:pPr>
            <w:r w:rsidRPr="00277651">
              <w:rPr>
                <w:sz w:val="16"/>
              </w:rPr>
              <w:t>BSBPMG426 Apply project risk management techniques</w:t>
            </w:r>
          </w:p>
          <w:p w14:paraId="0D469EFC" w14:textId="77777777" w:rsidR="00E171F0" w:rsidRPr="00277651" w:rsidRDefault="00E171F0" w:rsidP="00277651">
            <w:pPr>
              <w:pStyle w:val="ListBullet"/>
              <w:rPr>
                <w:sz w:val="16"/>
              </w:rPr>
            </w:pPr>
            <w:r w:rsidRPr="00277651">
              <w:rPr>
                <w:sz w:val="16"/>
              </w:rPr>
              <w:t>BSBPMG427 Apply project procurement procedures</w:t>
            </w:r>
          </w:p>
          <w:p w14:paraId="694DD2C1" w14:textId="77777777" w:rsidR="00E171F0" w:rsidRPr="00277651" w:rsidRDefault="00E171F0" w:rsidP="00277651">
            <w:pPr>
              <w:pStyle w:val="ListBullet"/>
              <w:rPr>
                <w:sz w:val="16"/>
              </w:rPr>
            </w:pPr>
            <w:r w:rsidRPr="00277651">
              <w:rPr>
                <w:sz w:val="16"/>
              </w:rPr>
              <w:t>BSBPMG428 Apply project life cycle management processes</w:t>
            </w:r>
          </w:p>
          <w:p w14:paraId="699B3291" w14:textId="77777777" w:rsidR="00E171F0" w:rsidRPr="00277651" w:rsidRDefault="00E171F0" w:rsidP="00277651">
            <w:pPr>
              <w:pStyle w:val="ListBullet"/>
              <w:rPr>
                <w:sz w:val="16"/>
              </w:rPr>
            </w:pPr>
            <w:r w:rsidRPr="00277651">
              <w:rPr>
                <w:sz w:val="16"/>
              </w:rPr>
              <w:t>BSBPMG429 Apply project stakeholder engagement techniques</w:t>
            </w:r>
          </w:p>
          <w:p w14:paraId="01EFD991" w14:textId="77777777" w:rsidR="00E171F0" w:rsidRPr="00277651" w:rsidRDefault="00E171F0" w:rsidP="00277651">
            <w:pPr>
              <w:pStyle w:val="ListBullet"/>
              <w:rPr>
                <w:sz w:val="16"/>
              </w:rPr>
            </w:pPr>
            <w:r w:rsidRPr="00277651">
              <w:rPr>
                <w:sz w:val="16"/>
              </w:rPr>
              <w:t>BSBPMG430 Undertake project work</w:t>
            </w:r>
          </w:p>
          <w:p w14:paraId="697A50F0" w14:textId="77777777" w:rsidR="00E171F0" w:rsidRPr="00277651" w:rsidRDefault="00E171F0" w:rsidP="00277651">
            <w:pPr>
              <w:pStyle w:val="ListBullet"/>
              <w:rPr>
                <w:sz w:val="16"/>
              </w:rPr>
            </w:pPr>
            <w:r w:rsidRPr="00277651">
              <w:rPr>
                <w:sz w:val="16"/>
              </w:rPr>
              <w:t>BSBPMG530 Manage project scope</w:t>
            </w:r>
          </w:p>
          <w:p w14:paraId="147FE90D" w14:textId="77777777" w:rsidR="00E171F0" w:rsidRPr="00277651" w:rsidRDefault="00E171F0" w:rsidP="00277651">
            <w:pPr>
              <w:pStyle w:val="ListBullet"/>
              <w:rPr>
                <w:sz w:val="16"/>
              </w:rPr>
            </w:pPr>
            <w:r w:rsidRPr="00277651">
              <w:rPr>
                <w:sz w:val="16"/>
              </w:rPr>
              <w:t>BSBPMG531 Manage project time</w:t>
            </w:r>
          </w:p>
          <w:p w14:paraId="0A1C4462" w14:textId="77777777" w:rsidR="00E171F0" w:rsidRPr="00277651" w:rsidRDefault="00E171F0" w:rsidP="00277651">
            <w:pPr>
              <w:pStyle w:val="ListBullet"/>
              <w:rPr>
                <w:sz w:val="16"/>
              </w:rPr>
            </w:pPr>
            <w:r w:rsidRPr="00277651">
              <w:rPr>
                <w:sz w:val="16"/>
              </w:rPr>
              <w:t>BSBPMG532 Manage project quality</w:t>
            </w:r>
          </w:p>
          <w:p w14:paraId="797820F7" w14:textId="77777777" w:rsidR="00E171F0" w:rsidRPr="00277651" w:rsidRDefault="00E171F0" w:rsidP="00277651">
            <w:pPr>
              <w:pStyle w:val="ListBullet"/>
              <w:rPr>
                <w:sz w:val="16"/>
              </w:rPr>
            </w:pPr>
            <w:r w:rsidRPr="00277651">
              <w:rPr>
                <w:sz w:val="16"/>
              </w:rPr>
              <w:lastRenderedPageBreak/>
              <w:t>BSBPMG533 Manage project cost</w:t>
            </w:r>
          </w:p>
          <w:p w14:paraId="10959ADF" w14:textId="77777777" w:rsidR="00E171F0" w:rsidRPr="00277651" w:rsidRDefault="00E171F0" w:rsidP="00277651">
            <w:pPr>
              <w:pStyle w:val="ListBullet"/>
              <w:rPr>
                <w:sz w:val="16"/>
              </w:rPr>
            </w:pPr>
            <w:r w:rsidRPr="00277651">
              <w:rPr>
                <w:sz w:val="16"/>
              </w:rPr>
              <w:t>BSBPMG534 Manage project human resources</w:t>
            </w:r>
          </w:p>
          <w:p w14:paraId="5663094B" w14:textId="77777777" w:rsidR="00E171F0" w:rsidRPr="00277651" w:rsidRDefault="00E171F0" w:rsidP="00277651">
            <w:pPr>
              <w:pStyle w:val="ListBullet"/>
              <w:rPr>
                <w:sz w:val="16"/>
              </w:rPr>
            </w:pPr>
            <w:r w:rsidRPr="00277651">
              <w:rPr>
                <w:sz w:val="16"/>
              </w:rPr>
              <w:t>BSBPMG535 Manage project information and communication</w:t>
            </w:r>
          </w:p>
          <w:p w14:paraId="30686980" w14:textId="77777777" w:rsidR="00E171F0" w:rsidRPr="00277651" w:rsidRDefault="00E171F0" w:rsidP="00277651">
            <w:pPr>
              <w:pStyle w:val="ListBullet"/>
              <w:rPr>
                <w:sz w:val="16"/>
              </w:rPr>
            </w:pPr>
            <w:r w:rsidRPr="00277651">
              <w:rPr>
                <w:sz w:val="16"/>
              </w:rPr>
              <w:t>BSBPMG536 Manage project risk</w:t>
            </w:r>
          </w:p>
          <w:p w14:paraId="30A41284" w14:textId="77777777" w:rsidR="00E171F0" w:rsidRPr="00277651" w:rsidRDefault="00E171F0" w:rsidP="00277651">
            <w:pPr>
              <w:pStyle w:val="ListBullet"/>
              <w:rPr>
                <w:sz w:val="16"/>
              </w:rPr>
            </w:pPr>
            <w:r w:rsidRPr="00277651">
              <w:rPr>
                <w:sz w:val="16"/>
              </w:rPr>
              <w:t>BSBPMG537 Manage project procurement</w:t>
            </w:r>
          </w:p>
          <w:p w14:paraId="21672294" w14:textId="77777777" w:rsidR="00E171F0" w:rsidRPr="00277651" w:rsidRDefault="00E171F0" w:rsidP="00277651">
            <w:pPr>
              <w:pStyle w:val="ListBullet"/>
              <w:rPr>
                <w:sz w:val="16"/>
              </w:rPr>
            </w:pPr>
            <w:r w:rsidRPr="00277651">
              <w:rPr>
                <w:sz w:val="16"/>
              </w:rPr>
              <w:t>BSBPMG538 Manage project stakeholder engagement</w:t>
            </w:r>
          </w:p>
          <w:p w14:paraId="0CA64C54" w14:textId="77777777" w:rsidR="00E171F0" w:rsidRPr="00277651" w:rsidRDefault="00E171F0" w:rsidP="00277651">
            <w:pPr>
              <w:pStyle w:val="ListBullet"/>
              <w:rPr>
                <w:sz w:val="16"/>
              </w:rPr>
            </w:pPr>
            <w:r w:rsidRPr="00277651">
              <w:rPr>
                <w:sz w:val="16"/>
              </w:rPr>
              <w:t>BSBPMG539 Manage project governance</w:t>
            </w:r>
          </w:p>
          <w:p w14:paraId="62CAEDB5" w14:textId="77777777" w:rsidR="00E171F0" w:rsidRPr="00277651" w:rsidRDefault="00E171F0" w:rsidP="00277651">
            <w:pPr>
              <w:pStyle w:val="ListBullet"/>
              <w:rPr>
                <w:sz w:val="16"/>
              </w:rPr>
            </w:pPr>
            <w:r w:rsidRPr="00277651">
              <w:rPr>
                <w:sz w:val="16"/>
              </w:rPr>
              <w:t>BSBPMG540 Manage project integration</w:t>
            </w:r>
          </w:p>
          <w:p w14:paraId="1E0E25A1" w14:textId="77777777" w:rsidR="00E171F0" w:rsidRPr="00277651" w:rsidRDefault="00E171F0" w:rsidP="00277651">
            <w:pPr>
              <w:pStyle w:val="ListBullet"/>
              <w:rPr>
                <w:sz w:val="16"/>
              </w:rPr>
            </w:pPr>
            <w:r w:rsidRPr="00277651">
              <w:rPr>
                <w:sz w:val="16"/>
              </w:rPr>
              <w:t>BSBPMG630 Enable program execution</w:t>
            </w:r>
          </w:p>
          <w:p w14:paraId="1FC6420B" w14:textId="77777777" w:rsidR="00E171F0" w:rsidRPr="00277651" w:rsidRDefault="00E171F0" w:rsidP="00277651">
            <w:pPr>
              <w:pStyle w:val="ListBullet"/>
              <w:rPr>
                <w:sz w:val="16"/>
              </w:rPr>
            </w:pPr>
            <w:r w:rsidRPr="00277651">
              <w:rPr>
                <w:sz w:val="16"/>
              </w:rPr>
              <w:t>BSBPMG631 Manage program delivery</w:t>
            </w:r>
          </w:p>
          <w:p w14:paraId="13E06E73" w14:textId="77777777" w:rsidR="00E171F0" w:rsidRPr="00277651" w:rsidRDefault="00E171F0" w:rsidP="00277651">
            <w:pPr>
              <w:pStyle w:val="ListBullet"/>
              <w:rPr>
                <w:sz w:val="16"/>
              </w:rPr>
            </w:pPr>
            <w:r w:rsidRPr="00277651">
              <w:rPr>
                <w:sz w:val="16"/>
              </w:rPr>
              <w:t>BSBPMG632 Manage program risk</w:t>
            </w:r>
          </w:p>
          <w:p w14:paraId="23F9EC13" w14:textId="77777777" w:rsidR="00E171F0" w:rsidRPr="00277651" w:rsidRDefault="00E171F0" w:rsidP="00277651">
            <w:pPr>
              <w:pStyle w:val="ListBullet"/>
              <w:rPr>
                <w:sz w:val="16"/>
              </w:rPr>
            </w:pPr>
            <w:r w:rsidRPr="00277651">
              <w:rPr>
                <w:sz w:val="16"/>
              </w:rPr>
              <w:t>BSBPMG633 Provide leadership for the program</w:t>
            </w:r>
          </w:p>
          <w:p w14:paraId="45E25484" w14:textId="77777777" w:rsidR="00E171F0" w:rsidRPr="00277651" w:rsidRDefault="00E171F0" w:rsidP="00277651">
            <w:pPr>
              <w:pStyle w:val="ListBullet"/>
              <w:rPr>
                <w:sz w:val="16"/>
              </w:rPr>
            </w:pPr>
            <w:r w:rsidRPr="00277651">
              <w:rPr>
                <w:sz w:val="16"/>
              </w:rPr>
              <w:t>BSBPMG634 Facilitate stakeholder engagement</w:t>
            </w:r>
          </w:p>
          <w:p w14:paraId="16D12DF6" w14:textId="77777777" w:rsidR="00E171F0" w:rsidRPr="00277651" w:rsidRDefault="00E171F0" w:rsidP="00277651">
            <w:pPr>
              <w:pStyle w:val="ListBullet"/>
              <w:rPr>
                <w:sz w:val="16"/>
              </w:rPr>
            </w:pPr>
            <w:r w:rsidRPr="00277651">
              <w:rPr>
                <w:sz w:val="16"/>
              </w:rPr>
              <w:t>BSBPMG635 Implement program governance</w:t>
            </w:r>
          </w:p>
          <w:p w14:paraId="71DD0052" w14:textId="77777777" w:rsidR="00E171F0" w:rsidRPr="00277651" w:rsidRDefault="00E171F0" w:rsidP="00277651">
            <w:pPr>
              <w:pStyle w:val="ListBullet"/>
              <w:rPr>
                <w:sz w:val="16"/>
              </w:rPr>
            </w:pPr>
            <w:r w:rsidRPr="00277651">
              <w:rPr>
                <w:sz w:val="16"/>
              </w:rPr>
              <w:t>BSBPMG636 Manage benefits</w:t>
            </w:r>
          </w:p>
          <w:p w14:paraId="46622E58" w14:textId="77777777" w:rsidR="00E171F0" w:rsidRPr="00277651" w:rsidRDefault="00E171F0" w:rsidP="00277651">
            <w:pPr>
              <w:pStyle w:val="ListBullet"/>
              <w:rPr>
                <w:sz w:val="16"/>
              </w:rPr>
            </w:pPr>
            <w:r w:rsidRPr="00277651">
              <w:rPr>
                <w:sz w:val="16"/>
              </w:rPr>
              <w:t>BSBPMG637 Engage in collaborative alliances</w:t>
            </w:r>
          </w:p>
          <w:p w14:paraId="3F98B6D1" w14:textId="77777777" w:rsidR="00E171F0" w:rsidRPr="00277651" w:rsidRDefault="00E171F0" w:rsidP="00277651">
            <w:pPr>
              <w:pStyle w:val="ListBullet"/>
              <w:rPr>
                <w:sz w:val="16"/>
              </w:rPr>
            </w:pPr>
            <w:r w:rsidRPr="00277651">
              <w:rPr>
                <w:sz w:val="16"/>
              </w:rPr>
              <w:t>BSBPMG810 Prioritise projects and programs</w:t>
            </w:r>
          </w:p>
          <w:p w14:paraId="60AA4963" w14:textId="77777777" w:rsidR="00E171F0" w:rsidRPr="00277651" w:rsidRDefault="00E171F0" w:rsidP="00277651">
            <w:pPr>
              <w:pStyle w:val="ListBullet"/>
              <w:rPr>
                <w:sz w:val="16"/>
              </w:rPr>
            </w:pPr>
            <w:r w:rsidRPr="00277651">
              <w:rPr>
                <w:sz w:val="16"/>
              </w:rPr>
              <w:t>BSBPMG811 Select and balance the portfolio</w:t>
            </w:r>
          </w:p>
          <w:p w14:paraId="7FCE5685" w14:textId="77777777" w:rsidR="00E171F0" w:rsidRPr="00277651" w:rsidRDefault="00E171F0" w:rsidP="00277651">
            <w:pPr>
              <w:pStyle w:val="ListBullet"/>
              <w:rPr>
                <w:sz w:val="16"/>
              </w:rPr>
            </w:pPr>
            <w:r w:rsidRPr="00277651">
              <w:rPr>
                <w:sz w:val="16"/>
              </w:rPr>
              <w:t>BSBPMG812 Manage and review portfolio performance</w:t>
            </w:r>
          </w:p>
          <w:p w14:paraId="29DA1A50" w14:textId="77777777" w:rsidR="00E171F0" w:rsidRPr="00277651" w:rsidRDefault="00E171F0" w:rsidP="00277651">
            <w:pPr>
              <w:pStyle w:val="ListBullet"/>
              <w:rPr>
                <w:sz w:val="16"/>
              </w:rPr>
            </w:pPr>
            <w:r w:rsidRPr="00277651">
              <w:rPr>
                <w:sz w:val="16"/>
              </w:rPr>
              <w:t>BSBPMG813 Govern the portfolio</w:t>
            </w:r>
          </w:p>
          <w:p w14:paraId="2F303B6A" w14:textId="77777777" w:rsidR="00E171F0" w:rsidRPr="00277651" w:rsidRDefault="00E171F0" w:rsidP="00277651">
            <w:pPr>
              <w:pStyle w:val="ListBullet"/>
              <w:rPr>
                <w:sz w:val="16"/>
              </w:rPr>
            </w:pPr>
            <w:r w:rsidRPr="00277651">
              <w:rPr>
                <w:sz w:val="16"/>
              </w:rPr>
              <w:t>BSBPMG814 Lead the portfolio</w:t>
            </w:r>
          </w:p>
          <w:p w14:paraId="68642EDE" w14:textId="77777777" w:rsidR="00E171F0" w:rsidRPr="00277651" w:rsidRDefault="00E171F0" w:rsidP="00277651">
            <w:pPr>
              <w:pStyle w:val="ListBullet"/>
              <w:rPr>
                <w:sz w:val="16"/>
              </w:rPr>
            </w:pPr>
            <w:r w:rsidRPr="00277651">
              <w:rPr>
                <w:sz w:val="16"/>
              </w:rPr>
              <w:t>BSBPMG815 Manage portfolio communications and change</w:t>
            </w:r>
          </w:p>
          <w:p w14:paraId="6666E0EC" w14:textId="77777777" w:rsidR="00E171F0" w:rsidRPr="00277651" w:rsidRDefault="00E171F0" w:rsidP="00277651">
            <w:pPr>
              <w:pStyle w:val="ListBullet"/>
              <w:rPr>
                <w:sz w:val="16"/>
              </w:rPr>
            </w:pPr>
            <w:r w:rsidRPr="00277651">
              <w:rPr>
                <w:sz w:val="16"/>
              </w:rPr>
              <w:t>BSBPMG816 Manage portfolio resources</w:t>
            </w:r>
          </w:p>
          <w:p w14:paraId="13CFBB9E" w14:textId="77777777" w:rsidR="00E171F0" w:rsidRPr="00277651" w:rsidRDefault="00E171F0" w:rsidP="00277651">
            <w:pPr>
              <w:pStyle w:val="ListBullet"/>
              <w:rPr>
                <w:sz w:val="16"/>
              </w:rPr>
            </w:pPr>
            <w:r w:rsidRPr="00277651">
              <w:rPr>
                <w:sz w:val="16"/>
              </w:rPr>
              <w:t>BSBPMG817 Manage portfolio risk</w:t>
            </w:r>
          </w:p>
          <w:p w14:paraId="235D55DF" w14:textId="77777777" w:rsidR="00E171F0" w:rsidRPr="00277651" w:rsidRDefault="00E171F0" w:rsidP="00277651">
            <w:pPr>
              <w:pStyle w:val="ListBullet"/>
              <w:rPr>
                <w:sz w:val="16"/>
              </w:rPr>
            </w:pPr>
            <w:r w:rsidRPr="00277651">
              <w:rPr>
                <w:sz w:val="16"/>
              </w:rPr>
              <w:t>BSBSTR301 Contribute to continuous improvement</w:t>
            </w:r>
          </w:p>
          <w:p w14:paraId="4EB40BB3" w14:textId="77777777" w:rsidR="00E171F0" w:rsidRPr="00277651" w:rsidRDefault="00E171F0" w:rsidP="00277651">
            <w:pPr>
              <w:pStyle w:val="ListBullet"/>
              <w:rPr>
                <w:sz w:val="16"/>
              </w:rPr>
            </w:pPr>
            <w:r w:rsidRPr="00277651">
              <w:rPr>
                <w:sz w:val="16"/>
              </w:rPr>
              <w:t>BSBSTR401 Promote innovation in team environments</w:t>
            </w:r>
          </w:p>
          <w:p w14:paraId="6C31BB00" w14:textId="77777777" w:rsidR="00E171F0" w:rsidRPr="00277651" w:rsidRDefault="00E171F0" w:rsidP="00277651">
            <w:pPr>
              <w:pStyle w:val="ListBullet"/>
              <w:rPr>
                <w:sz w:val="16"/>
              </w:rPr>
            </w:pPr>
            <w:r w:rsidRPr="00277651">
              <w:rPr>
                <w:sz w:val="16"/>
              </w:rPr>
              <w:t>BSBSTR402 Implement continuous improvement</w:t>
            </w:r>
          </w:p>
          <w:p w14:paraId="4ADFDB32" w14:textId="77777777" w:rsidR="00E171F0" w:rsidRPr="00277651" w:rsidRDefault="00E171F0" w:rsidP="00277651">
            <w:pPr>
              <w:pStyle w:val="ListBullet"/>
              <w:rPr>
                <w:sz w:val="16"/>
              </w:rPr>
            </w:pPr>
            <w:r w:rsidRPr="00277651">
              <w:rPr>
                <w:sz w:val="16"/>
              </w:rPr>
              <w:t>BSBSTR501 Establish innovative work environments</w:t>
            </w:r>
          </w:p>
          <w:p w14:paraId="08E8F219" w14:textId="77777777" w:rsidR="00E171F0" w:rsidRPr="00277651" w:rsidRDefault="00E171F0" w:rsidP="00277651">
            <w:pPr>
              <w:pStyle w:val="ListBullet"/>
              <w:rPr>
                <w:sz w:val="16"/>
              </w:rPr>
            </w:pPr>
            <w:r w:rsidRPr="00277651">
              <w:rPr>
                <w:sz w:val="16"/>
              </w:rPr>
              <w:t>BSBSTR502 Facilitate continuous improvement</w:t>
            </w:r>
          </w:p>
          <w:p w14:paraId="6B9C4FE4" w14:textId="77777777" w:rsidR="00E171F0" w:rsidRPr="00277651" w:rsidRDefault="00E171F0" w:rsidP="00277651">
            <w:pPr>
              <w:pStyle w:val="ListBullet"/>
              <w:rPr>
                <w:sz w:val="16"/>
              </w:rPr>
            </w:pPr>
            <w:r w:rsidRPr="00277651">
              <w:rPr>
                <w:sz w:val="16"/>
              </w:rPr>
              <w:t>BSBSTR503 Develop organisational policy</w:t>
            </w:r>
          </w:p>
          <w:p w14:paraId="66B1E17A" w14:textId="77777777" w:rsidR="00E171F0" w:rsidRPr="00277651" w:rsidRDefault="00E171F0" w:rsidP="00277651">
            <w:pPr>
              <w:pStyle w:val="ListBullet"/>
              <w:rPr>
                <w:sz w:val="16"/>
              </w:rPr>
            </w:pPr>
            <w:r w:rsidRPr="00277651">
              <w:rPr>
                <w:sz w:val="16"/>
              </w:rPr>
              <w:t>BSBSTR601 Manage innovation and continuous improvement</w:t>
            </w:r>
          </w:p>
          <w:p w14:paraId="5123E4B4" w14:textId="77777777" w:rsidR="00E171F0" w:rsidRPr="00277651" w:rsidRDefault="00E171F0" w:rsidP="00277651">
            <w:pPr>
              <w:pStyle w:val="ListBullet"/>
              <w:rPr>
                <w:sz w:val="16"/>
              </w:rPr>
            </w:pPr>
            <w:r w:rsidRPr="00277651">
              <w:rPr>
                <w:sz w:val="16"/>
              </w:rPr>
              <w:t>BSBSTR602 Develop organisational strategies</w:t>
            </w:r>
          </w:p>
          <w:p w14:paraId="6909AFFE" w14:textId="77777777" w:rsidR="00E171F0" w:rsidRPr="00277651" w:rsidRDefault="00E171F0" w:rsidP="00277651">
            <w:pPr>
              <w:pStyle w:val="ListBullet"/>
              <w:rPr>
                <w:sz w:val="16"/>
              </w:rPr>
            </w:pPr>
            <w:r w:rsidRPr="00277651">
              <w:rPr>
                <w:sz w:val="16"/>
              </w:rPr>
              <w:t>BSBSTR603 Develop business continuity plans</w:t>
            </w:r>
          </w:p>
          <w:p w14:paraId="33B1A4FA" w14:textId="77777777" w:rsidR="00E171F0" w:rsidRPr="00277651" w:rsidRDefault="00E171F0" w:rsidP="00277651">
            <w:pPr>
              <w:pStyle w:val="ListBullet"/>
              <w:rPr>
                <w:sz w:val="16"/>
              </w:rPr>
            </w:pPr>
            <w:r w:rsidRPr="00277651">
              <w:rPr>
                <w:sz w:val="16"/>
              </w:rPr>
              <w:t>BSBSTR801 Lead innovative thinking and practice</w:t>
            </w:r>
          </w:p>
          <w:p w14:paraId="4112CE68" w14:textId="77777777" w:rsidR="00E171F0" w:rsidRPr="00277651" w:rsidRDefault="00E171F0" w:rsidP="00277651">
            <w:pPr>
              <w:pStyle w:val="ListBullet"/>
              <w:rPr>
                <w:sz w:val="16"/>
              </w:rPr>
            </w:pPr>
            <w:r w:rsidRPr="00277651">
              <w:rPr>
                <w:sz w:val="16"/>
              </w:rPr>
              <w:t>BSBSTR802 Lead strategic planning processes for an organisation</w:t>
            </w:r>
          </w:p>
          <w:p w14:paraId="09853F7B" w14:textId="77777777" w:rsidR="00E171F0" w:rsidRPr="00277651" w:rsidRDefault="00E171F0" w:rsidP="00277651">
            <w:pPr>
              <w:pStyle w:val="ListBullet"/>
              <w:rPr>
                <w:sz w:val="16"/>
              </w:rPr>
            </w:pPr>
            <w:r w:rsidRPr="00277651">
              <w:rPr>
                <w:sz w:val="16"/>
              </w:rPr>
              <w:t>BSBSTR803 Establish business continuity management strategies</w:t>
            </w:r>
          </w:p>
          <w:p w14:paraId="57E1010A" w14:textId="77777777" w:rsidR="00E171F0" w:rsidRPr="00277651" w:rsidRDefault="00E171F0" w:rsidP="00277651">
            <w:pPr>
              <w:pStyle w:val="ListBullet"/>
              <w:rPr>
                <w:sz w:val="16"/>
              </w:rPr>
            </w:pPr>
            <w:r w:rsidRPr="00277651">
              <w:rPr>
                <w:sz w:val="16"/>
              </w:rPr>
              <w:t>BSBSUS211 Participate in sustainable work practices</w:t>
            </w:r>
          </w:p>
          <w:p w14:paraId="6DF1AEAD" w14:textId="77777777" w:rsidR="00E171F0" w:rsidRPr="00277651" w:rsidRDefault="00E171F0" w:rsidP="00277651">
            <w:pPr>
              <w:pStyle w:val="ListBullet"/>
              <w:rPr>
                <w:sz w:val="16"/>
              </w:rPr>
            </w:pPr>
            <w:r w:rsidRPr="00277651">
              <w:rPr>
                <w:sz w:val="16"/>
              </w:rPr>
              <w:t>BSBSUS411 Implement and monitor environmentally sustainable work practices</w:t>
            </w:r>
          </w:p>
          <w:p w14:paraId="6BC71F14" w14:textId="77777777" w:rsidR="00E171F0" w:rsidRPr="00277651" w:rsidRDefault="00E171F0" w:rsidP="00277651">
            <w:pPr>
              <w:pStyle w:val="ListBullet"/>
              <w:rPr>
                <w:sz w:val="16"/>
              </w:rPr>
            </w:pPr>
            <w:r w:rsidRPr="00277651">
              <w:rPr>
                <w:sz w:val="16"/>
              </w:rPr>
              <w:t>BSBSUS511 Develop workplace policies and procedures for sustainability</w:t>
            </w:r>
          </w:p>
          <w:p w14:paraId="51002266" w14:textId="77777777" w:rsidR="00E171F0" w:rsidRPr="00277651" w:rsidRDefault="00E171F0" w:rsidP="00277651">
            <w:pPr>
              <w:pStyle w:val="ListBullet"/>
              <w:rPr>
                <w:sz w:val="16"/>
              </w:rPr>
            </w:pPr>
            <w:r w:rsidRPr="00277651">
              <w:rPr>
                <w:sz w:val="16"/>
              </w:rPr>
              <w:t>BSBSUS601 Lead corporate social responsibility</w:t>
            </w:r>
          </w:p>
          <w:p w14:paraId="0D347EB2" w14:textId="77777777" w:rsidR="00E171F0" w:rsidRPr="00277651" w:rsidRDefault="00E171F0" w:rsidP="00277651">
            <w:pPr>
              <w:pStyle w:val="ListBullet"/>
              <w:rPr>
                <w:sz w:val="16"/>
              </w:rPr>
            </w:pPr>
            <w:r w:rsidRPr="00277651">
              <w:rPr>
                <w:sz w:val="16"/>
              </w:rPr>
              <w:t>BSBTEC101 Operate digital devices</w:t>
            </w:r>
          </w:p>
          <w:p w14:paraId="31ED2BC3" w14:textId="77777777" w:rsidR="00E171F0" w:rsidRPr="00277651" w:rsidRDefault="00E171F0" w:rsidP="00277651">
            <w:pPr>
              <w:pStyle w:val="ListBullet"/>
              <w:rPr>
                <w:sz w:val="16"/>
              </w:rPr>
            </w:pPr>
            <w:r w:rsidRPr="00277651">
              <w:rPr>
                <w:sz w:val="16"/>
              </w:rPr>
              <w:t>BSBTEC201 Use business software applications</w:t>
            </w:r>
          </w:p>
          <w:p w14:paraId="72B49B0C" w14:textId="77777777" w:rsidR="00E171F0" w:rsidRPr="00277651" w:rsidRDefault="00E171F0" w:rsidP="00277651">
            <w:pPr>
              <w:pStyle w:val="ListBullet"/>
              <w:rPr>
                <w:sz w:val="16"/>
              </w:rPr>
            </w:pPr>
            <w:r w:rsidRPr="00277651">
              <w:rPr>
                <w:sz w:val="16"/>
              </w:rPr>
              <w:t>BSBTEC202 Use digital technologies to communicate in a work environment</w:t>
            </w:r>
          </w:p>
          <w:p w14:paraId="15AD18F1" w14:textId="77777777" w:rsidR="00E171F0" w:rsidRPr="00277651" w:rsidRDefault="00E171F0" w:rsidP="00277651">
            <w:pPr>
              <w:pStyle w:val="ListBullet"/>
              <w:rPr>
                <w:sz w:val="16"/>
              </w:rPr>
            </w:pPr>
            <w:r w:rsidRPr="00277651">
              <w:rPr>
                <w:sz w:val="16"/>
              </w:rPr>
              <w:t>BSBTEC301 Design and produce business documents</w:t>
            </w:r>
          </w:p>
          <w:p w14:paraId="2CA29983" w14:textId="77777777" w:rsidR="00E171F0" w:rsidRPr="00277651" w:rsidRDefault="00E171F0" w:rsidP="00277651">
            <w:pPr>
              <w:pStyle w:val="ListBullet"/>
              <w:rPr>
                <w:sz w:val="16"/>
              </w:rPr>
            </w:pPr>
            <w:r w:rsidRPr="00277651">
              <w:rPr>
                <w:sz w:val="16"/>
              </w:rPr>
              <w:t>BSBTEC302 Design and produce spreadsheets</w:t>
            </w:r>
          </w:p>
          <w:p w14:paraId="74E806C3" w14:textId="77777777" w:rsidR="00E171F0" w:rsidRPr="00277651" w:rsidRDefault="00E171F0" w:rsidP="00277651">
            <w:pPr>
              <w:pStyle w:val="ListBullet"/>
              <w:rPr>
                <w:sz w:val="16"/>
              </w:rPr>
            </w:pPr>
            <w:r w:rsidRPr="00277651">
              <w:rPr>
                <w:sz w:val="16"/>
              </w:rPr>
              <w:t>BSBTEC303 Create electronic presentations</w:t>
            </w:r>
          </w:p>
          <w:p w14:paraId="04584E52" w14:textId="77777777" w:rsidR="00E171F0" w:rsidRPr="00277651" w:rsidRDefault="00E171F0" w:rsidP="00277651">
            <w:pPr>
              <w:pStyle w:val="ListBullet"/>
              <w:rPr>
                <w:sz w:val="16"/>
              </w:rPr>
            </w:pPr>
            <w:r w:rsidRPr="00277651">
              <w:rPr>
                <w:sz w:val="16"/>
              </w:rPr>
              <w:t>BSBTEC401 Design and produce complex text documents</w:t>
            </w:r>
          </w:p>
          <w:p w14:paraId="4AC14D6C" w14:textId="77777777" w:rsidR="00E171F0" w:rsidRPr="00277651" w:rsidRDefault="00E171F0" w:rsidP="00277651">
            <w:pPr>
              <w:pStyle w:val="ListBullet"/>
              <w:rPr>
                <w:sz w:val="16"/>
              </w:rPr>
            </w:pPr>
            <w:r w:rsidRPr="00277651">
              <w:rPr>
                <w:sz w:val="16"/>
              </w:rPr>
              <w:t>BSBTEC402 Design and produce complex spreadsheets</w:t>
            </w:r>
          </w:p>
          <w:p w14:paraId="74C3F376" w14:textId="77777777" w:rsidR="00E171F0" w:rsidRPr="00277651" w:rsidRDefault="00E171F0" w:rsidP="00277651">
            <w:pPr>
              <w:pStyle w:val="ListBullet"/>
              <w:rPr>
                <w:sz w:val="16"/>
              </w:rPr>
            </w:pPr>
            <w:r w:rsidRPr="00277651">
              <w:rPr>
                <w:sz w:val="16"/>
              </w:rPr>
              <w:t>BSBTEC403 Apply digital solutions to work processes</w:t>
            </w:r>
          </w:p>
          <w:p w14:paraId="1C5FDDCC" w14:textId="77777777" w:rsidR="00E171F0" w:rsidRPr="00277651" w:rsidRDefault="00E171F0" w:rsidP="00277651">
            <w:pPr>
              <w:pStyle w:val="ListBullet"/>
              <w:rPr>
                <w:sz w:val="16"/>
              </w:rPr>
            </w:pPr>
            <w:r w:rsidRPr="00277651">
              <w:rPr>
                <w:sz w:val="16"/>
              </w:rPr>
              <w:t>BSBTEC404 Use digital technologies to collaborate in a work environment</w:t>
            </w:r>
          </w:p>
          <w:p w14:paraId="24CC8C30" w14:textId="77777777" w:rsidR="00E171F0" w:rsidRPr="00277651" w:rsidRDefault="00E171F0" w:rsidP="00277651">
            <w:pPr>
              <w:pStyle w:val="ListBullet"/>
              <w:rPr>
                <w:sz w:val="16"/>
              </w:rPr>
            </w:pPr>
            <w:r w:rsidRPr="00277651">
              <w:rPr>
                <w:sz w:val="16"/>
              </w:rPr>
              <w:t>BSBTEC405 Review and maintain organisation’s digital presence</w:t>
            </w:r>
          </w:p>
          <w:p w14:paraId="562AE64D" w14:textId="77777777" w:rsidR="00E171F0" w:rsidRPr="00277651" w:rsidRDefault="00E171F0" w:rsidP="00277651">
            <w:pPr>
              <w:pStyle w:val="ListBullet"/>
              <w:rPr>
                <w:sz w:val="16"/>
              </w:rPr>
            </w:pPr>
            <w:r w:rsidRPr="00277651">
              <w:rPr>
                <w:sz w:val="16"/>
              </w:rPr>
              <w:lastRenderedPageBreak/>
              <w:t>BSBTEC501 Develop and implement an e-commerce strategy</w:t>
            </w:r>
          </w:p>
          <w:p w14:paraId="46D20225" w14:textId="77777777" w:rsidR="00E171F0" w:rsidRPr="00277651" w:rsidRDefault="00E171F0" w:rsidP="00277651">
            <w:pPr>
              <w:pStyle w:val="ListBullet"/>
              <w:rPr>
                <w:sz w:val="16"/>
              </w:rPr>
            </w:pPr>
            <w:r w:rsidRPr="00277651">
              <w:rPr>
                <w:sz w:val="16"/>
              </w:rPr>
              <w:t>BSBTWK201 Work effectively with others</w:t>
            </w:r>
          </w:p>
          <w:p w14:paraId="01A92E0C" w14:textId="77777777" w:rsidR="00E171F0" w:rsidRPr="00277651" w:rsidRDefault="00E171F0" w:rsidP="00277651">
            <w:pPr>
              <w:pStyle w:val="ListBullet"/>
              <w:rPr>
                <w:sz w:val="16"/>
              </w:rPr>
            </w:pPr>
            <w:r w:rsidRPr="00277651">
              <w:rPr>
                <w:sz w:val="16"/>
              </w:rPr>
              <w:t>BSBTWK301 Use inclusive work practices</w:t>
            </w:r>
          </w:p>
          <w:p w14:paraId="5258255A" w14:textId="77777777" w:rsidR="00E171F0" w:rsidRPr="00277651" w:rsidRDefault="00E171F0" w:rsidP="00277651">
            <w:pPr>
              <w:pStyle w:val="ListBullet"/>
              <w:rPr>
                <w:sz w:val="16"/>
              </w:rPr>
            </w:pPr>
            <w:r w:rsidRPr="00277651">
              <w:rPr>
                <w:sz w:val="16"/>
              </w:rPr>
              <w:t>BSBTWK401 Build and maintain business relationships</w:t>
            </w:r>
          </w:p>
          <w:p w14:paraId="1A9DC0DF" w14:textId="77777777" w:rsidR="00E171F0" w:rsidRPr="00277651" w:rsidRDefault="00E171F0" w:rsidP="00277651">
            <w:pPr>
              <w:pStyle w:val="ListBullet"/>
              <w:rPr>
                <w:sz w:val="16"/>
              </w:rPr>
            </w:pPr>
            <w:r w:rsidRPr="00277651">
              <w:rPr>
                <w:sz w:val="16"/>
              </w:rPr>
              <w:t>BSBTWK501 Lead diversity and inclusion</w:t>
            </w:r>
          </w:p>
          <w:p w14:paraId="30FCDB6B" w14:textId="77777777" w:rsidR="00E171F0" w:rsidRPr="00277651" w:rsidRDefault="00E171F0" w:rsidP="00277651">
            <w:pPr>
              <w:pStyle w:val="ListBullet"/>
              <w:rPr>
                <w:sz w:val="16"/>
              </w:rPr>
            </w:pPr>
            <w:r w:rsidRPr="00277651">
              <w:rPr>
                <w:sz w:val="16"/>
              </w:rPr>
              <w:t>BSBTWK502 Manage team effectiveness</w:t>
            </w:r>
          </w:p>
          <w:p w14:paraId="6F7A5862" w14:textId="77777777" w:rsidR="00E171F0" w:rsidRPr="00277651" w:rsidRDefault="00E171F0" w:rsidP="00277651">
            <w:pPr>
              <w:pStyle w:val="ListBullet"/>
              <w:rPr>
                <w:sz w:val="16"/>
              </w:rPr>
            </w:pPr>
            <w:r w:rsidRPr="00277651">
              <w:rPr>
                <w:sz w:val="16"/>
              </w:rPr>
              <w:t>BSBTWK503 Manage meetings</w:t>
            </w:r>
          </w:p>
          <w:p w14:paraId="439D9080" w14:textId="77777777" w:rsidR="00E171F0" w:rsidRPr="00277651" w:rsidRDefault="00E171F0" w:rsidP="00277651">
            <w:pPr>
              <w:pStyle w:val="ListBullet"/>
              <w:rPr>
                <w:sz w:val="16"/>
              </w:rPr>
            </w:pPr>
            <w:r w:rsidRPr="00277651">
              <w:rPr>
                <w:sz w:val="16"/>
              </w:rPr>
              <w:t>BSBWHS211 Contribute to the health and safety of self and others</w:t>
            </w:r>
          </w:p>
          <w:p w14:paraId="0EBD63BB" w14:textId="77777777" w:rsidR="00E171F0" w:rsidRPr="00277651" w:rsidRDefault="00E171F0" w:rsidP="00277651">
            <w:pPr>
              <w:pStyle w:val="ListBullet"/>
              <w:rPr>
                <w:sz w:val="16"/>
              </w:rPr>
            </w:pPr>
            <w:r w:rsidRPr="00277651">
              <w:rPr>
                <w:sz w:val="16"/>
              </w:rPr>
              <w:t>BSBWHS311 Assist with maintaining workplace safety</w:t>
            </w:r>
          </w:p>
          <w:p w14:paraId="12A7BF9F" w14:textId="77777777" w:rsidR="00E171F0" w:rsidRPr="00277651" w:rsidRDefault="00E171F0" w:rsidP="00277651">
            <w:pPr>
              <w:pStyle w:val="ListBullet"/>
              <w:rPr>
                <w:sz w:val="16"/>
              </w:rPr>
            </w:pPr>
            <w:r w:rsidRPr="00277651">
              <w:rPr>
                <w:sz w:val="16"/>
              </w:rPr>
              <w:t>BSBWHS411 Implement and monitor WHS policies, procedures and programs</w:t>
            </w:r>
          </w:p>
          <w:p w14:paraId="486F0390" w14:textId="77777777" w:rsidR="00E171F0" w:rsidRPr="00277651" w:rsidRDefault="00E171F0" w:rsidP="00277651">
            <w:pPr>
              <w:pStyle w:val="ListBullet"/>
              <w:rPr>
                <w:sz w:val="16"/>
              </w:rPr>
            </w:pPr>
            <w:r w:rsidRPr="00277651">
              <w:rPr>
                <w:sz w:val="16"/>
              </w:rPr>
              <w:t>BSBWRT311 Write simple documents</w:t>
            </w:r>
          </w:p>
          <w:p w14:paraId="65E88C1E" w14:textId="7229AAD8" w:rsidR="00E171F0" w:rsidRPr="00EE092D" w:rsidRDefault="00E171F0" w:rsidP="00277651">
            <w:pPr>
              <w:pStyle w:val="ListBullet"/>
            </w:pPr>
            <w:r w:rsidRPr="00277651">
              <w:rPr>
                <w:sz w:val="16"/>
              </w:rPr>
              <w:t>BSBWRT411 Write complex documents</w:t>
            </w:r>
            <w:r w:rsidR="00124E01" w:rsidRPr="00EE092D">
              <w:t>.</w:t>
            </w:r>
          </w:p>
          <w:p w14:paraId="4EB24BE9" w14:textId="77777777" w:rsidR="00771E08" w:rsidRPr="00EE092D" w:rsidRDefault="00771E08" w:rsidP="009B3BC1">
            <w:pPr>
              <w:pStyle w:val="ListBullet"/>
              <w:numPr>
                <w:ilvl w:val="0"/>
                <w:numId w:val="0"/>
              </w:numPr>
              <w:rPr>
                <w:sz w:val="16"/>
                <w:szCs w:val="16"/>
              </w:rPr>
            </w:pPr>
          </w:p>
          <w:p w14:paraId="72A58B8F" w14:textId="5DE3FEB0" w:rsidR="00EA30C1" w:rsidRPr="00EE092D" w:rsidRDefault="00EA30C1" w:rsidP="00EA30C1">
            <w:pPr>
              <w:pStyle w:val="TableTextNormal"/>
              <w:rPr>
                <w:rFonts w:asciiTheme="majorHAnsi" w:hAnsiTheme="majorHAnsi"/>
                <w:b/>
                <w:bCs/>
                <w:sz w:val="16"/>
                <w:szCs w:val="16"/>
              </w:rPr>
            </w:pPr>
            <w:r w:rsidRPr="00EE092D">
              <w:rPr>
                <w:rFonts w:asciiTheme="majorHAnsi" w:hAnsiTheme="majorHAnsi"/>
                <w:b/>
                <w:bCs/>
                <w:sz w:val="16"/>
                <w:szCs w:val="16"/>
              </w:rPr>
              <w:t xml:space="preserve">The following BSB components were added to </w:t>
            </w:r>
            <w:r w:rsidRPr="00EE092D">
              <w:rPr>
                <w:b/>
                <w:i/>
                <w:sz w:val="16"/>
                <w:szCs w:val="16"/>
              </w:rPr>
              <w:t>BSB Business Services Training Package</w:t>
            </w:r>
            <w:r w:rsidRPr="00EE092D">
              <w:rPr>
                <w:b/>
                <w:sz w:val="16"/>
                <w:szCs w:val="16"/>
              </w:rPr>
              <w:t xml:space="preserve"> Version 7.0 as part of an SSO upgrade.</w:t>
            </w:r>
          </w:p>
          <w:p w14:paraId="4D8BA484" w14:textId="3B8A5332" w:rsidR="00F40C94" w:rsidRDefault="00F40C94" w:rsidP="00610733">
            <w:pPr>
              <w:pBdr>
                <w:top w:val="nil"/>
                <w:left w:val="nil"/>
                <w:bottom w:val="nil"/>
                <w:right w:val="nil"/>
                <w:between w:val="nil"/>
              </w:pBdr>
              <w:spacing w:before="80" w:after="80"/>
              <w:rPr>
                <w:rFonts w:asciiTheme="majorHAnsi" w:hAnsiTheme="majorHAnsi"/>
                <w:color w:val="000000"/>
                <w:sz w:val="16"/>
                <w:szCs w:val="16"/>
              </w:rPr>
            </w:pPr>
            <w:r>
              <w:rPr>
                <w:rFonts w:asciiTheme="majorHAnsi" w:hAnsiTheme="majorHAnsi"/>
                <w:color w:val="000000"/>
                <w:sz w:val="16"/>
                <w:szCs w:val="16"/>
              </w:rPr>
              <w:t xml:space="preserve">Four qualifications were updated to </w:t>
            </w:r>
            <w:r w:rsidR="009C50F4">
              <w:rPr>
                <w:rFonts w:asciiTheme="majorHAnsi" w:hAnsiTheme="majorHAnsi"/>
                <w:color w:val="000000"/>
                <w:sz w:val="16"/>
                <w:szCs w:val="16"/>
              </w:rPr>
              <w:t xml:space="preserve">include updated </w:t>
            </w:r>
            <w:r>
              <w:rPr>
                <w:rFonts w:asciiTheme="majorHAnsi" w:hAnsiTheme="majorHAnsi"/>
                <w:color w:val="000000"/>
                <w:sz w:val="16"/>
                <w:szCs w:val="16"/>
              </w:rPr>
              <w:t>elective units:</w:t>
            </w:r>
          </w:p>
          <w:p w14:paraId="2D4BFB23" w14:textId="2CEDCD9A" w:rsidR="00F40C94" w:rsidRPr="00F40C94" w:rsidRDefault="00F40C94" w:rsidP="00F40C94">
            <w:pPr>
              <w:pStyle w:val="ListBullet"/>
              <w:rPr>
                <w:sz w:val="16"/>
              </w:rPr>
            </w:pPr>
            <w:r w:rsidRPr="00F40C94">
              <w:rPr>
                <w:sz w:val="16"/>
              </w:rPr>
              <w:t>BSB30719 Certificate III in Work Health and Safety</w:t>
            </w:r>
          </w:p>
          <w:p w14:paraId="39F54943" w14:textId="2187E1EE" w:rsidR="00F40C94" w:rsidRPr="00F40C94" w:rsidRDefault="00F40C94" w:rsidP="00F40C94">
            <w:pPr>
              <w:pStyle w:val="ListBullet"/>
              <w:rPr>
                <w:sz w:val="16"/>
              </w:rPr>
            </w:pPr>
            <w:r w:rsidRPr="00F40C94">
              <w:rPr>
                <w:sz w:val="16"/>
              </w:rPr>
              <w:t>BSB41419 Certificate IV in Work Health and Safety</w:t>
            </w:r>
          </w:p>
          <w:p w14:paraId="74F32A85" w14:textId="4307E8C5" w:rsidR="00F40C94" w:rsidRDefault="00F40C94" w:rsidP="00F40C94">
            <w:pPr>
              <w:pStyle w:val="ListBullet"/>
              <w:rPr>
                <w:sz w:val="16"/>
              </w:rPr>
            </w:pPr>
            <w:r w:rsidRPr="00F40C94">
              <w:rPr>
                <w:sz w:val="16"/>
              </w:rPr>
              <w:t>BSB51319 Diploma of Work Health and Safety</w:t>
            </w:r>
          </w:p>
          <w:p w14:paraId="2179A190" w14:textId="1472AA0E" w:rsidR="00F40C94" w:rsidRDefault="00F40C94" w:rsidP="00F40C94">
            <w:pPr>
              <w:pStyle w:val="ListBullet"/>
              <w:rPr>
                <w:sz w:val="16"/>
              </w:rPr>
            </w:pPr>
            <w:r w:rsidRPr="00F40C94">
              <w:rPr>
                <w:sz w:val="16"/>
              </w:rPr>
              <w:t>BSB60619 Advanced Diploma of Work Health and Safety</w:t>
            </w:r>
            <w:r>
              <w:rPr>
                <w:sz w:val="16"/>
              </w:rPr>
              <w:t>.</w:t>
            </w:r>
          </w:p>
          <w:p w14:paraId="0DF2A318" w14:textId="0F74B66E" w:rsidR="00F40C94" w:rsidRDefault="00F40C94" w:rsidP="00F40C94">
            <w:pPr>
              <w:pStyle w:val="ListBullet"/>
              <w:numPr>
                <w:ilvl w:val="0"/>
                <w:numId w:val="0"/>
              </w:numPr>
              <w:rPr>
                <w:sz w:val="16"/>
              </w:rPr>
            </w:pPr>
          </w:p>
          <w:p w14:paraId="0B8745CC" w14:textId="38B314F6" w:rsidR="00F97E5D" w:rsidRDefault="00F97E5D" w:rsidP="00F40C94">
            <w:pPr>
              <w:pStyle w:val="ListBullet"/>
              <w:numPr>
                <w:ilvl w:val="0"/>
                <w:numId w:val="0"/>
              </w:numPr>
              <w:rPr>
                <w:sz w:val="16"/>
              </w:rPr>
            </w:pPr>
            <w:r>
              <w:rPr>
                <w:sz w:val="16"/>
              </w:rPr>
              <w:t xml:space="preserve">15 units of competency were transferred to the </w:t>
            </w:r>
            <w:r w:rsidRPr="00F73A1F">
              <w:rPr>
                <w:i/>
                <w:iCs/>
                <w:sz w:val="16"/>
              </w:rPr>
              <w:t>CUA Creative Arts and Culture Training Package</w:t>
            </w:r>
            <w:r>
              <w:rPr>
                <w:sz w:val="16"/>
              </w:rPr>
              <w:t>:</w:t>
            </w:r>
          </w:p>
          <w:p w14:paraId="28F31988" w14:textId="77777777" w:rsidR="00F97E5D" w:rsidRPr="00F97E5D" w:rsidRDefault="00F97E5D" w:rsidP="00F97E5D">
            <w:pPr>
              <w:pStyle w:val="ListBullet"/>
              <w:rPr>
                <w:sz w:val="16"/>
              </w:rPr>
            </w:pPr>
            <w:r w:rsidRPr="00F97E5D">
              <w:rPr>
                <w:sz w:val="16"/>
              </w:rPr>
              <w:t>BSBDES201 Follow a design process</w:t>
            </w:r>
          </w:p>
          <w:p w14:paraId="1127325A" w14:textId="77777777" w:rsidR="00F97E5D" w:rsidRPr="00F97E5D" w:rsidRDefault="00F97E5D" w:rsidP="00F97E5D">
            <w:pPr>
              <w:pStyle w:val="ListBullet"/>
              <w:rPr>
                <w:sz w:val="16"/>
              </w:rPr>
            </w:pPr>
            <w:r w:rsidRPr="00F97E5D">
              <w:rPr>
                <w:sz w:val="16"/>
              </w:rPr>
              <w:t>BSBDES202 Evaluate the nature of design in a specific industry context</w:t>
            </w:r>
          </w:p>
          <w:p w14:paraId="27C36629" w14:textId="77777777" w:rsidR="00F97E5D" w:rsidRPr="00F97E5D" w:rsidRDefault="00F97E5D" w:rsidP="00F97E5D">
            <w:pPr>
              <w:pStyle w:val="ListBullet"/>
              <w:rPr>
                <w:sz w:val="16"/>
              </w:rPr>
            </w:pPr>
            <w:r w:rsidRPr="00F97E5D">
              <w:rPr>
                <w:sz w:val="16"/>
              </w:rPr>
              <w:t>BSBDES301 Explore the use of colour</w:t>
            </w:r>
          </w:p>
          <w:p w14:paraId="0E3306F8" w14:textId="77777777" w:rsidR="00F97E5D" w:rsidRPr="00F97E5D" w:rsidRDefault="00F97E5D" w:rsidP="00F97E5D">
            <w:pPr>
              <w:pStyle w:val="ListBullet"/>
              <w:rPr>
                <w:sz w:val="16"/>
              </w:rPr>
            </w:pPr>
            <w:r w:rsidRPr="00F97E5D">
              <w:rPr>
                <w:sz w:val="16"/>
              </w:rPr>
              <w:t>BSBDES302 Explore and apply the creative design process to 2D forms</w:t>
            </w:r>
          </w:p>
          <w:p w14:paraId="569F03ED" w14:textId="77777777" w:rsidR="00F97E5D" w:rsidRPr="00F97E5D" w:rsidRDefault="00F97E5D" w:rsidP="00F97E5D">
            <w:pPr>
              <w:pStyle w:val="ListBullet"/>
              <w:rPr>
                <w:sz w:val="16"/>
              </w:rPr>
            </w:pPr>
            <w:r w:rsidRPr="00F97E5D">
              <w:rPr>
                <w:sz w:val="16"/>
              </w:rPr>
              <w:t>BSBDES303 Explore and apply the creative design process to 3D forms</w:t>
            </w:r>
          </w:p>
          <w:p w14:paraId="2D667EE7" w14:textId="77777777" w:rsidR="00F97E5D" w:rsidRPr="00F97E5D" w:rsidRDefault="00F97E5D" w:rsidP="00F97E5D">
            <w:pPr>
              <w:pStyle w:val="ListBullet"/>
              <w:rPr>
                <w:sz w:val="16"/>
              </w:rPr>
            </w:pPr>
            <w:r w:rsidRPr="00F97E5D">
              <w:rPr>
                <w:sz w:val="16"/>
              </w:rPr>
              <w:t>BSBDES304 Source and apply design industry knowledge</w:t>
            </w:r>
          </w:p>
          <w:p w14:paraId="501F3BA9" w14:textId="77777777" w:rsidR="00F97E5D" w:rsidRPr="00F97E5D" w:rsidRDefault="00F97E5D" w:rsidP="00F97E5D">
            <w:pPr>
              <w:pStyle w:val="ListBullet"/>
              <w:rPr>
                <w:sz w:val="16"/>
              </w:rPr>
            </w:pPr>
            <w:r w:rsidRPr="00F97E5D">
              <w:rPr>
                <w:sz w:val="16"/>
              </w:rPr>
              <w:t>BSBDES305 Source and apply information on the history and theory of design</w:t>
            </w:r>
          </w:p>
          <w:p w14:paraId="594090C5" w14:textId="77777777" w:rsidR="00F97E5D" w:rsidRPr="00F97E5D" w:rsidRDefault="00F97E5D" w:rsidP="00F97E5D">
            <w:pPr>
              <w:pStyle w:val="ListBullet"/>
              <w:rPr>
                <w:sz w:val="16"/>
              </w:rPr>
            </w:pPr>
            <w:r w:rsidRPr="00F97E5D">
              <w:rPr>
                <w:sz w:val="16"/>
              </w:rPr>
              <w:t>BSBDES401 Generate design solutions</w:t>
            </w:r>
          </w:p>
          <w:p w14:paraId="1CFEAF42" w14:textId="77777777" w:rsidR="00F97E5D" w:rsidRPr="00F97E5D" w:rsidRDefault="00F97E5D" w:rsidP="00F97E5D">
            <w:pPr>
              <w:pStyle w:val="ListBullet"/>
              <w:rPr>
                <w:sz w:val="16"/>
              </w:rPr>
            </w:pPr>
            <w:r w:rsidRPr="00F97E5D">
              <w:rPr>
                <w:sz w:val="16"/>
              </w:rPr>
              <w:t>BSBDES402 Interpret and respond to a design brief</w:t>
            </w:r>
          </w:p>
          <w:p w14:paraId="71963AB6" w14:textId="77777777" w:rsidR="00F97E5D" w:rsidRPr="00F97E5D" w:rsidRDefault="00F97E5D" w:rsidP="00F97E5D">
            <w:pPr>
              <w:pStyle w:val="ListBullet"/>
              <w:rPr>
                <w:sz w:val="16"/>
              </w:rPr>
            </w:pPr>
            <w:r w:rsidRPr="00F97E5D">
              <w:rPr>
                <w:sz w:val="16"/>
              </w:rPr>
              <w:t>BSBDES403 Develop and extend design skills and practice</w:t>
            </w:r>
          </w:p>
          <w:p w14:paraId="2B5739C0" w14:textId="77777777" w:rsidR="00F97E5D" w:rsidRPr="00F97E5D" w:rsidRDefault="00F97E5D" w:rsidP="00F97E5D">
            <w:pPr>
              <w:pStyle w:val="ListBullet"/>
              <w:rPr>
                <w:sz w:val="16"/>
              </w:rPr>
            </w:pPr>
            <w:r w:rsidRPr="00F97E5D">
              <w:rPr>
                <w:sz w:val="16"/>
              </w:rPr>
              <w:t>BSBDES501 Implement design solutions</w:t>
            </w:r>
          </w:p>
          <w:p w14:paraId="4C4F484D" w14:textId="77777777" w:rsidR="00F97E5D" w:rsidRPr="00F97E5D" w:rsidRDefault="00F97E5D" w:rsidP="00F97E5D">
            <w:pPr>
              <w:pStyle w:val="ListBullet"/>
              <w:rPr>
                <w:sz w:val="16"/>
              </w:rPr>
            </w:pPr>
            <w:r w:rsidRPr="00F97E5D">
              <w:rPr>
                <w:sz w:val="16"/>
              </w:rPr>
              <w:t>BSBDES502 Establish, negotiate and refine a design brief</w:t>
            </w:r>
          </w:p>
          <w:p w14:paraId="18958BBD" w14:textId="77777777" w:rsidR="00F97E5D" w:rsidRPr="00F97E5D" w:rsidRDefault="00F97E5D" w:rsidP="00F97E5D">
            <w:pPr>
              <w:pStyle w:val="ListBullet"/>
              <w:rPr>
                <w:sz w:val="16"/>
              </w:rPr>
            </w:pPr>
            <w:r w:rsidRPr="00F97E5D">
              <w:rPr>
                <w:sz w:val="16"/>
              </w:rPr>
              <w:t>BSBDES601 Manage design realisation</w:t>
            </w:r>
          </w:p>
          <w:p w14:paraId="3C1E9C5D" w14:textId="77777777" w:rsidR="00F97E5D" w:rsidRPr="00F97E5D" w:rsidRDefault="00F97E5D" w:rsidP="00F97E5D">
            <w:pPr>
              <w:pStyle w:val="ListBullet"/>
              <w:rPr>
                <w:sz w:val="16"/>
              </w:rPr>
            </w:pPr>
            <w:r w:rsidRPr="00F97E5D">
              <w:rPr>
                <w:sz w:val="16"/>
              </w:rPr>
              <w:t>BSBDES602 Research global design trends</w:t>
            </w:r>
          </w:p>
          <w:p w14:paraId="1A546836" w14:textId="307FE281" w:rsidR="00F97E5D" w:rsidRDefault="00F97E5D" w:rsidP="00F73A1F">
            <w:pPr>
              <w:pStyle w:val="ListBullet"/>
              <w:rPr>
                <w:sz w:val="16"/>
              </w:rPr>
            </w:pPr>
            <w:r w:rsidRPr="00F97E5D">
              <w:rPr>
                <w:sz w:val="16"/>
              </w:rPr>
              <w:t>BSBDES801 Research and apply design theory</w:t>
            </w:r>
            <w:r>
              <w:rPr>
                <w:sz w:val="16"/>
              </w:rPr>
              <w:t>.</w:t>
            </w:r>
          </w:p>
          <w:p w14:paraId="1795B88A" w14:textId="77777777" w:rsidR="00F97E5D" w:rsidRPr="00F40C94" w:rsidRDefault="00F97E5D" w:rsidP="00F40C94">
            <w:pPr>
              <w:pStyle w:val="ListBullet"/>
              <w:numPr>
                <w:ilvl w:val="0"/>
                <w:numId w:val="0"/>
              </w:numPr>
              <w:rPr>
                <w:sz w:val="16"/>
              </w:rPr>
            </w:pPr>
          </w:p>
          <w:p w14:paraId="64E6936D" w14:textId="5987E011" w:rsidR="00610733" w:rsidRPr="00EE092D" w:rsidRDefault="00C20588" w:rsidP="00610733">
            <w:pPr>
              <w:pBdr>
                <w:top w:val="nil"/>
                <w:left w:val="nil"/>
                <w:bottom w:val="nil"/>
                <w:right w:val="nil"/>
                <w:between w:val="nil"/>
              </w:pBdr>
              <w:spacing w:before="80" w:after="80"/>
              <w:rPr>
                <w:rFonts w:asciiTheme="majorHAnsi" w:hAnsiTheme="majorHAnsi"/>
                <w:color w:val="000000"/>
                <w:sz w:val="16"/>
                <w:szCs w:val="16"/>
              </w:rPr>
            </w:pPr>
            <w:r>
              <w:rPr>
                <w:rFonts w:asciiTheme="majorHAnsi" w:hAnsiTheme="majorHAnsi"/>
                <w:color w:val="000000"/>
                <w:sz w:val="16"/>
                <w:szCs w:val="16"/>
              </w:rPr>
              <w:t>33</w:t>
            </w:r>
            <w:r w:rsidR="00610733" w:rsidRPr="00EE092D">
              <w:rPr>
                <w:rFonts w:asciiTheme="majorHAnsi" w:hAnsiTheme="majorHAnsi"/>
                <w:color w:val="000000"/>
                <w:sz w:val="16"/>
                <w:szCs w:val="16"/>
              </w:rPr>
              <w:t xml:space="preserve"> skill sets were newly created for this </w:t>
            </w:r>
            <w:r w:rsidR="00610733" w:rsidRPr="00EE092D">
              <w:rPr>
                <w:rFonts w:asciiTheme="majorHAnsi" w:hAnsiTheme="majorHAnsi"/>
                <w:i/>
                <w:color w:val="000000"/>
                <w:sz w:val="16"/>
                <w:szCs w:val="16"/>
              </w:rPr>
              <w:t xml:space="preserve">BSB Business Services Training Package </w:t>
            </w:r>
            <w:r w:rsidR="00610733" w:rsidRPr="00EE092D">
              <w:rPr>
                <w:rFonts w:asciiTheme="majorHAnsi" w:hAnsiTheme="majorHAnsi"/>
                <w:color w:val="000000"/>
                <w:sz w:val="16"/>
                <w:szCs w:val="16"/>
              </w:rPr>
              <w:t>Version 7.0:</w:t>
            </w:r>
          </w:p>
          <w:p w14:paraId="35F4BC27" w14:textId="71C91031"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BSBSS00095 Lead Auditor Skill Set</w:t>
            </w:r>
          </w:p>
          <w:p w14:paraId="08E2E7FB" w14:textId="740929FF"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BSBSS00096 Innovation Practice Skill Set</w:t>
            </w:r>
          </w:p>
          <w:p w14:paraId="03EA4A6D" w14:textId="5093691B"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BSBSS00097 Innovation Leadership Skill Se</w:t>
            </w:r>
            <w:r w:rsidR="00B944E2" w:rsidRPr="00EE092D">
              <w:rPr>
                <w:rFonts w:asciiTheme="majorHAnsi" w:hAnsiTheme="majorHAnsi"/>
                <w:sz w:val="16"/>
                <w:szCs w:val="16"/>
              </w:rPr>
              <w:t>t</w:t>
            </w:r>
          </w:p>
          <w:p w14:paraId="4E35DA97" w14:textId="40882A64"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BSBSS00098 Marketing Foundations Skill Set</w:t>
            </w:r>
          </w:p>
          <w:p w14:paraId="030FA608" w14:textId="7846EEA7"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BSBSS00099 Communications and Public Relations Foundations Skill Set</w:t>
            </w:r>
          </w:p>
          <w:p w14:paraId="0A6125D9" w14:textId="0E8B94E1"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BSBSS00100 Business Operations Support Skill Set</w:t>
            </w:r>
          </w:p>
          <w:p w14:paraId="4BF5BE5D" w14:textId="0415DBFB"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BSBSS00101 Business Operations Management Skill Set</w:t>
            </w:r>
          </w:p>
          <w:p w14:paraId="2D94E007" w14:textId="3947102F"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BSBSS00102 Micro Business Skill Set</w:t>
            </w:r>
          </w:p>
          <w:p w14:paraId="43632676" w14:textId="235ABED6"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BSBSS00103 New Business Ventures Skill Set</w:t>
            </w:r>
          </w:p>
          <w:p w14:paraId="4DC7665E" w14:textId="47E2A078"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BSBSS00104 Small Business Management Skill Set</w:t>
            </w:r>
          </w:p>
          <w:p w14:paraId="75AEF465" w14:textId="71E6980E"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BSBSS00105 Human Resources Foundation</w:t>
            </w:r>
            <w:r w:rsidR="00224FC4" w:rsidRPr="00EE092D">
              <w:rPr>
                <w:rFonts w:asciiTheme="majorHAnsi" w:hAnsiTheme="majorHAnsi"/>
                <w:sz w:val="16"/>
                <w:szCs w:val="16"/>
              </w:rPr>
              <w:t>s</w:t>
            </w:r>
            <w:r w:rsidRPr="00EE092D">
              <w:rPr>
                <w:rFonts w:asciiTheme="majorHAnsi" w:hAnsiTheme="majorHAnsi"/>
                <w:sz w:val="16"/>
                <w:szCs w:val="16"/>
              </w:rPr>
              <w:t xml:space="preserve"> Skill Set</w:t>
            </w:r>
          </w:p>
          <w:p w14:paraId="53E2B523" w14:textId="71A1FA21"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lastRenderedPageBreak/>
              <w:t>BSBSS00106 Introduction to Paralegal Services Skill Set</w:t>
            </w:r>
          </w:p>
          <w:p w14:paraId="3B4BCFAA" w14:textId="786BFEB7"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BSBSS00107 Marketing and Communication Foundation</w:t>
            </w:r>
            <w:r w:rsidR="00224FC4" w:rsidRPr="00EE092D">
              <w:rPr>
                <w:rFonts w:asciiTheme="majorHAnsi" w:hAnsiTheme="majorHAnsi"/>
                <w:sz w:val="16"/>
                <w:szCs w:val="16"/>
              </w:rPr>
              <w:t>s</w:t>
            </w:r>
            <w:r w:rsidRPr="00EE092D">
              <w:rPr>
                <w:rFonts w:asciiTheme="majorHAnsi" w:hAnsiTheme="majorHAnsi"/>
                <w:sz w:val="16"/>
                <w:szCs w:val="16"/>
              </w:rPr>
              <w:t xml:space="preserve"> Skill Set</w:t>
            </w:r>
          </w:p>
          <w:p w14:paraId="666A7F54" w14:textId="603E539E"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BSBSS00108 Marketing and Communication Skill Set</w:t>
            </w:r>
          </w:p>
          <w:p w14:paraId="1EA399CD" w14:textId="3DB60AE9"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BSBSS00109 Introduction to Team Management Skill Set</w:t>
            </w:r>
          </w:p>
          <w:p w14:paraId="0550109D" w14:textId="324871E3" w:rsidR="00EA413E" w:rsidRDefault="00EA413E" w:rsidP="00EA413E">
            <w:pPr>
              <w:pStyle w:val="ListBullet"/>
              <w:rPr>
                <w:rFonts w:asciiTheme="majorHAnsi" w:hAnsiTheme="majorHAnsi"/>
                <w:sz w:val="16"/>
                <w:szCs w:val="16"/>
              </w:rPr>
            </w:pPr>
            <w:r w:rsidRPr="00EE092D">
              <w:rPr>
                <w:rFonts w:asciiTheme="majorHAnsi" w:hAnsiTheme="majorHAnsi"/>
                <w:sz w:val="16"/>
                <w:szCs w:val="16"/>
              </w:rPr>
              <w:t>BSBSS00110 Business Development Skill Set</w:t>
            </w:r>
          </w:p>
          <w:p w14:paraId="67309ECF" w14:textId="77777777" w:rsidR="00D05D0E" w:rsidRPr="00EE092D" w:rsidRDefault="00D05D0E" w:rsidP="00D05D0E">
            <w:pPr>
              <w:pStyle w:val="ListBullet"/>
              <w:rPr>
                <w:rFonts w:asciiTheme="majorHAnsi" w:hAnsiTheme="majorHAnsi"/>
                <w:sz w:val="16"/>
                <w:szCs w:val="16"/>
              </w:rPr>
            </w:pPr>
            <w:r w:rsidRPr="00EE092D">
              <w:rPr>
                <w:rFonts w:asciiTheme="majorHAnsi" w:hAnsiTheme="majorHAnsi"/>
                <w:sz w:val="16"/>
                <w:szCs w:val="16"/>
              </w:rPr>
              <w:t>BSBSS00111</w:t>
            </w:r>
            <w:r>
              <w:rPr>
                <w:rFonts w:asciiTheme="majorHAnsi" w:hAnsiTheme="majorHAnsi"/>
                <w:sz w:val="16"/>
                <w:szCs w:val="16"/>
              </w:rPr>
              <w:t xml:space="preserve"> Human Resources Advisor Skill Set</w:t>
            </w:r>
          </w:p>
          <w:p w14:paraId="6B9A00EB" w14:textId="5E9B2E95"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2</w:t>
            </w:r>
            <w:r w:rsidRPr="00EE092D">
              <w:rPr>
                <w:rFonts w:asciiTheme="majorHAnsi" w:hAnsiTheme="majorHAnsi"/>
                <w:sz w:val="16"/>
                <w:szCs w:val="16"/>
              </w:rPr>
              <w:t xml:space="preserve"> Workplace Technology Skill Set</w:t>
            </w:r>
          </w:p>
          <w:p w14:paraId="0E2225D2" w14:textId="7FE82AC3"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3</w:t>
            </w:r>
            <w:r w:rsidRPr="00EE092D">
              <w:rPr>
                <w:rFonts w:asciiTheme="majorHAnsi" w:hAnsiTheme="majorHAnsi"/>
                <w:sz w:val="16"/>
                <w:szCs w:val="16"/>
              </w:rPr>
              <w:t xml:space="preserve"> Digital Business Administration Skill Set</w:t>
            </w:r>
          </w:p>
          <w:p w14:paraId="4F1192E0" w14:textId="24503311"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4</w:t>
            </w:r>
            <w:r w:rsidRPr="00EE092D">
              <w:rPr>
                <w:rFonts w:asciiTheme="majorHAnsi" w:hAnsiTheme="majorHAnsi"/>
                <w:sz w:val="16"/>
                <w:szCs w:val="16"/>
              </w:rPr>
              <w:t xml:space="preserve"> Organisational Governance Skill Set</w:t>
            </w:r>
          </w:p>
          <w:p w14:paraId="703C6DF2" w14:textId="348E98D8"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5</w:t>
            </w:r>
            <w:r w:rsidRPr="00EE092D">
              <w:rPr>
                <w:rFonts w:asciiTheme="majorHAnsi" w:hAnsiTheme="majorHAnsi"/>
                <w:sz w:val="16"/>
                <w:szCs w:val="16"/>
              </w:rPr>
              <w:t xml:space="preserve"> Copyright Management Skill Set</w:t>
            </w:r>
          </w:p>
          <w:p w14:paraId="5952BD32" w14:textId="4178C43C"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6</w:t>
            </w:r>
            <w:r w:rsidRPr="00EE092D">
              <w:rPr>
                <w:rFonts w:asciiTheme="majorHAnsi" w:hAnsiTheme="majorHAnsi"/>
                <w:sz w:val="16"/>
                <w:szCs w:val="16"/>
              </w:rPr>
              <w:t xml:space="preserve"> Campaign Management Skill Set</w:t>
            </w:r>
          </w:p>
          <w:p w14:paraId="563110BD" w14:textId="78555E0B"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7</w:t>
            </w:r>
            <w:r w:rsidRPr="00EE092D">
              <w:rPr>
                <w:rFonts w:asciiTheme="majorHAnsi" w:hAnsiTheme="majorHAnsi"/>
                <w:sz w:val="16"/>
                <w:szCs w:val="16"/>
              </w:rPr>
              <w:t xml:space="preserve"> Diversity and Inclusion Skill Set</w:t>
            </w:r>
          </w:p>
          <w:p w14:paraId="335BF9E1" w14:textId="52EBB6BD"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8</w:t>
            </w:r>
            <w:r w:rsidRPr="00EE092D">
              <w:rPr>
                <w:rFonts w:asciiTheme="majorHAnsi" w:hAnsiTheme="majorHAnsi"/>
                <w:sz w:val="16"/>
                <w:szCs w:val="16"/>
              </w:rPr>
              <w:t xml:space="preserve"> Procurement Manager Skill Set</w:t>
            </w:r>
          </w:p>
          <w:p w14:paraId="6A8DF0B2" w14:textId="14A7DFFD"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BSBSS0011</w:t>
            </w:r>
            <w:r w:rsidR="00D05D0E">
              <w:rPr>
                <w:rFonts w:asciiTheme="majorHAnsi" w:hAnsiTheme="majorHAnsi"/>
                <w:sz w:val="16"/>
                <w:szCs w:val="16"/>
              </w:rPr>
              <w:t>9</w:t>
            </w:r>
            <w:r w:rsidRPr="00EE092D">
              <w:rPr>
                <w:rFonts w:asciiTheme="majorHAnsi" w:hAnsiTheme="majorHAnsi"/>
                <w:sz w:val="16"/>
                <w:szCs w:val="16"/>
              </w:rPr>
              <w:t xml:space="preserve"> Customer Service Skill Set</w:t>
            </w:r>
          </w:p>
          <w:p w14:paraId="6257D333" w14:textId="2030CA03"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w:t>
            </w:r>
            <w:r w:rsidR="00B8546F">
              <w:rPr>
                <w:rFonts w:asciiTheme="majorHAnsi" w:hAnsiTheme="majorHAnsi"/>
                <w:sz w:val="16"/>
                <w:szCs w:val="16"/>
              </w:rPr>
              <w:t>20</w:t>
            </w:r>
            <w:r w:rsidRPr="00EE092D">
              <w:rPr>
                <w:rFonts w:asciiTheme="majorHAnsi" w:hAnsiTheme="majorHAnsi"/>
                <w:sz w:val="16"/>
                <w:szCs w:val="16"/>
              </w:rPr>
              <w:t xml:space="preserve"> Administrative Assistant Skill Set</w:t>
            </w:r>
          </w:p>
          <w:p w14:paraId="5E4E3300" w14:textId="79E79FF1"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BSBSS0012</w:t>
            </w:r>
            <w:r w:rsidR="00B8546F">
              <w:rPr>
                <w:rFonts w:asciiTheme="majorHAnsi" w:hAnsiTheme="majorHAnsi"/>
                <w:sz w:val="16"/>
                <w:szCs w:val="16"/>
              </w:rPr>
              <w:t>1</w:t>
            </w:r>
            <w:r w:rsidRPr="00EE092D">
              <w:rPr>
                <w:rFonts w:asciiTheme="majorHAnsi" w:hAnsiTheme="majorHAnsi"/>
                <w:sz w:val="16"/>
                <w:szCs w:val="16"/>
              </w:rPr>
              <w:t xml:space="preserve"> Medical Administration Skill Set</w:t>
            </w:r>
          </w:p>
          <w:p w14:paraId="79078148" w14:textId="77E7F4BD" w:rsidR="00EA413E" w:rsidRPr="00EE092D" w:rsidRDefault="00EA413E" w:rsidP="00EA413E">
            <w:pPr>
              <w:pStyle w:val="ListBullet"/>
              <w:rPr>
                <w:rFonts w:asciiTheme="majorHAnsi" w:hAnsiTheme="majorHAnsi"/>
                <w:sz w:val="16"/>
                <w:szCs w:val="16"/>
              </w:rPr>
            </w:pPr>
            <w:r w:rsidRPr="00EE092D">
              <w:rPr>
                <w:rFonts w:asciiTheme="majorHAnsi" w:hAnsiTheme="majorHAnsi"/>
                <w:sz w:val="16"/>
                <w:szCs w:val="16"/>
              </w:rPr>
              <w:t>BSBSS0012</w:t>
            </w:r>
            <w:r w:rsidR="00B8546F">
              <w:rPr>
                <w:rFonts w:asciiTheme="majorHAnsi" w:hAnsiTheme="majorHAnsi"/>
                <w:sz w:val="16"/>
                <w:szCs w:val="16"/>
              </w:rPr>
              <w:t>2</w:t>
            </w:r>
            <w:r w:rsidRPr="00EE092D">
              <w:rPr>
                <w:rFonts w:asciiTheme="majorHAnsi" w:hAnsiTheme="majorHAnsi"/>
                <w:sz w:val="16"/>
                <w:szCs w:val="16"/>
              </w:rPr>
              <w:t xml:space="preserve"> Compliance Skill Set</w:t>
            </w:r>
          </w:p>
          <w:p w14:paraId="339B0F86" w14:textId="2CCC8AFB" w:rsidR="00B8546F" w:rsidRDefault="00EA413E" w:rsidP="00EA413E">
            <w:pPr>
              <w:pStyle w:val="ListBullet"/>
              <w:rPr>
                <w:rFonts w:asciiTheme="majorHAnsi" w:hAnsiTheme="majorHAnsi"/>
                <w:sz w:val="16"/>
                <w:szCs w:val="16"/>
              </w:rPr>
            </w:pPr>
            <w:r w:rsidRPr="00EE092D">
              <w:rPr>
                <w:rFonts w:asciiTheme="majorHAnsi" w:hAnsiTheme="majorHAnsi"/>
                <w:sz w:val="16"/>
                <w:szCs w:val="16"/>
              </w:rPr>
              <w:t>BSBSS0012</w:t>
            </w:r>
            <w:r w:rsidR="00B8546F">
              <w:rPr>
                <w:rFonts w:asciiTheme="majorHAnsi" w:hAnsiTheme="majorHAnsi"/>
                <w:sz w:val="16"/>
                <w:szCs w:val="16"/>
              </w:rPr>
              <w:t>3</w:t>
            </w:r>
            <w:r w:rsidRPr="00EE092D">
              <w:rPr>
                <w:rFonts w:asciiTheme="majorHAnsi" w:hAnsiTheme="majorHAnsi"/>
                <w:sz w:val="16"/>
                <w:szCs w:val="16"/>
              </w:rPr>
              <w:t xml:space="preserve"> Records and Information Management Skill Set</w:t>
            </w:r>
          </w:p>
          <w:p w14:paraId="00D9875F" w14:textId="61941BC8" w:rsidR="00B8546F" w:rsidRDefault="00B8546F" w:rsidP="00EA413E">
            <w:pPr>
              <w:pStyle w:val="ListBullet"/>
              <w:rPr>
                <w:rFonts w:asciiTheme="majorHAnsi" w:hAnsiTheme="majorHAnsi"/>
                <w:sz w:val="16"/>
                <w:szCs w:val="16"/>
              </w:rPr>
            </w:pPr>
            <w:r>
              <w:rPr>
                <w:rFonts w:asciiTheme="majorHAnsi" w:hAnsiTheme="majorHAnsi"/>
                <w:sz w:val="16"/>
                <w:szCs w:val="16"/>
              </w:rPr>
              <w:t>BSBSS00124 Workplace IT Foundations Skill Set</w:t>
            </w:r>
          </w:p>
          <w:p w14:paraId="793B0A1F" w14:textId="028FD8BC" w:rsidR="00C20588" w:rsidRDefault="00B8546F" w:rsidP="00EA413E">
            <w:pPr>
              <w:pStyle w:val="ListBullet"/>
              <w:rPr>
                <w:rFonts w:asciiTheme="majorHAnsi" w:hAnsiTheme="majorHAnsi"/>
                <w:sz w:val="16"/>
                <w:szCs w:val="16"/>
              </w:rPr>
            </w:pPr>
            <w:r>
              <w:rPr>
                <w:rFonts w:asciiTheme="majorHAnsi" w:hAnsiTheme="majorHAnsi"/>
                <w:sz w:val="16"/>
                <w:szCs w:val="16"/>
              </w:rPr>
              <w:t>BSBSS00125 Workplace Foundations Skill Set</w:t>
            </w:r>
          </w:p>
          <w:p w14:paraId="5C068104" w14:textId="1BD072BC" w:rsidR="00C20588" w:rsidRDefault="00C20588" w:rsidP="00EA413E">
            <w:pPr>
              <w:pStyle w:val="ListBullet"/>
              <w:rPr>
                <w:rFonts w:asciiTheme="majorHAnsi" w:hAnsiTheme="majorHAnsi"/>
                <w:sz w:val="16"/>
                <w:szCs w:val="16"/>
              </w:rPr>
            </w:pPr>
            <w:r>
              <w:rPr>
                <w:rFonts w:asciiTheme="majorHAnsi" w:hAnsiTheme="majorHAnsi"/>
                <w:sz w:val="16"/>
                <w:szCs w:val="16"/>
              </w:rPr>
              <w:t>BSBSS00126 Contact Centre Skill Set</w:t>
            </w:r>
          </w:p>
          <w:p w14:paraId="3D99A6C1" w14:textId="72FAC91C" w:rsidR="0075557C" w:rsidRPr="00EE092D" w:rsidRDefault="00C20588" w:rsidP="00EA413E">
            <w:pPr>
              <w:pStyle w:val="ListBullet"/>
              <w:rPr>
                <w:rFonts w:asciiTheme="majorHAnsi" w:hAnsiTheme="majorHAnsi"/>
                <w:sz w:val="16"/>
                <w:szCs w:val="16"/>
              </w:rPr>
            </w:pPr>
            <w:r>
              <w:rPr>
                <w:rFonts w:asciiTheme="majorHAnsi" w:hAnsiTheme="majorHAnsi"/>
                <w:sz w:val="16"/>
                <w:szCs w:val="16"/>
              </w:rPr>
              <w:t>BSBSS00127 Contact Centre Team Manager Skill Set</w:t>
            </w:r>
            <w:r w:rsidR="001D052A">
              <w:rPr>
                <w:rFonts w:asciiTheme="majorHAnsi" w:hAnsiTheme="majorHAnsi"/>
                <w:sz w:val="16"/>
                <w:szCs w:val="16"/>
              </w:rPr>
              <w:t>.</w:t>
            </w:r>
            <w:r w:rsidR="00F170BA" w:rsidRPr="00EE092D">
              <w:rPr>
                <w:rFonts w:asciiTheme="majorHAnsi" w:hAnsiTheme="majorHAnsi"/>
                <w:sz w:val="16"/>
                <w:szCs w:val="16"/>
              </w:rPr>
              <w:br/>
            </w:r>
          </w:p>
        </w:tc>
      </w:tr>
      <w:tr w:rsidR="00696011" w:rsidRPr="00EE092D" w14:paraId="4BEA8665" w14:textId="77777777" w:rsidTr="004A7685">
        <w:tc>
          <w:tcPr>
            <w:tcW w:w="1002" w:type="pct"/>
            <w:shd w:val="clear" w:color="auto" w:fill="F2F2F2" w:themeFill="background1" w:themeFillShade="F2"/>
          </w:tcPr>
          <w:p w14:paraId="2FAACD06" w14:textId="0F66D0C2" w:rsidR="00696011" w:rsidRPr="00EE092D" w:rsidRDefault="00696011" w:rsidP="004A7685">
            <w:pPr>
              <w:pStyle w:val="TableTextNormal"/>
              <w:rPr>
                <w:rFonts w:asciiTheme="majorHAnsi" w:hAnsiTheme="majorHAnsi"/>
                <w:sz w:val="16"/>
                <w:szCs w:val="16"/>
              </w:rPr>
            </w:pPr>
            <w:r>
              <w:rPr>
                <w:rFonts w:asciiTheme="majorHAnsi" w:hAnsiTheme="majorHAnsi"/>
                <w:sz w:val="16"/>
                <w:szCs w:val="16"/>
              </w:rPr>
              <w:lastRenderedPageBreak/>
              <w:t>Version 6.1</w:t>
            </w:r>
          </w:p>
        </w:tc>
        <w:tc>
          <w:tcPr>
            <w:tcW w:w="910" w:type="pct"/>
          </w:tcPr>
          <w:p w14:paraId="468819C6" w14:textId="6793840A" w:rsidR="00696011" w:rsidRPr="00EE092D" w:rsidRDefault="00696011" w:rsidP="00685F9F">
            <w:pPr>
              <w:pStyle w:val="TableTextNormal"/>
              <w:rPr>
                <w:rFonts w:asciiTheme="majorHAnsi" w:hAnsiTheme="majorHAnsi"/>
                <w:sz w:val="16"/>
                <w:szCs w:val="16"/>
              </w:rPr>
            </w:pPr>
            <w:r>
              <w:rPr>
                <w:rFonts w:asciiTheme="majorHAnsi" w:hAnsiTheme="majorHAnsi"/>
                <w:sz w:val="16"/>
                <w:szCs w:val="16"/>
              </w:rPr>
              <w:t>July 2020</w:t>
            </w:r>
          </w:p>
        </w:tc>
        <w:tc>
          <w:tcPr>
            <w:tcW w:w="3088" w:type="pct"/>
          </w:tcPr>
          <w:p w14:paraId="7EACDBF2" w14:textId="77777777" w:rsidR="0068271E" w:rsidRPr="00EE092D" w:rsidRDefault="0068271E" w:rsidP="0068271E">
            <w:pPr>
              <w:pStyle w:val="TableTextNormal"/>
              <w:rPr>
                <w:rFonts w:asciiTheme="majorHAnsi" w:hAnsiTheme="majorHAnsi"/>
                <w:b/>
                <w:bCs/>
                <w:sz w:val="16"/>
                <w:szCs w:val="16"/>
              </w:rPr>
            </w:pPr>
            <w:r w:rsidRPr="00EE092D">
              <w:rPr>
                <w:rFonts w:asciiTheme="majorHAnsi" w:hAnsiTheme="majorHAnsi"/>
                <w:b/>
                <w:bCs/>
                <w:sz w:val="16"/>
                <w:szCs w:val="16"/>
              </w:rPr>
              <w:t>AISC endorsement of the following BSB components.</w:t>
            </w:r>
          </w:p>
          <w:p w14:paraId="487ED5D0" w14:textId="77777777" w:rsidR="0068271E" w:rsidRPr="00EE092D" w:rsidRDefault="0068271E" w:rsidP="0068271E">
            <w:pPr>
              <w:pBdr>
                <w:top w:val="nil"/>
                <w:left w:val="nil"/>
                <w:bottom w:val="nil"/>
                <w:right w:val="nil"/>
                <w:between w:val="nil"/>
              </w:pBdr>
              <w:spacing w:before="80" w:after="80"/>
              <w:rPr>
                <w:rFonts w:asciiTheme="majorHAnsi" w:hAnsiTheme="majorHAnsi"/>
                <w:b/>
                <w:color w:val="000000"/>
                <w:sz w:val="16"/>
                <w:szCs w:val="16"/>
              </w:rPr>
            </w:pPr>
            <w:r w:rsidRPr="00EE092D">
              <w:rPr>
                <w:rFonts w:asciiTheme="majorHAnsi" w:hAnsiTheme="majorHAnsi"/>
                <w:b/>
                <w:color w:val="000000"/>
                <w:sz w:val="16"/>
                <w:szCs w:val="16"/>
              </w:rPr>
              <w:t>Units of competency</w:t>
            </w:r>
          </w:p>
          <w:p w14:paraId="44DD72FD" w14:textId="14DA1BF9" w:rsidR="0068271E" w:rsidRPr="00EE092D" w:rsidRDefault="0068271E" w:rsidP="0068271E">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t>1 new unit of competency w</w:t>
            </w:r>
            <w:r>
              <w:rPr>
                <w:rFonts w:asciiTheme="majorHAnsi" w:hAnsiTheme="majorHAnsi"/>
                <w:color w:val="000000"/>
                <w:sz w:val="16"/>
                <w:szCs w:val="16"/>
              </w:rPr>
              <w:t>as</w:t>
            </w:r>
            <w:r w:rsidRPr="00EE092D">
              <w:rPr>
                <w:rFonts w:asciiTheme="majorHAnsi" w:hAnsiTheme="majorHAnsi"/>
                <w:color w:val="000000"/>
                <w:sz w:val="16"/>
                <w:szCs w:val="16"/>
              </w:rPr>
              <w:t xml:space="preserve"> developed for this </w:t>
            </w:r>
            <w:r w:rsidRPr="00EE092D">
              <w:rPr>
                <w:rFonts w:asciiTheme="majorHAnsi" w:hAnsiTheme="majorHAnsi"/>
                <w:i/>
                <w:color w:val="000000"/>
                <w:sz w:val="16"/>
                <w:szCs w:val="16"/>
              </w:rPr>
              <w:t xml:space="preserve">BSB Business Services Training Package </w:t>
            </w:r>
            <w:r w:rsidRPr="00EE092D">
              <w:rPr>
                <w:rFonts w:asciiTheme="majorHAnsi" w:hAnsiTheme="majorHAnsi"/>
                <w:color w:val="000000"/>
                <w:sz w:val="16"/>
                <w:szCs w:val="16"/>
              </w:rPr>
              <w:t>Version 6.</w:t>
            </w:r>
            <w:r>
              <w:rPr>
                <w:rFonts w:asciiTheme="majorHAnsi" w:hAnsiTheme="majorHAnsi"/>
                <w:color w:val="000000"/>
                <w:sz w:val="16"/>
                <w:szCs w:val="16"/>
              </w:rPr>
              <w:t>1</w:t>
            </w:r>
            <w:r w:rsidRPr="00EE092D">
              <w:rPr>
                <w:rFonts w:asciiTheme="majorHAnsi" w:hAnsiTheme="majorHAnsi"/>
                <w:color w:val="000000"/>
                <w:sz w:val="16"/>
                <w:szCs w:val="16"/>
              </w:rPr>
              <w:t>:</w:t>
            </w:r>
          </w:p>
          <w:p w14:paraId="7E91395C" w14:textId="570E7658" w:rsidR="0068271E" w:rsidRPr="00EE092D" w:rsidRDefault="0068271E" w:rsidP="0068271E">
            <w:pPr>
              <w:pStyle w:val="ListBullet"/>
              <w:rPr>
                <w:sz w:val="16"/>
                <w:szCs w:val="16"/>
              </w:rPr>
            </w:pPr>
            <w:r>
              <w:rPr>
                <w:sz w:val="16"/>
                <w:szCs w:val="16"/>
              </w:rPr>
              <w:t>BSBWHS332X Apply infection control prevention and control procedures to own work activities.</w:t>
            </w:r>
          </w:p>
          <w:p w14:paraId="05BCB2E9" w14:textId="77777777" w:rsidR="00696011" w:rsidRDefault="00696011" w:rsidP="008B56D1">
            <w:pPr>
              <w:pStyle w:val="TableTextNormal"/>
              <w:rPr>
                <w:rFonts w:asciiTheme="majorHAnsi" w:hAnsiTheme="majorHAnsi"/>
                <w:b/>
                <w:bCs/>
                <w:sz w:val="16"/>
                <w:szCs w:val="16"/>
              </w:rPr>
            </w:pPr>
          </w:p>
          <w:p w14:paraId="78387C6E" w14:textId="555BB599" w:rsidR="0068271E" w:rsidRPr="00EE092D" w:rsidRDefault="0068271E" w:rsidP="0068271E">
            <w:pPr>
              <w:pStyle w:val="TableTextNormal"/>
              <w:rPr>
                <w:rFonts w:asciiTheme="majorHAnsi" w:hAnsiTheme="majorHAnsi"/>
                <w:b/>
                <w:bCs/>
                <w:sz w:val="16"/>
                <w:szCs w:val="16"/>
              </w:rPr>
            </w:pPr>
            <w:r w:rsidRPr="00EE092D">
              <w:rPr>
                <w:rFonts w:asciiTheme="majorHAnsi" w:hAnsiTheme="majorHAnsi"/>
                <w:b/>
                <w:bCs/>
                <w:sz w:val="16"/>
                <w:szCs w:val="16"/>
              </w:rPr>
              <w:t xml:space="preserve">The following BSB components were added to </w:t>
            </w:r>
            <w:r w:rsidRPr="00EE092D">
              <w:rPr>
                <w:b/>
                <w:i/>
                <w:sz w:val="16"/>
                <w:szCs w:val="16"/>
              </w:rPr>
              <w:t>BSB Business Services Training Package</w:t>
            </w:r>
            <w:r w:rsidRPr="00EE092D">
              <w:rPr>
                <w:b/>
                <w:sz w:val="16"/>
                <w:szCs w:val="16"/>
              </w:rPr>
              <w:t xml:space="preserve"> Version 6.</w:t>
            </w:r>
            <w:r>
              <w:rPr>
                <w:b/>
                <w:sz w:val="16"/>
                <w:szCs w:val="16"/>
              </w:rPr>
              <w:t>1</w:t>
            </w:r>
            <w:r w:rsidRPr="00EE092D">
              <w:rPr>
                <w:b/>
                <w:sz w:val="16"/>
                <w:szCs w:val="16"/>
              </w:rPr>
              <w:t xml:space="preserve"> as part of an SSO upgrade.</w:t>
            </w:r>
          </w:p>
          <w:p w14:paraId="2A0A7283" w14:textId="6E5ECA5D" w:rsidR="0068271E" w:rsidRPr="00EE092D" w:rsidRDefault="0068271E" w:rsidP="0068271E">
            <w:pPr>
              <w:pStyle w:val="BodyTextbefore"/>
              <w:rPr>
                <w:sz w:val="16"/>
                <w:szCs w:val="16"/>
              </w:rPr>
            </w:pPr>
            <w:r>
              <w:rPr>
                <w:sz w:val="16"/>
                <w:szCs w:val="16"/>
              </w:rPr>
              <w:t>Two</w:t>
            </w:r>
            <w:r w:rsidRPr="00EE092D">
              <w:rPr>
                <w:sz w:val="16"/>
                <w:szCs w:val="16"/>
              </w:rPr>
              <w:t xml:space="preserve"> qualifications were updated to include additional elective units:</w:t>
            </w:r>
          </w:p>
          <w:p w14:paraId="3B857FFA" w14:textId="403DA921" w:rsidR="0068271E" w:rsidRPr="00EE092D" w:rsidRDefault="0068271E" w:rsidP="0068271E">
            <w:pPr>
              <w:pStyle w:val="ListBullet"/>
              <w:rPr>
                <w:sz w:val="16"/>
                <w:szCs w:val="16"/>
              </w:rPr>
            </w:pPr>
            <w:r>
              <w:rPr>
                <w:sz w:val="16"/>
                <w:szCs w:val="16"/>
              </w:rPr>
              <w:t>BSB30115 Certificate III in Business</w:t>
            </w:r>
          </w:p>
          <w:p w14:paraId="0B8B7157" w14:textId="1DB27D9F" w:rsidR="0068271E" w:rsidRPr="00EE092D" w:rsidRDefault="0068271E" w:rsidP="0068271E">
            <w:pPr>
              <w:pStyle w:val="ListBullet"/>
              <w:rPr>
                <w:sz w:val="16"/>
                <w:szCs w:val="16"/>
              </w:rPr>
            </w:pPr>
            <w:r>
              <w:rPr>
                <w:sz w:val="16"/>
                <w:szCs w:val="16"/>
              </w:rPr>
              <w:t>BSB30719 Certificate III in Work Health and Safety.</w:t>
            </w:r>
          </w:p>
          <w:p w14:paraId="4D0D3791" w14:textId="77777777" w:rsidR="00D61345" w:rsidRDefault="00D61345" w:rsidP="0068271E">
            <w:pPr>
              <w:pStyle w:val="BodyTextbefore"/>
              <w:rPr>
                <w:sz w:val="16"/>
                <w:szCs w:val="16"/>
              </w:rPr>
            </w:pPr>
          </w:p>
          <w:p w14:paraId="796A4A6C" w14:textId="557D9014" w:rsidR="0068271E" w:rsidRPr="00EE092D" w:rsidRDefault="0068271E" w:rsidP="0068271E">
            <w:pPr>
              <w:pStyle w:val="BodyTextbefore"/>
              <w:rPr>
                <w:sz w:val="16"/>
                <w:szCs w:val="16"/>
              </w:rPr>
            </w:pPr>
            <w:r>
              <w:rPr>
                <w:sz w:val="16"/>
                <w:szCs w:val="16"/>
              </w:rPr>
              <w:t>One</w:t>
            </w:r>
            <w:r w:rsidRPr="00EE092D">
              <w:rPr>
                <w:sz w:val="16"/>
                <w:szCs w:val="16"/>
              </w:rPr>
              <w:t xml:space="preserve"> skill set w</w:t>
            </w:r>
            <w:r>
              <w:rPr>
                <w:sz w:val="16"/>
                <w:szCs w:val="16"/>
              </w:rPr>
              <w:t>as</w:t>
            </w:r>
            <w:r w:rsidRPr="00EE092D">
              <w:rPr>
                <w:sz w:val="16"/>
                <w:szCs w:val="16"/>
              </w:rPr>
              <w:t xml:space="preserve"> created:</w:t>
            </w:r>
          </w:p>
          <w:p w14:paraId="42CE47EF" w14:textId="05A07435" w:rsidR="0068271E" w:rsidRPr="0068271E" w:rsidRDefault="0068271E" w:rsidP="0068271E">
            <w:pPr>
              <w:pStyle w:val="ListBullet"/>
              <w:rPr>
                <w:sz w:val="16"/>
                <w:szCs w:val="16"/>
              </w:rPr>
            </w:pPr>
            <w:r>
              <w:rPr>
                <w:sz w:val="16"/>
                <w:szCs w:val="16"/>
              </w:rPr>
              <w:t>BSBSS00128 Cross-Sector Infection Control</w:t>
            </w:r>
            <w:r w:rsidRPr="00EE092D">
              <w:rPr>
                <w:sz w:val="16"/>
                <w:szCs w:val="16"/>
              </w:rPr>
              <w:t xml:space="preserve"> Skill Set</w:t>
            </w:r>
            <w:r>
              <w:rPr>
                <w:sz w:val="16"/>
                <w:szCs w:val="16"/>
              </w:rPr>
              <w:t>.</w:t>
            </w:r>
          </w:p>
          <w:p w14:paraId="6E519C6A" w14:textId="0D77AA55" w:rsidR="0068271E" w:rsidRPr="00EE092D" w:rsidRDefault="0068271E" w:rsidP="0068271E">
            <w:pPr>
              <w:pStyle w:val="TableTextNormal"/>
              <w:rPr>
                <w:rFonts w:asciiTheme="majorHAnsi" w:hAnsiTheme="majorHAnsi"/>
                <w:b/>
                <w:bCs/>
                <w:sz w:val="16"/>
                <w:szCs w:val="16"/>
              </w:rPr>
            </w:pPr>
          </w:p>
        </w:tc>
      </w:tr>
      <w:tr w:rsidR="00252296" w:rsidRPr="00EE092D" w14:paraId="6512936E" w14:textId="77777777" w:rsidTr="004A7685">
        <w:tc>
          <w:tcPr>
            <w:tcW w:w="1002" w:type="pct"/>
            <w:shd w:val="clear" w:color="auto" w:fill="F2F2F2" w:themeFill="background1" w:themeFillShade="F2"/>
          </w:tcPr>
          <w:p w14:paraId="3E81A58F" w14:textId="1CCF2A5A" w:rsidR="00252296" w:rsidRPr="00EE092D" w:rsidRDefault="00252296" w:rsidP="004A7685">
            <w:pPr>
              <w:pStyle w:val="TableTextNormal"/>
              <w:rPr>
                <w:rFonts w:asciiTheme="majorHAnsi" w:hAnsiTheme="majorHAnsi"/>
                <w:sz w:val="16"/>
                <w:szCs w:val="16"/>
              </w:rPr>
            </w:pPr>
            <w:r w:rsidRPr="00EE092D">
              <w:rPr>
                <w:rFonts w:asciiTheme="majorHAnsi" w:hAnsiTheme="majorHAnsi"/>
                <w:sz w:val="16"/>
                <w:szCs w:val="16"/>
              </w:rPr>
              <w:t>Version 6.0</w:t>
            </w:r>
          </w:p>
        </w:tc>
        <w:tc>
          <w:tcPr>
            <w:tcW w:w="910" w:type="pct"/>
          </w:tcPr>
          <w:p w14:paraId="0EB93B90" w14:textId="6FAB0F1C" w:rsidR="00252296" w:rsidRPr="00EE092D" w:rsidRDefault="00252296" w:rsidP="00685F9F">
            <w:pPr>
              <w:pStyle w:val="TableTextNormal"/>
              <w:rPr>
                <w:rFonts w:asciiTheme="majorHAnsi" w:hAnsiTheme="majorHAnsi"/>
                <w:sz w:val="16"/>
                <w:szCs w:val="16"/>
              </w:rPr>
            </w:pPr>
            <w:r w:rsidRPr="00EE092D">
              <w:rPr>
                <w:rFonts w:asciiTheme="majorHAnsi" w:hAnsiTheme="majorHAnsi"/>
                <w:sz w:val="16"/>
                <w:szCs w:val="16"/>
              </w:rPr>
              <w:t>February 2020</w:t>
            </w:r>
          </w:p>
        </w:tc>
        <w:tc>
          <w:tcPr>
            <w:tcW w:w="3088" w:type="pct"/>
          </w:tcPr>
          <w:p w14:paraId="781F072A" w14:textId="77777777" w:rsidR="00252296" w:rsidRPr="00EE092D" w:rsidRDefault="00252296" w:rsidP="00252296">
            <w:pPr>
              <w:pStyle w:val="TableTextNormal"/>
              <w:rPr>
                <w:rFonts w:asciiTheme="majorHAnsi" w:hAnsiTheme="majorHAnsi"/>
                <w:b/>
                <w:bCs/>
                <w:sz w:val="16"/>
                <w:szCs w:val="16"/>
              </w:rPr>
            </w:pPr>
            <w:r w:rsidRPr="00EE092D">
              <w:rPr>
                <w:rFonts w:asciiTheme="majorHAnsi" w:hAnsiTheme="majorHAnsi"/>
                <w:b/>
                <w:bCs/>
                <w:sz w:val="16"/>
                <w:szCs w:val="16"/>
              </w:rPr>
              <w:t>AISC endorsement of the following BSB components.</w:t>
            </w:r>
          </w:p>
          <w:p w14:paraId="65D700DF" w14:textId="77777777" w:rsidR="00252296" w:rsidRPr="00EE092D" w:rsidRDefault="00252296" w:rsidP="00252296">
            <w:pPr>
              <w:pBdr>
                <w:top w:val="nil"/>
                <w:left w:val="nil"/>
                <w:bottom w:val="nil"/>
                <w:right w:val="nil"/>
                <w:between w:val="nil"/>
              </w:pBdr>
              <w:spacing w:before="80" w:after="80"/>
              <w:rPr>
                <w:rFonts w:asciiTheme="majorHAnsi" w:hAnsiTheme="majorHAnsi"/>
                <w:b/>
                <w:color w:val="000000"/>
                <w:sz w:val="16"/>
                <w:szCs w:val="16"/>
              </w:rPr>
            </w:pPr>
            <w:r w:rsidRPr="00EE092D">
              <w:rPr>
                <w:rFonts w:asciiTheme="majorHAnsi" w:hAnsiTheme="majorHAnsi"/>
                <w:b/>
                <w:color w:val="000000"/>
                <w:sz w:val="16"/>
                <w:szCs w:val="16"/>
              </w:rPr>
              <w:t>Units of competency</w:t>
            </w:r>
          </w:p>
          <w:p w14:paraId="04495916" w14:textId="458ECC52" w:rsidR="00252296" w:rsidRPr="00EE092D" w:rsidRDefault="00252296" w:rsidP="00252296">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t xml:space="preserve">17 new units of competency were developed for this </w:t>
            </w:r>
            <w:r w:rsidRPr="00EE092D">
              <w:rPr>
                <w:rFonts w:asciiTheme="majorHAnsi" w:hAnsiTheme="majorHAnsi"/>
                <w:i/>
                <w:color w:val="000000"/>
                <w:sz w:val="16"/>
                <w:szCs w:val="16"/>
              </w:rPr>
              <w:t xml:space="preserve">BSB Business Services Training Package </w:t>
            </w:r>
            <w:r w:rsidRPr="00EE092D">
              <w:rPr>
                <w:rFonts w:asciiTheme="majorHAnsi" w:hAnsiTheme="majorHAnsi"/>
                <w:color w:val="000000"/>
                <w:sz w:val="16"/>
                <w:szCs w:val="16"/>
              </w:rPr>
              <w:t>Version 6.0:</w:t>
            </w:r>
          </w:p>
          <w:p w14:paraId="79FB5F16" w14:textId="44688777" w:rsidR="00252296" w:rsidRPr="00EE092D" w:rsidRDefault="00252296" w:rsidP="00252296">
            <w:pPr>
              <w:pStyle w:val="ListBullet"/>
              <w:rPr>
                <w:sz w:val="16"/>
                <w:szCs w:val="16"/>
              </w:rPr>
            </w:pPr>
            <w:r w:rsidRPr="00EE092D">
              <w:rPr>
                <w:sz w:val="16"/>
                <w:szCs w:val="16"/>
              </w:rPr>
              <w:t>BSBXBD401 Capture and store big data</w:t>
            </w:r>
          </w:p>
          <w:p w14:paraId="3B7BCB39" w14:textId="77777777" w:rsidR="00252296" w:rsidRPr="00EE092D" w:rsidRDefault="00252296" w:rsidP="00252296">
            <w:pPr>
              <w:pStyle w:val="ListBullet"/>
              <w:rPr>
                <w:sz w:val="16"/>
                <w:szCs w:val="16"/>
              </w:rPr>
            </w:pPr>
            <w:r w:rsidRPr="00EE092D">
              <w:rPr>
                <w:sz w:val="16"/>
                <w:szCs w:val="16"/>
              </w:rPr>
              <w:t>BSBXBD402 Test big data samples</w:t>
            </w:r>
          </w:p>
          <w:p w14:paraId="173029D8" w14:textId="77777777" w:rsidR="00252296" w:rsidRPr="00EE092D" w:rsidRDefault="00252296" w:rsidP="00252296">
            <w:pPr>
              <w:pStyle w:val="ListBullet"/>
              <w:rPr>
                <w:sz w:val="16"/>
                <w:szCs w:val="16"/>
              </w:rPr>
            </w:pPr>
            <w:r w:rsidRPr="00EE092D">
              <w:rPr>
                <w:sz w:val="16"/>
                <w:szCs w:val="16"/>
              </w:rPr>
              <w:t>BSBXBD403 Analyse big data</w:t>
            </w:r>
          </w:p>
          <w:p w14:paraId="2DC1F8AB" w14:textId="77777777" w:rsidR="00252296" w:rsidRPr="00EE092D" w:rsidRDefault="00252296" w:rsidP="00252296">
            <w:pPr>
              <w:pStyle w:val="ListBullet"/>
              <w:rPr>
                <w:sz w:val="16"/>
                <w:szCs w:val="16"/>
              </w:rPr>
            </w:pPr>
            <w:r w:rsidRPr="00EE092D">
              <w:rPr>
                <w:sz w:val="16"/>
                <w:szCs w:val="16"/>
              </w:rPr>
              <w:t>BSBXBD404 Use big data for operational decision making</w:t>
            </w:r>
          </w:p>
          <w:p w14:paraId="056D909E" w14:textId="77777777" w:rsidR="00252296" w:rsidRPr="00EE092D" w:rsidRDefault="00252296" w:rsidP="00252296">
            <w:pPr>
              <w:pStyle w:val="ListBullet"/>
              <w:rPr>
                <w:sz w:val="16"/>
                <w:szCs w:val="16"/>
              </w:rPr>
            </w:pPr>
            <w:r w:rsidRPr="00EE092D">
              <w:rPr>
                <w:sz w:val="16"/>
                <w:szCs w:val="16"/>
              </w:rPr>
              <w:t>BSBXBD405 Develop procedures for managing big data</w:t>
            </w:r>
          </w:p>
          <w:p w14:paraId="57519E5E" w14:textId="77777777" w:rsidR="00252296" w:rsidRPr="00EE092D" w:rsidRDefault="00252296" w:rsidP="00252296">
            <w:pPr>
              <w:pStyle w:val="ListBullet"/>
              <w:rPr>
                <w:sz w:val="16"/>
                <w:szCs w:val="16"/>
              </w:rPr>
            </w:pPr>
            <w:r w:rsidRPr="00EE092D">
              <w:rPr>
                <w:sz w:val="16"/>
                <w:szCs w:val="16"/>
              </w:rPr>
              <w:t>BSBXBD406 Present big data insights</w:t>
            </w:r>
          </w:p>
          <w:p w14:paraId="713552FD" w14:textId="77777777" w:rsidR="00252296" w:rsidRPr="00EE092D" w:rsidRDefault="00252296" w:rsidP="00252296">
            <w:pPr>
              <w:pStyle w:val="ListBullet"/>
              <w:rPr>
                <w:sz w:val="16"/>
                <w:szCs w:val="16"/>
              </w:rPr>
            </w:pPr>
            <w:r w:rsidRPr="00EE092D">
              <w:rPr>
                <w:sz w:val="16"/>
                <w:szCs w:val="16"/>
              </w:rPr>
              <w:t>BSBXBD407 Protect big data integrity</w:t>
            </w:r>
          </w:p>
          <w:p w14:paraId="25BDA1C2" w14:textId="77777777" w:rsidR="00252296" w:rsidRPr="00EE092D" w:rsidRDefault="00252296" w:rsidP="00252296">
            <w:pPr>
              <w:pStyle w:val="ListBullet"/>
              <w:rPr>
                <w:sz w:val="16"/>
                <w:szCs w:val="16"/>
              </w:rPr>
            </w:pPr>
            <w:r w:rsidRPr="00EE092D">
              <w:rPr>
                <w:sz w:val="16"/>
                <w:szCs w:val="16"/>
              </w:rPr>
              <w:t>BSBXBD408 Implement and review procedures for managing big data</w:t>
            </w:r>
          </w:p>
          <w:p w14:paraId="76F34E0A" w14:textId="77777777" w:rsidR="00252296" w:rsidRPr="00EE092D" w:rsidRDefault="00252296" w:rsidP="00252296">
            <w:pPr>
              <w:pStyle w:val="ListBullet"/>
              <w:rPr>
                <w:sz w:val="16"/>
                <w:szCs w:val="16"/>
              </w:rPr>
            </w:pPr>
            <w:r w:rsidRPr="00EE092D">
              <w:rPr>
                <w:sz w:val="16"/>
                <w:szCs w:val="16"/>
              </w:rPr>
              <w:t>BSBXBD501 Develop big data strategy</w:t>
            </w:r>
          </w:p>
          <w:p w14:paraId="6F05C92B" w14:textId="77777777" w:rsidR="00252296" w:rsidRPr="00EE092D" w:rsidRDefault="00252296" w:rsidP="00252296">
            <w:pPr>
              <w:pStyle w:val="ListBullet"/>
              <w:rPr>
                <w:sz w:val="16"/>
                <w:szCs w:val="16"/>
              </w:rPr>
            </w:pPr>
            <w:r w:rsidRPr="00EE092D">
              <w:rPr>
                <w:sz w:val="16"/>
                <w:szCs w:val="16"/>
              </w:rPr>
              <w:lastRenderedPageBreak/>
              <w:t>BSBXCS301 Protect own personal online profile from cyber security threats</w:t>
            </w:r>
          </w:p>
          <w:p w14:paraId="4C037A6B" w14:textId="77777777" w:rsidR="00252296" w:rsidRPr="00EE092D" w:rsidRDefault="00252296" w:rsidP="00252296">
            <w:pPr>
              <w:pStyle w:val="ListBullet"/>
              <w:rPr>
                <w:sz w:val="16"/>
                <w:szCs w:val="16"/>
              </w:rPr>
            </w:pPr>
            <w:r w:rsidRPr="00EE092D">
              <w:rPr>
                <w:sz w:val="16"/>
                <w:szCs w:val="16"/>
              </w:rPr>
              <w:t>BSBXCS302 Identify and report online security threats</w:t>
            </w:r>
          </w:p>
          <w:p w14:paraId="3C7C4831" w14:textId="77777777" w:rsidR="00252296" w:rsidRPr="00EE092D" w:rsidRDefault="00252296" w:rsidP="00252296">
            <w:pPr>
              <w:pStyle w:val="ListBullet"/>
              <w:rPr>
                <w:sz w:val="16"/>
                <w:szCs w:val="16"/>
              </w:rPr>
            </w:pPr>
            <w:r w:rsidRPr="00EE092D">
              <w:rPr>
                <w:sz w:val="16"/>
                <w:szCs w:val="16"/>
              </w:rPr>
              <w:t>BSBXCS303 Securely manage personally identifiable information and workplace information</w:t>
            </w:r>
          </w:p>
          <w:p w14:paraId="06EA5A2B" w14:textId="77777777" w:rsidR="00252296" w:rsidRPr="00EE092D" w:rsidRDefault="00252296" w:rsidP="00252296">
            <w:pPr>
              <w:pStyle w:val="ListBullet"/>
              <w:rPr>
                <w:sz w:val="16"/>
                <w:szCs w:val="16"/>
              </w:rPr>
            </w:pPr>
            <w:r w:rsidRPr="00EE092D">
              <w:rPr>
                <w:sz w:val="16"/>
                <w:szCs w:val="16"/>
              </w:rPr>
              <w:t>BSBXCS401 Maintain security of digital devices</w:t>
            </w:r>
          </w:p>
          <w:p w14:paraId="6791D958" w14:textId="77777777" w:rsidR="00252296" w:rsidRPr="00EE092D" w:rsidRDefault="00252296" w:rsidP="00252296">
            <w:pPr>
              <w:pStyle w:val="ListBullet"/>
              <w:rPr>
                <w:sz w:val="16"/>
                <w:szCs w:val="16"/>
              </w:rPr>
            </w:pPr>
            <w:r w:rsidRPr="00EE092D">
              <w:rPr>
                <w:sz w:val="16"/>
                <w:szCs w:val="16"/>
              </w:rPr>
              <w:t>BSBXCS402 Promote workplace cyber security awareness and practices</w:t>
            </w:r>
          </w:p>
          <w:p w14:paraId="614BE7DF" w14:textId="77777777" w:rsidR="00252296" w:rsidRPr="00EE092D" w:rsidRDefault="00252296" w:rsidP="00252296">
            <w:pPr>
              <w:pStyle w:val="ListBullet"/>
              <w:rPr>
                <w:sz w:val="16"/>
                <w:szCs w:val="16"/>
              </w:rPr>
            </w:pPr>
            <w:r w:rsidRPr="00EE092D">
              <w:rPr>
                <w:sz w:val="16"/>
                <w:szCs w:val="16"/>
              </w:rPr>
              <w:t>BSBXCS403 Contribute to cyber security threat assessments</w:t>
            </w:r>
          </w:p>
          <w:p w14:paraId="380B4D39" w14:textId="77777777" w:rsidR="00252296" w:rsidRPr="00EE092D" w:rsidRDefault="00252296" w:rsidP="00252296">
            <w:pPr>
              <w:pStyle w:val="ListBullet"/>
              <w:rPr>
                <w:sz w:val="16"/>
                <w:szCs w:val="16"/>
              </w:rPr>
            </w:pPr>
            <w:r w:rsidRPr="00EE092D">
              <w:rPr>
                <w:sz w:val="16"/>
                <w:szCs w:val="16"/>
              </w:rPr>
              <w:t>BSBXCS404 Contribute to cyber security risk management</w:t>
            </w:r>
          </w:p>
          <w:p w14:paraId="249E5D2C" w14:textId="157C7345" w:rsidR="00252296" w:rsidRPr="00EE092D" w:rsidRDefault="00252296" w:rsidP="00D6085C">
            <w:pPr>
              <w:pStyle w:val="ListBullet"/>
              <w:rPr>
                <w:sz w:val="16"/>
                <w:szCs w:val="16"/>
              </w:rPr>
            </w:pPr>
            <w:r w:rsidRPr="00EE092D">
              <w:rPr>
                <w:sz w:val="16"/>
                <w:szCs w:val="16"/>
              </w:rPr>
              <w:t>BSBXCS405 Contribute to cyber security incident responses.</w:t>
            </w:r>
          </w:p>
          <w:p w14:paraId="625ECC12" w14:textId="77777777" w:rsidR="00D6085C" w:rsidRPr="00EE092D" w:rsidRDefault="00D6085C" w:rsidP="00D6085C">
            <w:pPr>
              <w:pStyle w:val="ListBullet"/>
              <w:numPr>
                <w:ilvl w:val="0"/>
                <w:numId w:val="0"/>
              </w:numPr>
              <w:rPr>
                <w:sz w:val="16"/>
                <w:szCs w:val="16"/>
              </w:rPr>
            </w:pPr>
          </w:p>
          <w:p w14:paraId="4D8529D5" w14:textId="448E912F" w:rsidR="00252296" w:rsidRPr="00EE092D" w:rsidRDefault="00252296" w:rsidP="00252296">
            <w:pPr>
              <w:pStyle w:val="TableTextNormal"/>
              <w:rPr>
                <w:rFonts w:asciiTheme="majorHAnsi" w:hAnsiTheme="majorHAnsi"/>
                <w:b/>
                <w:bCs/>
                <w:sz w:val="16"/>
                <w:szCs w:val="16"/>
              </w:rPr>
            </w:pPr>
            <w:r w:rsidRPr="00EE092D">
              <w:rPr>
                <w:rFonts w:asciiTheme="majorHAnsi" w:hAnsiTheme="majorHAnsi"/>
                <w:b/>
                <w:bCs/>
                <w:sz w:val="16"/>
                <w:szCs w:val="16"/>
              </w:rPr>
              <w:t xml:space="preserve">The following BSB components were added to </w:t>
            </w:r>
            <w:r w:rsidRPr="00EE092D">
              <w:rPr>
                <w:b/>
                <w:i/>
                <w:sz w:val="16"/>
                <w:szCs w:val="16"/>
              </w:rPr>
              <w:t>BSB Business Services Training Package</w:t>
            </w:r>
            <w:r w:rsidRPr="00EE092D">
              <w:rPr>
                <w:b/>
                <w:sz w:val="16"/>
                <w:szCs w:val="16"/>
              </w:rPr>
              <w:t xml:space="preserve"> Version 6.0 as part of an SSO upgrade.</w:t>
            </w:r>
          </w:p>
          <w:p w14:paraId="08A2A9B2" w14:textId="77777777" w:rsidR="00252296" w:rsidRPr="00EE092D" w:rsidRDefault="00252296" w:rsidP="00252296">
            <w:pPr>
              <w:pStyle w:val="BodyTextbefore"/>
              <w:rPr>
                <w:sz w:val="16"/>
                <w:szCs w:val="16"/>
              </w:rPr>
            </w:pPr>
            <w:r w:rsidRPr="00EE092D">
              <w:rPr>
                <w:sz w:val="16"/>
                <w:szCs w:val="16"/>
              </w:rPr>
              <w:t>Eight qualifications were updated to include additional elective units:</w:t>
            </w:r>
          </w:p>
          <w:p w14:paraId="6354D8EB" w14:textId="77777777" w:rsidR="00252296" w:rsidRPr="00EE092D" w:rsidRDefault="00252296" w:rsidP="00252296">
            <w:pPr>
              <w:pStyle w:val="ListBullet"/>
              <w:rPr>
                <w:sz w:val="16"/>
                <w:szCs w:val="16"/>
              </w:rPr>
            </w:pPr>
            <w:r w:rsidRPr="00EE092D">
              <w:rPr>
                <w:sz w:val="16"/>
                <w:szCs w:val="16"/>
              </w:rPr>
              <w:t>BSB30315 Certificate III in Micro Business Operations</w:t>
            </w:r>
          </w:p>
          <w:p w14:paraId="4912A59C" w14:textId="77777777" w:rsidR="00252296" w:rsidRPr="00EE092D" w:rsidRDefault="00252296" w:rsidP="00252296">
            <w:pPr>
              <w:pStyle w:val="ListBullet"/>
              <w:rPr>
                <w:sz w:val="16"/>
                <w:szCs w:val="16"/>
              </w:rPr>
            </w:pPr>
            <w:r w:rsidRPr="00EE092D">
              <w:rPr>
                <w:sz w:val="16"/>
                <w:szCs w:val="16"/>
              </w:rPr>
              <w:t>BSB41515 Certificate IV in Project Management Practice</w:t>
            </w:r>
          </w:p>
          <w:p w14:paraId="6B681D46" w14:textId="77777777" w:rsidR="00252296" w:rsidRPr="00EE092D" w:rsidRDefault="00252296" w:rsidP="00252296">
            <w:pPr>
              <w:pStyle w:val="ListBullet"/>
              <w:rPr>
                <w:sz w:val="16"/>
                <w:szCs w:val="16"/>
              </w:rPr>
            </w:pPr>
            <w:r w:rsidRPr="00EE092D">
              <w:rPr>
                <w:sz w:val="16"/>
                <w:szCs w:val="16"/>
              </w:rPr>
              <w:t>BSB41618 Certificate IV in Business (Procurement)</w:t>
            </w:r>
          </w:p>
          <w:p w14:paraId="1437EAD6" w14:textId="77777777" w:rsidR="00252296" w:rsidRPr="00EE092D" w:rsidRDefault="00252296" w:rsidP="00252296">
            <w:pPr>
              <w:pStyle w:val="ListBullet"/>
              <w:rPr>
                <w:sz w:val="16"/>
                <w:szCs w:val="16"/>
              </w:rPr>
            </w:pPr>
            <w:r w:rsidRPr="00EE092D">
              <w:rPr>
                <w:sz w:val="16"/>
                <w:szCs w:val="16"/>
              </w:rPr>
              <w:t>BSB42015 Certificate IV in Leadership and Management</w:t>
            </w:r>
          </w:p>
          <w:p w14:paraId="4038D681" w14:textId="77777777" w:rsidR="00252296" w:rsidRPr="00EE092D" w:rsidRDefault="00252296" w:rsidP="00252296">
            <w:pPr>
              <w:pStyle w:val="ListBullet"/>
              <w:rPr>
                <w:sz w:val="16"/>
                <w:szCs w:val="16"/>
              </w:rPr>
            </w:pPr>
            <w:r w:rsidRPr="00EE092D">
              <w:rPr>
                <w:sz w:val="16"/>
                <w:szCs w:val="16"/>
              </w:rPr>
              <w:t>BSB50215 Diploma of Business</w:t>
            </w:r>
          </w:p>
          <w:p w14:paraId="5F89E6A2" w14:textId="77777777" w:rsidR="00252296" w:rsidRPr="00EE092D" w:rsidRDefault="00252296" w:rsidP="00252296">
            <w:pPr>
              <w:pStyle w:val="ListBullet"/>
              <w:rPr>
                <w:sz w:val="16"/>
                <w:szCs w:val="16"/>
              </w:rPr>
            </w:pPr>
            <w:r w:rsidRPr="00EE092D">
              <w:rPr>
                <w:sz w:val="16"/>
                <w:szCs w:val="16"/>
              </w:rPr>
              <w:t>BSB51415 Diploma of Project Management</w:t>
            </w:r>
          </w:p>
          <w:p w14:paraId="4861B18A" w14:textId="77777777" w:rsidR="00252296" w:rsidRPr="00EE092D" w:rsidRDefault="00252296" w:rsidP="00252296">
            <w:pPr>
              <w:pStyle w:val="ListBullet"/>
              <w:rPr>
                <w:sz w:val="16"/>
                <w:szCs w:val="16"/>
              </w:rPr>
            </w:pPr>
            <w:r w:rsidRPr="00EE092D">
              <w:rPr>
                <w:sz w:val="16"/>
                <w:szCs w:val="16"/>
              </w:rPr>
              <w:t>BSB51518 Diploma of Business (Procurement)</w:t>
            </w:r>
          </w:p>
          <w:p w14:paraId="66E4C90E" w14:textId="77777777" w:rsidR="00252296" w:rsidRPr="00EE092D" w:rsidRDefault="00252296" w:rsidP="00B72138">
            <w:pPr>
              <w:pStyle w:val="ListBullet"/>
              <w:rPr>
                <w:sz w:val="16"/>
                <w:szCs w:val="16"/>
              </w:rPr>
            </w:pPr>
            <w:r w:rsidRPr="00EE092D">
              <w:rPr>
                <w:sz w:val="16"/>
                <w:szCs w:val="16"/>
              </w:rPr>
              <w:t>BSB51918 Diploma of Leadership and Management.</w:t>
            </w:r>
          </w:p>
          <w:p w14:paraId="72021AB0" w14:textId="7FDC1084" w:rsidR="00252296" w:rsidRPr="00EE092D" w:rsidRDefault="00B72138" w:rsidP="00252296">
            <w:pPr>
              <w:pStyle w:val="BodyTextbefore"/>
              <w:rPr>
                <w:sz w:val="16"/>
                <w:szCs w:val="16"/>
              </w:rPr>
            </w:pPr>
            <w:r w:rsidRPr="00EE092D">
              <w:rPr>
                <w:sz w:val="16"/>
                <w:szCs w:val="16"/>
              </w:rPr>
              <w:br/>
            </w:r>
            <w:r w:rsidR="006F7A00" w:rsidRPr="00EE092D">
              <w:rPr>
                <w:sz w:val="16"/>
                <w:szCs w:val="16"/>
              </w:rPr>
              <w:t>Four</w:t>
            </w:r>
            <w:r w:rsidR="00252296" w:rsidRPr="00EE092D">
              <w:rPr>
                <w:sz w:val="16"/>
                <w:szCs w:val="16"/>
              </w:rPr>
              <w:t xml:space="preserve"> skill sets were created:</w:t>
            </w:r>
          </w:p>
          <w:p w14:paraId="55C6D4C3" w14:textId="6897585C" w:rsidR="00252296" w:rsidRPr="00EE092D" w:rsidRDefault="00252296" w:rsidP="00252296">
            <w:pPr>
              <w:pStyle w:val="ListBullet"/>
              <w:rPr>
                <w:sz w:val="16"/>
                <w:szCs w:val="16"/>
              </w:rPr>
            </w:pPr>
            <w:r w:rsidRPr="00EE092D">
              <w:rPr>
                <w:sz w:val="16"/>
                <w:szCs w:val="16"/>
              </w:rPr>
              <w:t>BSBSS0009</w:t>
            </w:r>
            <w:r w:rsidR="006F7A00" w:rsidRPr="00EE092D">
              <w:rPr>
                <w:sz w:val="16"/>
                <w:szCs w:val="16"/>
              </w:rPr>
              <w:t>1</w:t>
            </w:r>
            <w:r w:rsidRPr="00EE092D">
              <w:rPr>
                <w:sz w:val="16"/>
                <w:szCs w:val="16"/>
              </w:rPr>
              <w:t xml:space="preserve"> Capture and Present Big Data Skill Set</w:t>
            </w:r>
          </w:p>
          <w:p w14:paraId="47DD1C60" w14:textId="5780A277" w:rsidR="00252296" w:rsidRPr="00EE092D" w:rsidRDefault="00252296" w:rsidP="00252296">
            <w:pPr>
              <w:pStyle w:val="ListBullet"/>
              <w:rPr>
                <w:sz w:val="16"/>
                <w:szCs w:val="16"/>
              </w:rPr>
            </w:pPr>
            <w:r w:rsidRPr="00EE092D">
              <w:rPr>
                <w:sz w:val="16"/>
                <w:szCs w:val="16"/>
              </w:rPr>
              <w:t>BSBSS0009</w:t>
            </w:r>
            <w:r w:rsidR="006F7A00" w:rsidRPr="00EE092D">
              <w:rPr>
                <w:sz w:val="16"/>
                <w:szCs w:val="16"/>
              </w:rPr>
              <w:t>2</w:t>
            </w:r>
            <w:r w:rsidRPr="00EE092D">
              <w:rPr>
                <w:sz w:val="16"/>
                <w:szCs w:val="16"/>
              </w:rPr>
              <w:t xml:space="preserve"> Manage Big Data Skill Set</w:t>
            </w:r>
          </w:p>
          <w:p w14:paraId="0AE3412F" w14:textId="6774844A" w:rsidR="00252296" w:rsidRPr="00EE092D" w:rsidRDefault="00252296" w:rsidP="006F7A00">
            <w:pPr>
              <w:pStyle w:val="ListBullet"/>
              <w:rPr>
                <w:sz w:val="16"/>
                <w:szCs w:val="16"/>
              </w:rPr>
            </w:pPr>
            <w:r w:rsidRPr="00EE092D">
              <w:rPr>
                <w:sz w:val="16"/>
                <w:szCs w:val="16"/>
              </w:rPr>
              <w:t>BSBSS0009</w:t>
            </w:r>
            <w:r w:rsidR="006F7A00" w:rsidRPr="00EE092D">
              <w:rPr>
                <w:sz w:val="16"/>
                <w:szCs w:val="16"/>
              </w:rPr>
              <w:t>3</w:t>
            </w:r>
            <w:r w:rsidRPr="00EE092D">
              <w:rPr>
                <w:rFonts w:ascii="Georgia" w:hAnsi="Georgia"/>
                <w:color w:val="222222"/>
                <w:sz w:val="16"/>
                <w:szCs w:val="16"/>
                <w:shd w:val="clear" w:color="auto" w:fill="F2F2F2"/>
              </w:rPr>
              <w:t xml:space="preserve"> </w:t>
            </w:r>
            <w:r w:rsidRPr="00EE092D">
              <w:rPr>
                <w:sz w:val="16"/>
                <w:szCs w:val="16"/>
              </w:rPr>
              <w:t>Cyber Security Threat Assessment and Risk Management Skill Set</w:t>
            </w:r>
          </w:p>
          <w:p w14:paraId="732ECA44" w14:textId="336EDB0E" w:rsidR="00252296" w:rsidRPr="00EE092D" w:rsidRDefault="006F7A00" w:rsidP="009503F2">
            <w:pPr>
              <w:pStyle w:val="ListBullet"/>
              <w:rPr>
                <w:sz w:val="16"/>
                <w:szCs w:val="16"/>
              </w:rPr>
            </w:pPr>
            <w:r w:rsidRPr="00EE092D">
              <w:rPr>
                <w:sz w:val="16"/>
                <w:szCs w:val="16"/>
              </w:rPr>
              <w:t>BSBSS00094 Cyber Security Awareness Skill Set</w:t>
            </w:r>
            <w:r w:rsidR="00252296" w:rsidRPr="00EE092D">
              <w:rPr>
                <w:sz w:val="16"/>
                <w:szCs w:val="16"/>
              </w:rPr>
              <w:t>.</w:t>
            </w:r>
            <w:r w:rsidR="009503F2" w:rsidRPr="00EE092D">
              <w:rPr>
                <w:sz w:val="16"/>
                <w:szCs w:val="16"/>
              </w:rPr>
              <w:br/>
            </w:r>
          </w:p>
        </w:tc>
      </w:tr>
      <w:tr w:rsidR="004A7685" w:rsidRPr="00EE092D" w14:paraId="6F14F176" w14:textId="77777777" w:rsidTr="004A7685">
        <w:tc>
          <w:tcPr>
            <w:tcW w:w="1002" w:type="pct"/>
            <w:shd w:val="clear" w:color="auto" w:fill="F2F2F2" w:themeFill="background1" w:themeFillShade="F2"/>
          </w:tcPr>
          <w:p w14:paraId="1F52D417" w14:textId="0D520D13" w:rsidR="004A7685" w:rsidRPr="00EE092D" w:rsidRDefault="004A7685" w:rsidP="004A7685">
            <w:pPr>
              <w:pStyle w:val="TableTextNormal"/>
              <w:rPr>
                <w:b/>
                <w:color w:val="A32020" w:themeColor="accent1"/>
                <w:sz w:val="16"/>
                <w:szCs w:val="16"/>
              </w:rPr>
            </w:pPr>
            <w:r w:rsidRPr="00EE092D">
              <w:rPr>
                <w:rFonts w:asciiTheme="majorHAnsi" w:hAnsiTheme="majorHAnsi"/>
                <w:sz w:val="16"/>
                <w:szCs w:val="16"/>
              </w:rPr>
              <w:lastRenderedPageBreak/>
              <w:t xml:space="preserve">Version </w:t>
            </w:r>
            <w:r w:rsidR="00AD7617" w:rsidRPr="00EE092D">
              <w:rPr>
                <w:rFonts w:asciiTheme="majorHAnsi" w:hAnsiTheme="majorHAnsi"/>
                <w:sz w:val="16"/>
                <w:szCs w:val="16"/>
              </w:rPr>
              <w:t>5</w:t>
            </w:r>
            <w:r w:rsidRPr="00EE092D">
              <w:rPr>
                <w:rFonts w:asciiTheme="majorHAnsi" w:hAnsiTheme="majorHAnsi"/>
                <w:sz w:val="16"/>
                <w:szCs w:val="16"/>
              </w:rPr>
              <w:t>.0</w:t>
            </w:r>
          </w:p>
        </w:tc>
        <w:tc>
          <w:tcPr>
            <w:tcW w:w="910" w:type="pct"/>
          </w:tcPr>
          <w:p w14:paraId="479F2975" w14:textId="4D60BD69" w:rsidR="004A7685" w:rsidRPr="00EE092D" w:rsidRDefault="00ED00EF" w:rsidP="00685F9F">
            <w:pPr>
              <w:pStyle w:val="TableTextNormal"/>
              <w:rPr>
                <w:sz w:val="16"/>
                <w:szCs w:val="16"/>
              </w:rPr>
            </w:pPr>
            <w:r w:rsidRPr="00EE092D">
              <w:rPr>
                <w:rFonts w:asciiTheme="majorHAnsi" w:hAnsiTheme="majorHAnsi"/>
                <w:sz w:val="16"/>
                <w:szCs w:val="16"/>
              </w:rPr>
              <w:t>September</w:t>
            </w:r>
            <w:r w:rsidR="009B1685" w:rsidRPr="00EE092D">
              <w:rPr>
                <w:rFonts w:asciiTheme="majorHAnsi" w:hAnsiTheme="majorHAnsi"/>
                <w:sz w:val="16"/>
                <w:szCs w:val="16"/>
              </w:rPr>
              <w:t xml:space="preserve"> </w:t>
            </w:r>
            <w:r w:rsidR="004A7685" w:rsidRPr="00EE092D">
              <w:rPr>
                <w:rFonts w:asciiTheme="majorHAnsi" w:hAnsiTheme="majorHAnsi"/>
                <w:sz w:val="16"/>
                <w:szCs w:val="16"/>
              </w:rPr>
              <w:t>2019</w:t>
            </w:r>
          </w:p>
        </w:tc>
        <w:tc>
          <w:tcPr>
            <w:tcW w:w="3088" w:type="pct"/>
          </w:tcPr>
          <w:p w14:paraId="67E094D1" w14:textId="52173AE3" w:rsidR="00B43304" w:rsidRPr="00EE092D" w:rsidRDefault="00B43304" w:rsidP="004A7685">
            <w:pPr>
              <w:pStyle w:val="TableTextNormal"/>
              <w:rPr>
                <w:rFonts w:asciiTheme="majorHAnsi" w:hAnsiTheme="majorHAnsi"/>
                <w:b/>
                <w:bCs/>
                <w:sz w:val="16"/>
                <w:szCs w:val="16"/>
              </w:rPr>
            </w:pPr>
            <w:r w:rsidRPr="00EE092D">
              <w:rPr>
                <w:rFonts w:asciiTheme="majorHAnsi" w:hAnsiTheme="majorHAnsi"/>
                <w:b/>
                <w:bCs/>
                <w:sz w:val="16"/>
                <w:szCs w:val="16"/>
              </w:rPr>
              <w:t>AISC endorsement of the following BSB components.</w:t>
            </w:r>
          </w:p>
          <w:p w14:paraId="400642B3" w14:textId="5152930F" w:rsidR="004A7685" w:rsidRPr="00EE092D" w:rsidRDefault="004A7685" w:rsidP="004A7685">
            <w:pPr>
              <w:pStyle w:val="TableTextNormal"/>
              <w:rPr>
                <w:rFonts w:asciiTheme="majorHAnsi" w:hAnsiTheme="majorHAnsi"/>
                <w:sz w:val="16"/>
                <w:szCs w:val="16"/>
              </w:rPr>
            </w:pPr>
            <w:r w:rsidRPr="00EE092D">
              <w:rPr>
                <w:rFonts w:asciiTheme="majorHAnsi" w:hAnsiTheme="majorHAnsi"/>
                <w:b/>
                <w:bCs/>
                <w:sz w:val="16"/>
                <w:szCs w:val="16"/>
              </w:rPr>
              <w:t>Qualifications</w:t>
            </w:r>
          </w:p>
          <w:p w14:paraId="4B3994A9" w14:textId="2DFEFCF7" w:rsidR="004A7685" w:rsidRPr="00EE092D" w:rsidRDefault="00D54B34" w:rsidP="004A7685">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t>Four</w:t>
            </w:r>
            <w:r w:rsidR="004A7685" w:rsidRPr="00EE092D">
              <w:rPr>
                <w:rFonts w:asciiTheme="majorHAnsi" w:hAnsiTheme="majorHAnsi"/>
                <w:color w:val="000000"/>
                <w:sz w:val="16"/>
                <w:szCs w:val="16"/>
              </w:rPr>
              <w:t xml:space="preserve"> qualifications were updated from the </w:t>
            </w:r>
            <w:r w:rsidR="004A7685" w:rsidRPr="00EE092D">
              <w:rPr>
                <w:rFonts w:asciiTheme="majorHAnsi" w:hAnsiTheme="majorHAnsi"/>
                <w:i/>
                <w:color w:val="000000"/>
                <w:sz w:val="16"/>
                <w:szCs w:val="16"/>
              </w:rPr>
              <w:t xml:space="preserve">BSB Business Services Training Package </w:t>
            </w:r>
            <w:r w:rsidR="004A7685" w:rsidRPr="00EE092D">
              <w:rPr>
                <w:rFonts w:asciiTheme="majorHAnsi" w:hAnsiTheme="majorHAnsi"/>
                <w:color w:val="000000"/>
                <w:sz w:val="16"/>
                <w:szCs w:val="16"/>
              </w:rPr>
              <w:t xml:space="preserve">Version </w:t>
            </w:r>
            <w:r w:rsidR="00AD7617" w:rsidRPr="00EE092D">
              <w:rPr>
                <w:rFonts w:asciiTheme="majorHAnsi" w:hAnsiTheme="majorHAnsi"/>
                <w:color w:val="000000"/>
                <w:sz w:val="16"/>
                <w:szCs w:val="16"/>
              </w:rPr>
              <w:t>4</w:t>
            </w:r>
            <w:r w:rsidR="004A7685" w:rsidRPr="00EE092D">
              <w:rPr>
                <w:rFonts w:asciiTheme="majorHAnsi" w:hAnsiTheme="majorHAnsi"/>
                <w:color w:val="000000"/>
                <w:sz w:val="16"/>
                <w:szCs w:val="16"/>
              </w:rPr>
              <w:t>.0:</w:t>
            </w:r>
          </w:p>
          <w:p w14:paraId="7B08E3BE" w14:textId="09F58C63" w:rsidR="004A7685" w:rsidRPr="00EE092D" w:rsidRDefault="004A7685" w:rsidP="003B1C55">
            <w:pPr>
              <w:pStyle w:val="ListBullet"/>
              <w:rPr>
                <w:sz w:val="16"/>
                <w:szCs w:val="16"/>
              </w:rPr>
            </w:pPr>
            <w:r w:rsidRPr="00EE092D">
              <w:rPr>
                <w:sz w:val="16"/>
                <w:szCs w:val="16"/>
              </w:rPr>
              <w:t>BSB30719 Certificate III in Work Health and Safety</w:t>
            </w:r>
          </w:p>
          <w:p w14:paraId="1F15F3C0" w14:textId="5AA84267" w:rsidR="004A7685" w:rsidRPr="00EE092D" w:rsidRDefault="004A7685" w:rsidP="003B1C55">
            <w:pPr>
              <w:pStyle w:val="ListBullet"/>
              <w:rPr>
                <w:sz w:val="16"/>
                <w:szCs w:val="16"/>
              </w:rPr>
            </w:pPr>
            <w:r w:rsidRPr="00EE092D">
              <w:rPr>
                <w:sz w:val="16"/>
                <w:szCs w:val="16"/>
              </w:rPr>
              <w:t>BSB41419 Certificate IV in Work Health and Safety</w:t>
            </w:r>
          </w:p>
          <w:p w14:paraId="7A6E9137" w14:textId="72CD9FA1" w:rsidR="004A7685" w:rsidRPr="00EE092D" w:rsidRDefault="004A7685" w:rsidP="003B1C55">
            <w:pPr>
              <w:pStyle w:val="ListBullet"/>
              <w:rPr>
                <w:sz w:val="16"/>
                <w:szCs w:val="16"/>
              </w:rPr>
            </w:pPr>
            <w:r w:rsidRPr="00EE092D">
              <w:rPr>
                <w:sz w:val="16"/>
                <w:szCs w:val="16"/>
              </w:rPr>
              <w:t>BSB51319 Diploma of Work Health and Safety</w:t>
            </w:r>
          </w:p>
          <w:p w14:paraId="47A4DE83" w14:textId="6ADB1DC0" w:rsidR="00110210" w:rsidRPr="00EE092D" w:rsidRDefault="00C300C4" w:rsidP="009503F2">
            <w:pPr>
              <w:pStyle w:val="ListBullet"/>
              <w:rPr>
                <w:sz w:val="16"/>
                <w:szCs w:val="16"/>
              </w:rPr>
            </w:pPr>
            <w:r w:rsidRPr="00EE092D">
              <w:rPr>
                <w:sz w:val="16"/>
                <w:szCs w:val="16"/>
              </w:rPr>
              <w:t>BSB60619 Advanced Diploma of Work Health and Safety</w:t>
            </w:r>
            <w:r w:rsidR="004A7685" w:rsidRPr="00EE092D">
              <w:rPr>
                <w:sz w:val="16"/>
                <w:szCs w:val="16"/>
              </w:rPr>
              <w:t>.</w:t>
            </w:r>
            <w:r w:rsidR="009503F2" w:rsidRPr="00EE092D">
              <w:rPr>
                <w:sz w:val="16"/>
                <w:szCs w:val="16"/>
              </w:rPr>
              <w:br/>
            </w:r>
          </w:p>
          <w:p w14:paraId="44A5CA0B" w14:textId="6F32896A" w:rsidR="004A7685" w:rsidRPr="00EE092D" w:rsidRDefault="004A7685" w:rsidP="004A7685">
            <w:pPr>
              <w:pBdr>
                <w:top w:val="nil"/>
                <w:left w:val="nil"/>
                <w:bottom w:val="nil"/>
                <w:right w:val="nil"/>
                <w:between w:val="nil"/>
              </w:pBdr>
              <w:spacing w:before="80" w:after="80"/>
              <w:rPr>
                <w:rFonts w:asciiTheme="majorHAnsi" w:hAnsiTheme="majorHAnsi"/>
                <w:b/>
                <w:color w:val="000000"/>
                <w:sz w:val="16"/>
                <w:szCs w:val="16"/>
              </w:rPr>
            </w:pPr>
            <w:r w:rsidRPr="00EE092D">
              <w:rPr>
                <w:rFonts w:asciiTheme="majorHAnsi" w:hAnsiTheme="majorHAnsi"/>
                <w:b/>
                <w:color w:val="000000"/>
                <w:sz w:val="16"/>
                <w:szCs w:val="16"/>
              </w:rPr>
              <w:t>Units of competency</w:t>
            </w:r>
          </w:p>
          <w:p w14:paraId="2744EECD" w14:textId="5B90B012" w:rsidR="004A7685" w:rsidRPr="00EE092D" w:rsidRDefault="00ED00EF" w:rsidP="004A7685">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t>7</w:t>
            </w:r>
            <w:r w:rsidR="004A7685" w:rsidRPr="00EE092D">
              <w:rPr>
                <w:rFonts w:asciiTheme="majorHAnsi" w:hAnsiTheme="majorHAnsi"/>
                <w:color w:val="000000"/>
                <w:sz w:val="16"/>
                <w:szCs w:val="16"/>
              </w:rPr>
              <w:t xml:space="preserve"> new units of competency were </w:t>
            </w:r>
            <w:r w:rsidR="00C300C4" w:rsidRPr="00EE092D">
              <w:rPr>
                <w:rFonts w:asciiTheme="majorHAnsi" w:hAnsiTheme="majorHAnsi"/>
                <w:color w:val="000000"/>
                <w:sz w:val="16"/>
                <w:szCs w:val="16"/>
              </w:rPr>
              <w:t>developed</w:t>
            </w:r>
            <w:r w:rsidR="004A7685" w:rsidRPr="00EE092D">
              <w:rPr>
                <w:rFonts w:asciiTheme="majorHAnsi" w:hAnsiTheme="majorHAnsi"/>
                <w:color w:val="000000"/>
                <w:sz w:val="16"/>
                <w:szCs w:val="16"/>
              </w:rPr>
              <w:t xml:space="preserve"> for this </w:t>
            </w:r>
            <w:r w:rsidR="004A7685" w:rsidRPr="00EE092D">
              <w:rPr>
                <w:rFonts w:asciiTheme="majorHAnsi" w:hAnsiTheme="majorHAnsi"/>
                <w:i/>
                <w:color w:val="000000"/>
                <w:sz w:val="16"/>
                <w:szCs w:val="16"/>
              </w:rPr>
              <w:t xml:space="preserve">BSB Business Services Training Package </w:t>
            </w:r>
            <w:r w:rsidR="004A7685" w:rsidRPr="00EE092D">
              <w:rPr>
                <w:rFonts w:asciiTheme="majorHAnsi" w:hAnsiTheme="majorHAnsi"/>
                <w:color w:val="000000"/>
                <w:sz w:val="16"/>
                <w:szCs w:val="16"/>
              </w:rPr>
              <w:t xml:space="preserve">Version </w:t>
            </w:r>
            <w:r w:rsidR="00AD7617" w:rsidRPr="00EE092D">
              <w:rPr>
                <w:rFonts w:asciiTheme="majorHAnsi" w:hAnsiTheme="majorHAnsi"/>
                <w:color w:val="000000"/>
                <w:sz w:val="16"/>
                <w:szCs w:val="16"/>
              </w:rPr>
              <w:t>5</w:t>
            </w:r>
            <w:r w:rsidR="004A7685" w:rsidRPr="00EE092D">
              <w:rPr>
                <w:rFonts w:asciiTheme="majorHAnsi" w:hAnsiTheme="majorHAnsi"/>
                <w:color w:val="000000"/>
                <w:sz w:val="16"/>
                <w:szCs w:val="16"/>
              </w:rPr>
              <w:t>.0:</w:t>
            </w:r>
          </w:p>
          <w:p w14:paraId="1A89EA0B" w14:textId="4851D703" w:rsidR="004A7685" w:rsidRPr="00EE092D" w:rsidRDefault="004A7685" w:rsidP="003B1C55">
            <w:pPr>
              <w:pStyle w:val="ListBullet"/>
              <w:rPr>
                <w:sz w:val="16"/>
                <w:szCs w:val="16"/>
              </w:rPr>
            </w:pPr>
            <w:r w:rsidRPr="00EE092D">
              <w:rPr>
                <w:sz w:val="16"/>
                <w:szCs w:val="16"/>
              </w:rPr>
              <w:t>BSBWHS3</w:t>
            </w:r>
            <w:r w:rsidR="00CB3B52" w:rsidRPr="00EE092D">
              <w:rPr>
                <w:sz w:val="16"/>
                <w:szCs w:val="16"/>
              </w:rPr>
              <w:t>31</w:t>
            </w:r>
            <w:r w:rsidRPr="00EE092D">
              <w:rPr>
                <w:sz w:val="16"/>
                <w:szCs w:val="16"/>
              </w:rPr>
              <w:t xml:space="preserve"> Participate in identifying and controlling hazardous chemicals </w:t>
            </w:r>
          </w:p>
          <w:p w14:paraId="50E907DC" w14:textId="4052DEB7" w:rsidR="004A7685" w:rsidRPr="00EE092D" w:rsidRDefault="004A7685" w:rsidP="003B1C55">
            <w:pPr>
              <w:pStyle w:val="ListBullet"/>
              <w:rPr>
                <w:sz w:val="16"/>
                <w:szCs w:val="16"/>
              </w:rPr>
            </w:pPr>
            <w:r w:rsidRPr="00EE092D">
              <w:rPr>
                <w:sz w:val="16"/>
                <w:szCs w:val="16"/>
              </w:rPr>
              <w:t>BSBWHS4</w:t>
            </w:r>
            <w:r w:rsidR="00CB3B52" w:rsidRPr="00EE092D">
              <w:rPr>
                <w:sz w:val="16"/>
                <w:szCs w:val="16"/>
              </w:rPr>
              <w:t>31</w:t>
            </w:r>
            <w:r w:rsidRPr="00EE092D">
              <w:rPr>
                <w:sz w:val="16"/>
                <w:szCs w:val="16"/>
              </w:rPr>
              <w:t xml:space="preserve"> Develop processes and procedures for controlling hazardous chemicals in the workplace</w:t>
            </w:r>
          </w:p>
          <w:p w14:paraId="108966F0" w14:textId="77777777" w:rsidR="004A7685" w:rsidRPr="00EE092D" w:rsidRDefault="004A7685" w:rsidP="003B1C55">
            <w:pPr>
              <w:pStyle w:val="ListBullet"/>
              <w:rPr>
                <w:rFonts w:asciiTheme="majorHAnsi" w:hAnsiTheme="majorHAnsi"/>
                <w:color w:val="000000"/>
                <w:sz w:val="16"/>
                <w:szCs w:val="16"/>
              </w:rPr>
            </w:pPr>
            <w:r w:rsidRPr="00EE092D">
              <w:rPr>
                <w:sz w:val="16"/>
                <w:szCs w:val="16"/>
              </w:rPr>
              <w:t>BSBWHS512 Contribute to managing work-related psychological health and safety</w:t>
            </w:r>
          </w:p>
          <w:p w14:paraId="023ED0DF" w14:textId="77777777" w:rsidR="004A7685" w:rsidRPr="00EE092D" w:rsidRDefault="004A7685" w:rsidP="003B1C55">
            <w:pPr>
              <w:pStyle w:val="ListBullet"/>
              <w:rPr>
                <w:sz w:val="16"/>
                <w:szCs w:val="16"/>
              </w:rPr>
            </w:pPr>
            <w:r w:rsidRPr="00EE092D">
              <w:rPr>
                <w:sz w:val="16"/>
                <w:szCs w:val="16"/>
              </w:rPr>
              <w:t>BSBWHS514 Manage WHS compliance of contractors</w:t>
            </w:r>
          </w:p>
          <w:p w14:paraId="5C8F02C3" w14:textId="1F477292" w:rsidR="00CB3B52" w:rsidRPr="00EE092D" w:rsidRDefault="00CB3B52" w:rsidP="003B1C55">
            <w:pPr>
              <w:pStyle w:val="ListBullet"/>
              <w:rPr>
                <w:sz w:val="16"/>
                <w:szCs w:val="16"/>
              </w:rPr>
            </w:pPr>
            <w:r w:rsidRPr="00EE092D">
              <w:rPr>
                <w:sz w:val="16"/>
                <w:szCs w:val="16"/>
              </w:rPr>
              <w:t>BSBWHS531 Implement and evaluate system of work for managing hazardous chemicals</w:t>
            </w:r>
          </w:p>
          <w:p w14:paraId="3EDF99A8" w14:textId="77777777" w:rsidR="004A7685" w:rsidRPr="00EE092D" w:rsidRDefault="004A7685" w:rsidP="003B1C55">
            <w:pPr>
              <w:pStyle w:val="ListBullet"/>
              <w:rPr>
                <w:sz w:val="16"/>
                <w:szCs w:val="16"/>
              </w:rPr>
            </w:pPr>
            <w:r w:rsidRPr="00EE092D">
              <w:rPr>
                <w:sz w:val="16"/>
                <w:szCs w:val="16"/>
              </w:rPr>
              <w:t>BSBWHS611 Develop and implement strategies that support work-related psychological health and safety</w:t>
            </w:r>
          </w:p>
          <w:p w14:paraId="7809A1CE" w14:textId="5EE99D92" w:rsidR="00CD0881" w:rsidRPr="00EE092D" w:rsidRDefault="004A7685" w:rsidP="00ED00EF">
            <w:pPr>
              <w:pStyle w:val="ListBullet"/>
              <w:rPr>
                <w:sz w:val="16"/>
                <w:szCs w:val="16"/>
              </w:rPr>
            </w:pPr>
            <w:r w:rsidRPr="00EE092D">
              <w:rPr>
                <w:sz w:val="16"/>
                <w:szCs w:val="16"/>
              </w:rPr>
              <w:t>BSBWHS612 Develop and implement a strategy to support a positive WHS culture</w:t>
            </w:r>
            <w:r w:rsidR="00D41CBF" w:rsidRPr="00EE092D">
              <w:rPr>
                <w:sz w:val="16"/>
                <w:szCs w:val="16"/>
              </w:rPr>
              <w:t>.</w:t>
            </w:r>
          </w:p>
          <w:p w14:paraId="6C77ABF8" w14:textId="405C6E03" w:rsidR="004A7685" w:rsidRPr="00EE092D" w:rsidRDefault="00422F4E" w:rsidP="004A7685">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lastRenderedPageBreak/>
              <w:br/>
            </w:r>
            <w:r w:rsidR="004A7685" w:rsidRPr="00EE092D">
              <w:rPr>
                <w:rFonts w:asciiTheme="majorHAnsi" w:hAnsiTheme="majorHAnsi"/>
                <w:color w:val="000000"/>
                <w:sz w:val="16"/>
                <w:szCs w:val="16"/>
              </w:rPr>
              <w:t>2</w:t>
            </w:r>
            <w:r w:rsidR="00CC3457" w:rsidRPr="00EE092D">
              <w:rPr>
                <w:rFonts w:asciiTheme="majorHAnsi" w:hAnsiTheme="majorHAnsi"/>
                <w:color w:val="000000"/>
                <w:sz w:val="16"/>
                <w:szCs w:val="16"/>
              </w:rPr>
              <w:t>6</w:t>
            </w:r>
            <w:r w:rsidR="004A7685" w:rsidRPr="00EE092D">
              <w:rPr>
                <w:rFonts w:asciiTheme="majorHAnsi" w:hAnsiTheme="majorHAnsi"/>
                <w:color w:val="000000"/>
                <w:sz w:val="16"/>
                <w:szCs w:val="16"/>
              </w:rPr>
              <w:t xml:space="preserve"> units of competency were updated from the </w:t>
            </w:r>
            <w:r w:rsidR="004A7685" w:rsidRPr="00EE092D">
              <w:rPr>
                <w:rFonts w:asciiTheme="majorHAnsi" w:hAnsiTheme="majorHAnsi"/>
                <w:i/>
                <w:color w:val="000000"/>
                <w:sz w:val="16"/>
                <w:szCs w:val="16"/>
              </w:rPr>
              <w:t xml:space="preserve">BSB Business Services Training Package </w:t>
            </w:r>
            <w:r w:rsidR="004A7685" w:rsidRPr="00EE092D">
              <w:rPr>
                <w:rFonts w:asciiTheme="majorHAnsi" w:hAnsiTheme="majorHAnsi"/>
                <w:color w:val="000000"/>
                <w:sz w:val="16"/>
                <w:szCs w:val="16"/>
              </w:rPr>
              <w:t xml:space="preserve">Version </w:t>
            </w:r>
            <w:r w:rsidR="007B7121" w:rsidRPr="00EE092D">
              <w:rPr>
                <w:rFonts w:asciiTheme="majorHAnsi" w:hAnsiTheme="majorHAnsi"/>
                <w:color w:val="000000"/>
                <w:sz w:val="16"/>
                <w:szCs w:val="16"/>
              </w:rPr>
              <w:t>4</w:t>
            </w:r>
            <w:r w:rsidR="004A7685" w:rsidRPr="00EE092D">
              <w:rPr>
                <w:rFonts w:asciiTheme="majorHAnsi" w:hAnsiTheme="majorHAnsi"/>
                <w:color w:val="000000"/>
                <w:sz w:val="16"/>
                <w:szCs w:val="16"/>
              </w:rPr>
              <w:t>.0:</w:t>
            </w:r>
          </w:p>
          <w:p w14:paraId="460D299A" w14:textId="7FA59205" w:rsidR="004A7685" w:rsidRPr="00EE092D" w:rsidRDefault="0061472E" w:rsidP="00D54B34">
            <w:pPr>
              <w:pStyle w:val="BodyTextbefore"/>
              <w:rPr>
                <w:sz w:val="16"/>
                <w:szCs w:val="16"/>
              </w:rPr>
            </w:pPr>
            <w:r w:rsidRPr="00EE092D">
              <w:rPr>
                <w:sz w:val="16"/>
                <w:szCs w:val="16"/>
              </w:rPr>
              <w:t>25</w:t>
            </w:r>
            <w:r w:rsidR="004A7685" w:rsidRPr="00EE092D">
              <w:rPr>
                <w:sz w:val="16"/>
                <w:szCs w:val="16"/>
              </w:rPr>
              <w:t xml:space="preserve"> units supersede and are equivalent to their previous versions:</w:t>
            </w:r>
          </w:p>
          <w:p w14:paraId="1ABB3DCC" w14:textId="77777777" w:rsidR="004A7685" w:rsidRPr="00EE092D" w:rsidRDefault="004A7685" w:rsidP="003B1C55">
            <w:pPr>
              <w:pStyle w:val="ListBullet"/>
              <w:rPr>
                <w:sz w:val="16"/>
                <w:szCs w:val="16"/>
              </w:rPr>
            </w:pPr>
            <w:r w:rsidRPr="00EE092D">
              <w:rPr>
                <w:sz w:val="16"/>
                <w:szCs w:val="16"/>
              </w:rPr>
              <w:t>BSBWHS307 Apply knowledge of WHS laws in the workplace</w:t>
            </w:r>
          </w:p>
          <w:p w14:paraId="1C3E8452" w14:textId="77777777" w:rsidR="004A7685" w:rsidRPr="00EE092D" w:rsidRDefault="004A7685" w:rsidP="003B1C55">
            <w:pPr>
              <w:pStyle w:val="ListBullet"/>
              <w:rPr>
                <w:sz w:val="16"/>
                <w:szCs w:val="16"/>
              </w:rPr>
            </w:pPr>
            <w:r w:rsidRPr="00EE092D">
              <w:rPr>
                <w:sz w:val="16"/>
                <w:szCs w:val="16"/>
              </w:rPr>
              <w:t>BSBWHS308 Participate in WHS hazard identification, risk assessment and risk control processes</w:t>
            </w:r>
          </w:p>
          <w:p w14:paraId="2566F3AA" w14:textId="77777777" w:rsidR="004A7685" w:rsidRPr="00EE092D" w:rsidRDefault="004A7685" w:rsidP="003B1C55">
            <w:pPr>
              <w:pStyle w:val="ListBullet"/>
              <w:rPr>
                <w:sz w:val="16"/>
                <w:szCs w:val="16"/>
              </w:rPr>
            </w:pPr>
            <w:r w:rsidRPr="00EE092D">
              <w:rPr>
                <w:sz w:val="16"/>
                <w:szCs w:val="16"/>
              </w:rPr>
              <w:t>BSBWHS309 Contribute effectively to WHS communication and consultation processes</w:t>
            </w:r>
          </w:p>
          <w:p w14:paraId="799E8B3C" w14:textId="1E3E2530" w:rsidR="004A7685" w:rsidRPr="00EE092D" w:rsidRDefault="004A7685" w:rsidP="003B1C55">
            <w:pPr>
              <w:pStyle w:val="ListBullet"/>
              <w:rPr>
                <w:sz w:val="16"/>
                <w:szCs w:val="16"/>
              </w:rPr>
            </w:pPr>
            <w:r w:rsidRPr="00EE092D">
              <w:rPr>
                <w:sz w:val="16"/>
                <w:szCs w:val="16"/>
              </w:rPr>
              <w:t>BSBWHS310 Contribute to WHS issue-resolution processes</w:t>
            </w:r>
          </w:p>
          <w:p w14:paraId="135E47D0" w14:textId="40185221" w:rsidR="006A47A6" w:rsidRPr="00EE092D" w:rsidRDefault="006A47A6" w:rsidP="003B1C55">
            <w:pPr>
              <w:pStyle w:val="ListBullet"/>
              <w:rPr>
                <w:sz w:val="16"/>
                <w:szCs w:val="16"/>
              </w:rPr>
            </w:pPr>
            <w:r w:rsidRPr="00EE092D">
              <w:rPr>
                <w:sz w:val="16"/>
                <w:szCs w:val="16"/>
              </w:rPr>
              <w:t>BSBWHS412 Assist with workplace compliance with WHS laws</w:t>
            </w:r>
          </w:p>
          <w:p w14:paraId="22F5AB04" w14:textId="77777777" w:rsidR="006A47A6" w:rsidRPr="00EE092D" w:rsidRDefault="006A47A6" w:rsidP="003B1C55">
            <w:pPr>
              <w:pStyle w:val="ListBullet"/>
              <w:rPr>
                <w:sz w:val="16"/>
                <w:szCs w:val="16"/>
              </w:rPr>
            </w:pPr>
            <w:r w:rsidRPr="00EE092D">
              <w:rPr>
                <w:sz w:val="16"/>
                <w:szCs w:val="16"/>
              </w:rPr>
              <w:t>BSBWHS413 Contribute to implementation and maintenance of WHS consultation and participation processes</w:t>
            </w:r>
          </w:p>
          <w:p w14:paraId="45AE71A0" w14:textId="77777777" w:rsidR="006A47A6" w:rsidRPr="00EE092D" w:rsidRDefault="006A47A6" w:rsidP="003B1C55">
            <w:pPr>
              <w:pStyle w:val="ListBullet"/>
              <w:rPr>
                <w:sz w:val="16"/>
                <w:szCs w:val="16"/>
              </w:rPr>
            </w:pPr>
            <w:r w:rsidRPr="00EE092D">
              <w:rPr>
                <w:sz w:val="16"/>
                <w:szCs w:val="16"/>
              </w:rPr>
              <w:t>BSBWHS414 Contribute to WHS risk management</w:t>
            </w:r>
          </w:p>
          <w:p w14:paraId="5049D14E" w14:textId="77777777" w:rsidR="006A47A6" w:rsidRPr="00EE092D" w:rsidRDefault="006A47A6" w:rsidP="003B1C55">
            <w:pPr>
              <w:pStyle w:val="ListBullet"/>
              <w:rPr>
                <w:sz w:val="16"/>
                <w:szCs w:val="16"/>
              </w:rPr>
            </w:pPr>
            <w:r w:rsidRPr="00EE092D">
              <w:rPr>
                <w:sz w:val="16"/>
                <w:szCs w:val="16"/>
              </w:rPr>
              <w:t>BSBWHS415 Contribute to implementing WHS management systems</w:t>
            </w:r>
          </w:p>
          <w:p w14:paraId="326D21C8" w14:textId="5165BD42" w:rsidR="006A47A6" w:rsidRPr="00EE092D" w:rsidRDefault="006A47A6" w:rsidP="003B1C55">
            <w:pPr>
              <w:pStyle w:val="ListBullet"/>
              <w:rPr>
                <w:sz w:val="16"/>
                <w:szCs w:val="16"/>
              </w:rPr>
            </w:pPr>
            <w:r w:rsidRPr="00EE092D">
              <w:rPr>
                <w:sz w:val="16"/>
                <w:szCs w:val="16"/>
              </w:rPr>
              <w:t>BSBWHS416 Contribute to workplace incident respons</w:t>
            </w:r>
            <w:r w:rsidR="00983333" w:rsidRPr="00EE092D">
              <w:rPr>
                <w:sz w:val="16"/>
                <w:szCs w:val="16"/>
              </w:rPr>
              <w:t>e</w:t>
            </w:r>
          </w:p>
          <w:p w14:paraId="6B4B1719" w14:textId="77777777" w:rsidR="00724DE2" w:rsidRPr="00EE092D" w:rsidRDefault="00724DE2" w:rsidP="003B1C55">
            <w:pPr>
              <w:pStyle w:val="ListBullet"/>
              <w:rPr>
                <w:sz w:val="16"/>
                <w:szCs w:val="16"/>
              </w:rPr>
            </w:pPr>
            <w:r w:rsidRPr="00EE092D">
              <w:rPr>
                <w:sz w:val="16"/>
                <w:szCs w:val="16"/>
              </w:rPr>
              <w:t>BSBWHS417 Assist with managing WHS implications of return to work</w:t>
            </w:r>
          </w:p>
          <w:p w14:paraId="47AA3571" w14:textId="77777777" w:rsidR="00724DE2" w:rsidRPr="00EE092D" w:rsidRDefault="004A7685" w:rsidP="003B1C55">
            <w:pPr>
              <w:pStyle w:val="ListBullet"/>
              <w:rPr>
                <w:sz w:val="16"/>
                <w:szCs w:val="16"/>
              </w:rPr>
            </w:pPr>
            <w:r w:rsidRPr="00EE092D">
              <w:rPr>
                <w:sz w:val="16"/>
                <w:szCs w:val="16"/>
              </w:rPr>
              <w:t>BSBWHS419 Contribute to implementing WHS monitoring processes</w:t>
            </w:r>
          </w:p>
          <w:p w14:paraId="258DB1F2" w14:textId="6AE3B291" w:rsidR="00724DE2" w:rsidRPr="00EE092D" w:rsidRDefault="00724DE2" w:rsidP="003B1C55">
            <w:pPr>
              <w:pStyle w:val="ListBullet"/>
              <w:rPr>
                <w:sz w:val="16"/>
                <w:szCs w:val="16"/>
              </w:rPr>
            </w:pPr>
            <w:r w:rsidRPr="00EE092D">
              <w:rPr>
                <w:sz w:val="16"/>
                <w:szCs w:val="16"/>
              </w:rPr>
              <w:t>BSBWHS513 Lead WHS risk management</w:t>
            </w:r>
          </w:p>
          <w:p w14:paraId="19217E87" w14:textId="77777777" w:rsidR="00724DE2" w:rsidRPr="00EE092D" w:rsidRDefault="00724DE2" w:rsidP="003B1C55">
            <w:pPr>
              <w:pStyle w:val="ListBullet"/>
              <w:rPr>
                <w:sz w:val="16"/>
                <w:szCs w:val="16"/>
              </w:rPr>
            </w:pPr>
            <w:r w:rsidRPr="00EE092D">
              <w:rPr>
                <w:sz w:val="16"/>
                <w:szCs w:val="16"/>
              </w:rPr>
              <w:t>BSBWHS515 Lead initial response to and investigate WHS incidents</w:t>
            </w:r>
          </w:p>
          <w:p w14:paraId="521E07DB" w14:textId="0BD30321" w:rsidR="004A7685" w:rsidRPr="00EE092D" w:rsidRDefault="004A7685" w:rsidP="003B1C55">
            <w:pPr>
              <w:pStyle w:val="ListBullet"/>
              <w:rPr>
                <w:sz w:val="16"/>
                <w:szCs w:val="16"/>
              </w:rPr>
            </w:pPr>
            <w:r w:rsidRPr="00EE092D">
              <w:rPr>
                <w:sz w:val="16"/>
                <w:szCs w:val="16"/>
              </w:rPr>
              <w:t xml:space="preserve">BSBWHS516 Contribute to developing, implementing and maintaining </w:t>
            </w:r>
            <w:r w:rsidR="007C3939" w:rsidRPr="00EE092D">
              <w:rPr>
                <w:sz w:val="16"/>
                <w:szCs w:val="16"/>
              </w:rPr>
              <w:t xml:space="preserve">an </w:t>
            </w:r>
            <w:r w:rsidRPr="00EE092D">
              <w:rPr>
                <w:sz w:val="16"/>
                <w:szCs w:val="16"/>
              </w:rPr>
              <w:t>organisation’s WHS management system</w:t>
            </w:r>
          </w:p>
          <w:p w14:paraId="2D4679E2" w14:textId="77777777" w:rsidR="00724DE2" w:rsidRPr="00EE092D" w:rsidRDefault="00724DE2" w:rsidP="003B1C55">
            <w:pPr>
              <w:pStyle w:val="ListBullet"/>
              <w:rPr>
                <w:sz w:val="16"/>
                <w:szCs w:val="16"/>
              </w:rPr>
            </w:pPr>
            <w:r w:rsidRPr="00EE092D">
              <w:rPr>
                <w:sz w:val="16"/>
                <w:szCs w:val="16"/>
              </w:rPr>
              <w:t>BSBWHS517 Contribute to managing a WHS information system</w:t>
            </w:r>
          </w:p>
          <w:p w14:paraId="03BE9019" w14:textId="77777777" w:rsidR="00724DE2" w:rsidRPr="00EE092D" w:rsidRDefault="00724DE2" w:rsidP="003B1C55">
            <w:pPr>
              <w:pStyle w:val="ListBullet"/>
              <w:rPr>
                <w:sz w:val="16"/>
                <w:szCs w:val="16"/>
              </w:rPr>
            </w:pPr>
            <w:r w:rsidRPr="00EE092D">
              <w:rPr>
                <w:sz w:val="16"/>
                <w:szCs w:val="16"/>
              </w:rPr>
              <w:t>BSBWHS518 Manage WHS hazards associated with maintenance and use of plant</w:t>
            </w:r>
          </w:p>
          <w:p w14:paraId="40AAD404" w14:textId="77777777" w:rsidR="00724DE2" w:rsidRPr="00EE092D" w:rsidRDefault="00724DE2" w:rsidP="003B1C55">
            <w:pPr>
              <w:pStyle w:val="ListBullet"/>
              <w:rPr>
                <w:sz w:val="16"/>
                <w:szCs w:val="16"/>
              </w:rPr>
            </w:pPr>
            <w:r w:rsidRPr="00EE092D">
              <w:rPr>
                <w:sz w:val="16"/>
                <w:szCs w:val="16"/>
              </w:rPr>
              <w:t>BSBWHS519 Lead the development and use of WHS risk management tools</w:t>
            </w:r>
          </w:p>
          <w:p w14:paraId="2B139377" w14:textId="74947B7C" w:rsidR="00724DE2" w:rsidRPr="00EE092D" w:rsidRDefault="00724DE2" w:rsidP="003B1C55">
            <w:pPr>
              <w:pStyle w:val="ListBullet"/>
              <w:rPr>
                <w:sz w:val="16"/>
                <w:szCs w:val="16"/>
              </w:rPr>
            </w:pPr>
            <w:r w:rsidRPr="00EE092D">
              <w:rPr>
                <w:sz w:val="16"/>
                <w:szCs w:val="16"/>
              </w:rPr>
              <w:t>BSBWHS520 Manage implementation of emergency procedures</w:t>
            </w:r>
          </w:p>
          <w:p w14:paraId="65202D08" w14:textId="77777777" w:rsidR="004A7685" w:rsidRPr="00EE092D" w:rsidRDefault="004A7685" w:rsidP="003B1C55">
            <w:pPr>
              <w:pStyle w:val="ListBullet"/>
              <w:rPr>
                <w:sz w:val="16"/>
                <w:szCs w:val="16"/>
              </w:rPr>
            </w:pPr>
            <w:r w:rsidRPr="00EE092D">
              <w:rPr>
                <w:sz w:val="16"/>
                <w:szCs w:val="16"/>
              </w:rPr>
              <w:t>BSBWHS521 Ensure a safe workplace for a work area</w:t>
            </w:r>
          </w:p>
          <w:p w14:paraId="1E6C68E5" w14:textId="77777777" w:rsidR="004A7685" w:rsidRPr="00EE092D" w:rsidRDefault="004A7685" w:rsidP="003B1C55">
            <w:pPr>
              <w:pStyle w:val="ListBullet"/>
              <w:rPr>
                <w:sz w:val="16"/>
                <w:szCs w:val="16"/>
              </w:rPr>
            </w:pPr>
            <w:r w:rsidRPr="00EE092D">
              <w:rPr>
                <w:sz w:val="16"/>
                <w:szCs w:val="16"/>
              </w:rPr>
              <w:t>BSBWHS522 Manage WHS consultation and participation processes</w:t>
            </w:r>
          </w:p>
          <w:p w14:paraId="4000DCA1" w14:textId="77777777" w:rsidR="004A7685" w:rsidRPr="00EE092D" w:rsidRDefault="004A7685" w:rsidP="003B1C55">
            <w:pPr>
              <w:pStyle w:val="ListBullet"/>
              <w:rPr>
                <w:sz w:val="16"/>
                <w:szCs w:val="16"/>
              </w:rPr>
            </w:pPr>
            <w:r w:rsidRPr="00EE092D">
              <w:rPr>
                <w:sz w:val="16"/>
                <w:szCs w:val="16"/>
              </w:rPr>
              <w:t>BSBWHS613 Evaluate the WHS performance of an organisation</w:t>
            </w:r>
          </w:p>
          <w:p w14:paraId="7C1CD23E" w14:textId="77777777" w:rsidR="004A7685" w:rsidRPr="00EE092D" w:rsidRDefault="004A7685" w:rsidP="003B1C55">
            <w:pPr>
              <w:pStyle w:val="ListBullet"/>
              <w:rPr>
                <w:sz w:val="16"/>
                <w:szCs w:val="16"/>
              </w:rPr>
            </w:pPr>
            <w:r w:rsidRPr="00EE092D">
              <w:rPr>
                <w:sz w:val="16"/>
                <w:szCs w:val="16"/>
              </w:rPr>
              <w:t>BSBWHS614 Conduct a WHS audit under the guidance of a lead auditor</w:t>
            </w:r>
          </w:p>
          <w:p w14:paraId="29868E48" w14:textId="77777777" w:rsidR="004A7685" w:rsidRPr="00EE092D" w:rsidRDefault="004A7685" w:rsidP="003B1C55">
            <w:pPr>
              <w:pStyle w:val="ListBullet"/>
              <w:rPr>
                <w:sz w:val="16"/>
                <w:szCs w:val="16"/>
              </w:rPr>
            </w:pPr>
            <w:r w:rsidRPr="00EE092D">
              <w:rPr>
                <w:sz w:val="16"/>
                <w:szCs w:val="16"/>
              </w:rPr>
              <w:t>BSBWHS616 Apply safe design principles to control WHS risks</w:t>
            </w:r>
          </w:p>
          <w:p w14:paraId="2A0D24B8" w14:textId="35AC0F87" w:rsidR="004A7685" w:rsidRPr="00EE092D" w:rsidRDefault="004A7685" w:rsidP="003B1C55">
            <w:pPr>
              <w:pStyle w:val="ListBullet"/>
              <w:rPr>
                <w:sz w:val="16"/>
                <w:szCs w:val="16"/>
              </w:rPr>
            </w:pPr>
            <w:r w:rsidRPr="00EE092D">
              <w:rPr>
                <w:sz w:val="16"/>
                <w:szCs w:val="16"/>
              </w:rPr>
              <w:t>BSBWHS617 Apply ergonomics to manage WHS risks</w:t>
            </w:r>
          </w:p>
          <w:p w14:paraId="24DC6B69" w14:textId="159EC22A" w:rsidR="00CB3B52" w:rsidRPr="00EE092D" w:rsidRDefault="00CB3B52" w:rsidP="00422F4E">
            <w:pPr>
              <w:pStyle w:val="ListBullet"/>
              <w:rPr>
                <w:sz w:val="16"/>
                <w:szCs w:val="16"/>
              </w:rPr>
            </w:pPr>
            <w:r w:rsidRPr="00EE092D">
              <w:rPr>
                <w:sz w:val="16"/>
                <w:szCs w:val="16"/>
              </w:rPr>
              <w:t>BSBWHS631 Apply occupational hygiene principles to manage WHS risks</w:t>
            </w:r>
            <w:r w:rsidR="00F01D31" w:rsidRPr="00EE092D">
              <w:rPr>
                <w:sz w:val="16"/>
                <w:szCs w:val="16"/>
              </w:rPr>
              <w:t>.</w:t>
            </w:r>
          </w:p>
          <w:p w14:paraId="55466209" w14:textId="0292E33A" w:rsidR="004A7685" w:rsidRPr="00EE092D" w:rsidRDefault="00D54B34" w:rsidP="00D54B34">
            <w:pPr>
              <w:pStyle w:val="BodyTextbefore"/>
              <w:rPr>
                <w:sz w:val="16"/>
                <w:szCs w:val="16"/>
              </w:rPr>
            </w:pPr>
            <w:r w:rsidRPr="00EE092D">
              <w:rPr>
                <w:sz w:val="16"/>
                <w:szCs w:val="16"/>
              </w:rPr>
              <w:t>One</w:t>
            </w:r>
            <w:r w:rsidR="004A7685" w:rsidRPr="00EE092D">
              <w:rPr>
                <w:sz w:val="16"/>
                <w:szCs w:val="16"/>
              </w:rPr>
              <w:t xml:space="preserve"> unit supersede</w:t>
            </w:r>
            <w:r w:rsidR="00724DE2" w:rsidRPr="00EE092D">
              <w:rPr>
                <w:sz w:val="16"/>
                <w:szCs w:val="16"/>
              </w:rPr>
              <w:t>s</w:t>
            </w:r>
            <w:r w:rsidR="004A7685" w:rsidRPr="00EE092D">
              <w:rPr>
                <w:sz w:val="16"/>
                <w:szCs w:val="16"/>
              </w:rPr>
              <w:t xml:space="preserve"> but </w:t>
            </w:r>
            <w:r w:rsidR="00724DE2" w:rsidRPr="00EE092D">
              <w:rPr>
                <w:sz w:val="16"/>
                <w:szCs w:val="16"/>
              </w:rPr>
              <w:t xml:space="preserve">is </w:t>
            </w:r>
            <w:r w:rsidR="004A7685" w:rsidRPr="00EE092D">
              <w:rPr>
                <w:sz w:val="16"/>
                <w:szCs w:val="16"/>
              </w:rPr>
              <w:t xml:space="preserve">not equivalent to </w:t>
            </w:r>
            <w:r w:rsidR="00724DE2" w:rsidRPr="00EE092D">
              <w:rPr>
                <w:sz w:val="16"/>
                <w:szCs w:val="16"/>
              </w:rPr>
              <w:t xml:space="preserve">its </w:t>
            </w:r>
            <w:r w:rsidR="004A7685" w:rsidRPr="00EE092D">
              <w:rPr>
                <w:sz w:val="16"/>
                <w:szCs w:val="16"/>
              </w:rPr>
              <w:t>previous version:</w:t>
            </w:r>
          </w:p>
          <w:p w14:paraId="74C08B5E" w14:textId="243CD451" w:rsidR="004A7685" w:rsidRPr="00EE092D" w:rsidRDefault="00CC3457" w:rsidP="00422F4E">
            <w:pPr>
              <w:pStyle w:val="ListBullet"/>
              <w:rPr>
                <w:sz w:val="16"/>
                <w:szCs w:val="16"/>
              </w:rPr>
            </w:pPr>
            <w:r w:rsidRPr="00EE092D">
              <w:rPr>
                <w:sz w:val="16"/>
                <w:szCs w:val="16"/>
              </w:rPr>
              <w:t>BSBWHS418 Assist with managing WHS compliance of contractors</w:t>
            </w:r>
            <w:r w:rsidR="00B43304" w:rsidRPr="00EE092D">
              <w:rPr>
                <w:sz w:val="16"/>
                <w:szCs w:val="16"/>
              </w:rPr>
              <w:t>.</w:t>
            </w:r>
          </w:p>
          <w:p w14:paraId="7AFCC203" w14:textId="4055E185" w:rsidR="004302A7" w:rsidRPr="00EE092D" w:rsidRDefault="00422F4E" w:rsidP="004302A7">
            <w:pPr>
              <w:pBdr>
                <w:top w:val="nil"/>
                <w:left w:val="nil"/>
                <w:bottom w:val="nil"/>
                <w:right w:val="nil"/>
                <w:between w:val="nil"/>
              </w:pBdr>
              <w:spacing w:before="80" w:after="80"/>
              <w:rPr>
                <w:rFonts w:asciiTheme="majorHAnsi" w:hAnsiTheme="majorHAnsi"/>
                <w:color w:val="000000"/>
                <w:sz w:val="16"/>
                <w:szCs w:val="16"/>
              </w:rPr>
            </w:pPr>
            <w:r w:rsidRPr="00EE092D">
              <w:rPr>
                <w:rFonts w:asciiTheme="majorHAnsi" w:hAnsiTheme="majorHAnsi"/>
                <w:color w:val="000000"/>
                <w:sz w:val="16"/>
                <w:szCs w:val="16"/>
              </w:rPr>
              <w:br/>
            </w:r>
            <w:r w:rsidR="00D54B34" w:rsidRPr="00EE092D">
              <w:rPr>
                <w:rFonts w:asciiTheme="majorHAnsi" w:hAnsiTheme="majorHAnsi"/>
                <w:color w:val="000000"/>
                <w:sz w:val="16"/>
                <w:szCs w:val="16"/>
              </w:rPr>
              <w:t>Three</w:t>
            </w:r>
            <w:r w:rsidR="004302A7" w:rsidRPr="00EE092D">
              <w:rPr>
                <w:rFonts w:asciiTheme="majorHAnsi" w:hAnsiTheme="majorHAnsi"/>
                <w:color w:val="000000"/>
                <w:sz w:val="16"/>
                <w:szCs w:val="16"/>
              </w:rPr>
              <w:t xml:space="preserve"> units of competency were deleted from the </w:t>
            </w:r>
            <w:r w:rsidR="004302A7" w:rsidRPr="00EE092D">
              <w:rPr>
                <w:rFonts w:asciiTheme="majorHAnsi" w:hAnsiTheme="majorHAnsi"/>
                <w:i/>
                <w:color w:val="000000"/>
                <w:sz w:val="16"/>
                <w:szCs w:val="16"/>
              </w:rPr>
              <w:t xml:space="preserve">BSB Business Services Training Package </w:t>
            </w:r>
            <w:r w:rsidR="004302A7" w:rsidRPr="00EE092D">
              <w:rPr>
                <w:rFonts w:asciiTheme="majorHAnsi" w:hAnsiTheme="majorHAnsi"/>
                <w:color w:val="000000"/>
                <w:sz w:val="16"/>
                <w:szCs w:val="16"/>
              </w:rPr>
              <w:t xml:space="preserve">Version </w:t>
            </w:r>
            <w:r w:rsidR="00AD7617" w:rsidRPr="00EE092D">
              <w:rPr>
                <w:rFonts w:asciiTheme="majorHAnsi" w:hAnsiTheme="majorHAnsi"/>
                <w:color w:val="000000"/>
                <w:sz w:val="16"/>
                <w:szCs w:val="16"/>
              </w:rPr>
              <w:t>4</w:t>
            </w:r>
            <w:r w:rsidR="004302A7" w:rsidRPr="00EE092D">
              <w:rPr>
                <w:rFonts w:asciiTheme="majorHAnsi" w:hAnsiTheme="majorHAnsi"/>
                <w:color w:val="000000"/>
                <w:sz w:val="16"/>
                <w:szCs w:val="16"/>
              </w:rPr>
              <w:t>.0:</w:t>
            </w:r>
          </w:p>
          <w:p w14:paraId="4DABD5C4" w14:textId="77777777" w:rsidR="004302A7" w:rsidRPr="00EE092D" w:rsidRDefault="004302A7" w:rsidP="003B1C55">
            <w:pPr>
              <w:pStyle w:val="ListBullet"/>
              <w:rPr>
                <w:sz w:val="16"/>
                <w:szCs w:val="16"/>
              </w:rPr>
            </w:pPr>
            <w:r w:rsidRPr="00EE092D">
              <w:rPr>
                <w:sz w:val="16"/>
                <w:szCs w:val="16"/>
              </w:rPr>
              <w:t>BSBWHS410 Contribute to work-related health and safety measures and initiatives</w:t>
            </w:r>
          </w:p>
          <w:p w14:paraId="7F9C39F6" w14:textId="77777777" w:rsidR="004302A7" w:rsidRPr="00EE092D" w:rsidRDefault="004302A7" w:rsidP="003B1C55">
            <w:pPr>
              <w:pStyle w:val="ListBullet"/>
              <w:rPr>
                <w:sz w:val="16"/>
                <w:szCs w:val="16"/>
              </w:rPr>
            </w:pPr>
            <w:r w:rsidRPr="00EE092D">
              <w:rPr>
                <w:sz w:val="16"/>
                <w:szCs w:val="16"/>
              </w:rPr>
              <w:t>BSBWHS601 Apply legislative frameworks for WHS</w:t>
            </w:r>
          </w:p>
          <w:p w14:paraId="1B2DFB83" w14:textId="1DCBB997" w:rsidR="00764D2A" w:rsidRPr="00EE092D" w:rsidRDefault="004302A7" w:rsidP="00422F4E">
            <w:pPr>
              <w:pStyle w:val="ListBullet"/>
              <w:rPr>
                <w:sz w:val="16"/>
                <w:szCs w:val="16"/>
              </w:rPr>
            </w:pPr>
            <w:r w:rsidRPr="00EE092D">
              <w:rPr>
                <w:sz w:val="16"/>
                <w:szCs w:val="16"/>
              </w:rPr>
              <w:t>BSBWHS602 Facilitate WHS activities</w:t>
            </w:r>
            <w:r w:rsidR="002B05DB" w:rsidRPr="00EE092D">
              <w:rPr>
                <w:sz w:val="16"/>
                <w:szCs w:val="16"/>
              </w:rPr>
              <w:t>.</w:t>
            </w:r>
            <w:r w:rsidR="00422F4E" w:rsidRPr="00EE092D">
              <w:rPr>
                <w:sz w:val="16"/>
                <w:szCs w:val="16"/>
              </w:rPr>
              <w:br/>
            </w:r>
          </w:p>
          <w:p w14:paraId="38CBFEBE" w14:textId="490A6DDC" w:rsidR="00B43304" w:rsidRPr="00EE092D" w:rsidRDefault="00B43304" w:rsidP="00B43304">
            <w:pPr>
              <w:pStyle w:val="TableTextNormal"/>
              <w:rPr>
                <w:rFonts w:asciiTheme="majorHAnsi" w:hAnsiTheme="majorHAnsi"/>
                <w:b/>
                <w:bCs/>
                <w:sz w:val="16"/>
                <w:szCs w:val="16"/>
              </w:rPr>
            </w:pPr>
            <w:r w:rsidRPr="00EE092D">
              <w:rPr>
                <w:rFonts w:asciiTheme="majorHAnsi" w:hAnsiTheme="majorHAnsi"/>
                <w:b/>
                <w:bCs/>
                <w:sz w:val="16"/>
                <w:szCs w:val="16"/>
              </w:rPr>
              <w:t xml:space="preserve">The following BSB components were added to </w:t>
            </w:r>
            <w:r w:rsidRPr="00EE092D">
              <w:rPr>
                <w:b/>
                <w:i/>
                <w:sz w:val="16"/>
                <w:szCs w:val="16"/>
              </w:rPr>
              <w:t>BSB Business Services Training Package</w:t>
            </w:r>
            <w:r w:rsidRPr="00EE092D">
              <w:rPr>
                <w:b/>
                <w:sz w:val="16"/>
                <w:szCs w:val="16"/>
              </w:rPr>
              <w:t xml:space="preserve"> Version 5.0 as part of an SSO upgrade</w:t>
            </w:r>
            <w:r w:rsidR="00022B98" w:rsidRPr="00EE092D">
              <w:rPr>
                <w:b/>
                <w:sz w:val="16"/>
                <w:szCs w:val="16"/>
              </w:rPr>
              <w:t>.</w:t>
            </w:r>
          </w:p>
          <w:p w14:paraId="0E56895A" w14:textId="67C97C03" w:rsidR="00B43304" w:rsidRPr="00EE092D" w:rsidRDefault="00051760" w:rsidP="003B1C55">
            <w:pPr>
              <w:pStyle w:val="BodyTextbefore"/>
              <w:rPr>
                <w:sz w:val="16"/>
                <w:szCs w:val="16"/>
              </w:rPr>
            </w:pPr>
            <w:r w:rsidRPr="00EE092D">
              <w:rPr>
                <w:sz w:val="16"/>
                <w:szCs w:val="16"/>
              </w:rPr>
              <w:t>14</w:t>
            </w:r>
            <w:r w:rsidR="000F15D2" w:rsidRPr="00EE092D">
              <w:rPr>
                <w:sz w:val="16"/>
                <w:szCs w:val="16"/>
              </w:rPr>
              <w:t xml:space="preserve"> </w:t>
            </w:r>
            <w:r w:rsidR="00B43304" w:rsidRPr="00EE092D">
              <w:rPr>
                <w:sz w:val="16"/>
                <w:szCs w:val="16"/>
              </w:rPr>
              <w:t>qualifications were update</w:t>
            </w:r>
            <w:r w:rsidR="007A7935" w:rsidRPr="00EE092D">
              <w:rPr>
                <w:sz w:val="16"/>
                <w:szCs w:val="16"/>
              </w:rPr>
              <w:t>d</w:t>
            </w:r>
            <w:r w:rsidR="00B43304" w:rsidRPr="00EE092D">
              <w:rPr>
                <w:sz w:val="16"/>
                <w:szCs w:val="16"/>
              </w:rPr>
              <w:t xml:space="preserve"> to include </w:t>
            </w:r>
            <w:r w:rsidR="00ED00EF" w:rsidRPr="00EE092D">
              <w:rPr>
                <w:sz w:val="16"/>
                <w:szCs w:val="16"/>
              </w:rPr>
              <w:t>updated</w:t>
            </w:r>
            <w:r w:rsidR="00B43304" w:rsidRPr="00EE092D">
              <w:rPr>
                <w:sz w:val="16"/>
                <w:szCs w:val="16"/>
              </w:rPr>
              <w:t xml:space="preserve"> elective units:</w:t>
            </w:r>
          </w:p>
          <w:p w14:paraId="69C65A72" w14:textId="0756600F" w:rsidR="00322E29" w:rsidRPr="00EE092D" w:rsidRDefault="00ED00EF" w:rsidP="00ED00EF">
            <w:pPr>
              <w:pStyle w:val="ListBullet"/>
              <w:rPr>
                <w:sz w:val="16"/>
                <w:szCs w:val="16"/>
              </w:rPr>
            </w:pPr>
            <w:r w:rsidRPr="00EE092D">
              <w:rPr>
                <w:sz w:val="16"/>
                <w:szCs w:val="16"/>
              </w:rPr>
              <w:t>BSB30215 Certificate III in Customer Engagement</w:t>
            </w:r>
          </w:p>
          <w:p w14:paraId="17AFCD4F" w14:textId="12275211" w:rsidR="00ED00EF" w:rsidRPr="00EE092D" w:rsidRDefault="00ED00EF" w:rsidP="00ED00EF">
            <w:pPr>
              <w:pStyle w:val="ListBullet"/>
              <w:rPr>
                <w:sz w:val="16"/>
                <w:szCs w:val="16"/>
              </w:rPr>
            </w:pPr>
            <w:r w:rsidRPr="00EE092D">
              <w:rPr>
                <w:sz w:val="16"/>
                <w:szCs w:val="16"/>
              </w:rPr>
              <w:t>BSB30515 Certificate III in Business Administration (International Education)</w:t>
            </w:r>
          </w:p>
          <w:p w14:paraId="09841292" w14:textId="42CD56A2" w:rsidR="00ED00EF" w:rsidRPr="00EE092D" w:rsidRDefault="00ED00EF" w:rsidP="00ED00EF">
            <w:pPr>
              <w:pStyle w:val="ListBullet"/>
              <w:rPr>
                <w:sz w:val="16"/>
                <w:szCs w:val="16"/>
              </w:rPr>
            </w:pPr>
            <w:r w:rsidRPr="00EE092D">
              <w:rPr>
                <w:sz w:val="16"/>
                <w:szCs w:val="16"/>
              </w:rPr>
              <w:t>BSB42315 Certificate IV in Environmental Management and Sustainability</w:t>
            </w:r>
          </w:p>
          <w:p w14:paraId="5A815672" w14:textId="1E9E030F" w:rsidR="00ED00EF" w:rsidRPr="00EE092D" w:rsidRDefault="00ED00EF" w:rsidP="00ED00EF">
            <w:pPr>
              <w:pStyle w:val="ListBullet"/>
              <w:rPr>
                <w:sz w:val="16"/>
                <w:szCs w:val="16"/>
              </w:rPr>
            </w:pPr>
            <w:r w:rsidRPr="00EE092D">
              <w:rPr>
                <w:sz w:val="16"/>
                <w:szCs w:val="16"/>
              </w:rPr>
              <w:t>BSB50315 Diploma of Customer Engagement</w:t>
            </w:r>
          </w:p>
          <w:p w14:paraId="2EE8123F" w14:textId="6D437DF0" w:rsidR="00ED00EF" w:rsidRPr="00EE092D" w:rsidRDefault="00ED00EF" w:rsidP="00ED00EF">
            <w:pPr>
              <w:pStyle w:val="ListBullet"/>
              <w:rPr>
                <w:sz w:val="16"/>
                <w:szCs w:val="16"/>
              </w:rPr>
            </w:pPr>
            <w:r w:rsidRPr="00EE092D">
              <w:rPr>
                <w:sz w:val="16"/>
                <w:szCs w:val="16"/>
              </w:rPr>
              <w:t>BSB50515 Diploma of Franchising</w:t>
            </w:r>
          </w:p>
          <w:p w14:paraId="5143517A" w14:textId="67FF6F4E" w:rsidR="00ED00EF" w:rsidRPr="00EE092D" w:rsidRDefault="00ED00EF" w:rsidP="00ED00EF">
            <w:pPr>
              <w:pStyle w:val="ListBullet"/>
              <w:rPr>
                <w:sz w:val="16"/>
                <w:szCs w:val="16"/>
              </w:rPr>
            </w:pPr>
            <w:r w:rsidRPr="00EE092D">
              <w:rPr>
                <w:sz w:val="16"/>
                <w:szCs w:val="16"/>
              </w:rPr>
              <w:t>BSB50618 Diploma of Human Resources Management</w:t>
            </w:r>
          </w:p>
          <w:p w14:paraId="4D5DF5C0" w14:textId="7F8861B4" w:rsidR="00ED00EF" w:rsidRPr="00EE092D" w:rsidRDefault="00E63C6D" w:rsidP="00E63C6D">
            <w:pPr>
              <w:pStyle w:val="ListBullet"/>
              <w:rPr>
                <w:sz w:val="16"/>
                <w:szCs w:val="16"/>
              </w:rPr>
            </w:pPr>
            <w:r w:rsidRPr="00EE092D">
              <w:rPr>
                <w:sz w:val="16"/>
                <w:szCs w:val="16"/>
              </w:rPr>
              <w:t>BSB50815 Diploma of International Business</w:t>
            </w:r>
          </w:p>
          <w:p w14:paraId="2E192A88" w14:textId="3A03B09F" w:rsidR="00E63C6D" w:rsidRPr="00EE092D" w:rsidRDefault="00E63C6D" w:rsidP="00E63C6D">
            <w:pPr>
              <w:pStyle w:val="ListBullet"/>
              <w:rPr>
                <w:sz w:val="16"/>
                <w:szCs w:val="16"/>
              </w:rPr>
            </w:pPr>
            <w:r w:rsidRPr="00EE092D">
              <w:rPr>
                <w:sz w:val="16"/>
                <w:szCs w:val="16"/>
              </w:rPr>
              <w:t>BSB51415 Diploma of Project Management</w:t>
            </w:r>
          </w:p>
          <w:p w14:paraId="3A9B84CD" w14:textId="4CDBDE5E" w:rsidR="00E63C6D" w:rsidRPr="00EE092D" w:rsidRDefault="00E63C6D" w:rsidP="00E63C6D">
            <w:pPr>
              <w:pStyle w:val="ListBullet"/>
              <w:rPr>
                <w:sz w:val="16"/>
                <w:szCs w:val="16"/>
              </w:rPr>
            </w:pPr>
            <w:r w:rsidRPr="00EE092D">
              <w:rPr>
                <w:sz w:val="16"/>
                <w:szCs w:val="16"/>
              </w:rPr>
              <w:lastRenderedPageBreak/>
              <w:t>BSB51518 Diploma of Business (Procurement)</w:t>
            </w:r>
          </w:p>
          <w:p w14:paraId="29EE88CD" w14:textId="690985FD" w:rsidR="00E63C6D" w:rsidRPr="00EE092D" w:rsidRDefault="00E63C6D" w:rsidP="00E63C6D">
            <w:pPr>
              <w:pStyle w:val="ListBullet"/>
              <w:rPr>
                <w:sz w:val="16"/>
                <w:szCs w:val="16"/>
              </w:rPr>
            </w:pPr>
            <w:r w:rsidRPr="00EE092D">
              <w:rPr>
                <w:sz w:val="16"/>
                <w:szCs w:val="16"/>
              </w:rPr>
              <w:t>BSB51918 Diploma of Leadership and Management</w:t>
            </w:r>
          </w:p>
          <w:p w14:paraId="2D662682" w14:textId="28E42844" w:rsidR="00E63C6D" w:rsidRPr="00EE092D" w:rsidRDefault="00E63C6D" w:rsidP="00E63C6D">
            <w:pPr>
              <w:pStyle w:val="ListBullet"/>
              <w:rPr>
                <w:sz w:val="16"/>
                <w:szCs w:val="16"/>
              </w:rPr>
            </w:pPr>
            <w:r w:rsidRPr="00EE092D">
              <w:rPr>
                <w:sz w:val="16"/>
                <w:szCs w:val="16"/>
              </w:rPr>
              <w:t>BSB52015 Diploma of Conveyancing</w:t>
            </w:r>
          </w:p>
          <w:p w14:paraId="53E989A1" w14:textId="267A0771" w:rsidR="00E63C6D" w:rsidRPr="00EE092D" w:rsidRDefault="00E63C6D" w:rsidP="00E63C6D">
            <w:pPr>
              <w:pStyle w:val="ListBullet"/>
              <w:rPr>
                <w:sz w:val="16"/>
                <w:szCs w:val="16"/>
              </w:rPr>
            </w:pPr>
            <w:r w:rsidRPr="00EE092D">
              <w:rPr>
                <w:sz w:val="16"/>
                <w:szCs w:val="16"/>
              </w:rPr>
              <w:t>BSB52115 Diploma of Library and Information Services</w:t>
            </w:r>
          </w:p>
          <w:p w14:paraId="327C528B" w14:textId="2D7C3FA8" w:rsidR="00E63C6D" w:rsidRPr="00EE092D" w:rsidRDefault="00E63C6D" w:rsidP="00E63C6D">
            <w:pPr>
              <w:pStyle w:val="ListBullet"/>
              <w:rPr>
                <w:sz w:val="16"/>
                <w:szCs w:val="16"/>
              </w:rPr>
            </w:pPr>
            <w:r w:rsidRPr="00EE092D">
              <w:rPr>
                <w:sz w:val="16"/>
                <w:szCs w:val="16"/>
              </w:rPr>
              <w:t>BSB52318 Diploma of Governance</w:t>
            </w:r>
          </w:p>
          <w:p w14:paraId="7F82E383" w14:textId="2011F976" w:rsidR="00B43304" w:rsidRPr="00EE092D" w:rsidRDefault="00E63C6D" w:rsidP="00CB4657">
            <w:pPr>
              <w:pStyle w:val="ListBullet"/>
              <w:rPr>
                <w:sz w:val="16"/>
                <w:szCs w:val="16"/>
              </w:rPr>
            </w:pPr>
            <w:r w:rsidRPr="00EE092D">
              <w:rPr>
                <w:sz w:val="16"/>
                <w:szCs w:val="16"/>
              </w:rPr>
              <w:t>BSB61115 Advanced Diploma of Conveyancing</w:t>
            </w:r>
            <w:r w:rsidR="007A7935" w:rsidRPr="00EE092D">
              <w:rPr>
                <w:sz w:val="16"/>
                <w:szCs w:val="16"/>
              </w:rPr>
              <w:t>.</w:t>
            </w:r>
          </w:p>
          <w:p w14:paraId="0DA1AD40" w14:textId="4BD88C12" w:rsidR="00764D2A" w:rsidRPr="00EE092D" w:rsidRDefault="00CB4657" w:rsidP="003B1C55">
            <w:pPr>
              <w:pStyle w:val="BodyTextbefore"/>
              <w:rPr>
                <w:sz w:val="16"/>
                <w:szCs w:val="16"/>
              </w:rPr>
            </w:pPr>
            <w:r w:rsidRPr="00EE092D">
              <w:rPr>
                <w:sz w:val="16"/>
                <w:szCs w:val="16"/>
              </w:rPr>
              <w:br/>
            </w:r>
            <w:r w:rsidR="00ED00EF" w:rsidRPr="00EE092D">
              <w:rPr>
                <w:sz w:val="16"/>
                <w:szCs w:val="16"/>
              </w:rPr>
              <w:t>One</w:t>
            </w:r>
            <w:r w:rsidR="00764D2A" w:rsidRPr="00EE092D">
              <w:rPr>
                <w:sz w:val="16"/>
                <w:szCs w:val="16"/>
              </w:rPr>
              <w:t xml:space="preserve"> </w:t>
            </w:r>
            <w:r w:rsidR="00ED00EF" w:rsidRPr="00EE092D">
              <w:rPr>
                <w:sz w:val="16"/>
                <w:szCs w:val="16"/>
              </w:rPr>
              <w:t>skill set</w:t>
            </w:r>
            <w:r w:rsidR="00764D2A" w:rsidRPr="00EE092D">
              <w:rPr>
                <w:sz w:val="16"/>
                <w:szCs w:val="16"/>
              </w:rPr>
              <w:t xml:space="preserve"> w</w:t>
            </w:r>
            <w:r w:rsidR="00ED00EF" w:rsidRPr="00EE092D">
              <w:rPr>
                <w:sz w:val="16"/>
                <w:szCs w:val="16"/>
              </w:rPr>
              <w:t>as</w:t>
            </w:r>
            <w:r w:rsidR="00764D2A" w:rsidRPr="00EE092D">
              <w:rPr>
                <w:sz w:val="16"/>
                <w:szCs w:val="16"/>
              </w:rPr>
              <w:t xml:space="preserve"> </w:t>
            </w:r>
            <w:r w:rsidR="00B43304" w:rsidRPr="00EE092D">
              <w:rPr>
                <w:sz w:val="16"/>
                <w:szCs w:val="16"/>
              </w:rPr>
              <w:t>created</w:t>
            </w:r>
            <w:r w:rsidR="00764D2A" w:rsidRPr="00EE092D">
              <w:rPr>
                <w:sz w:val="16"/>
                <w:szCs w:val="16"/>
              </w:rPr>
              <w:t>:</w:t>
            </w:r>
          </w:p>
          <w:p w14:paraId="1D77F34E" w14:textId="19AF6578" w:rsidR="005D7702" w:rsidRPr="00EE092D" w:rsidRDefault="00ED00EF" w:rsidP="00CB4657">
            <w:pPr>
              <w:pStyle w:val="ListBullet"/>
              <w:rPr>
                <w:sz w:val="16"/>
                <w:szCs w:val="16"/>
              </w:rPr>
            </w:pPr>
            <w:r w:rsidRPr="00EE092D">
              <w:rPr>
                <w:sz w:val="16"/>
                <w:szCs w:val="16"/>
              </w:rPr>
              <w:t xml:space="preserve">BSBSS00090 </w:t>
            </w:r>
            <w:r w:rsidR="00EB7430" w:rsidRPr="00EE092D">
              <w:rPr>
                <w:sz w:val="16"/>
                <w:szCs w:val="16"/>
              </w:rPr>
              <w:t>Auditing Skill Set</w:t>
            </w:r>
            <w:r w:rsidR="00313F91" w:rsidRPr="00EE092D">
              <w:rPr>
                <w:sz w:val="16"/>
                <w:szCs w:val="16"/>
              </w:rPr>
              <w:t>.</w:t>
            </w:r>
          </w:p>
          <w:p w14:paraId="0F51CF04" w14:textId="187B5D34" w:rsidR="00ED00EF" w:rsidRPr="00EE092D" w:rsidRDefault="00CB4657" w:rsidP="00ED00EF">
            <w:pPr>
              <w:pStyle w:val="BodyTextbefore"/>
              <w:rPr>
                <w:sz w:val="16"/>
                <w:szCs w:val="16"/>
              </w:rPr>
            </w:pPr>
            <w:r w:rsidRPr="00EE092D">
              <w:rPr>
                <w:sz w:val="16"/>
                <w:szCs w:val="16"/>
              </w:rPr>
              <w:br/>
            </w:r>
            <w:r w:rsidR="00ED00EF" w:rsidRPr="00EE092D">
              <w:rPr>
                <w:sz w:val="16"/>
                <w:szCs w:val="16"/>
              </w:rPr>
              <w:t>Four</w:t>
            </w:r>
            <w:r w:rsidR="003B1C55" w:rsidRPr="00EE092D">
              <w:rPr>
                <w:sz w:val="16"/>
                <w:szCs w:val="16"/>
              </w:rPr>
              <w:t xml:space="preserve"> existing unit</w:t>
            </w:r>
            <w:r w:rsidR="00ED00EF" w:rsidRPr="00EE092D">
              <w:rPr>
                <w:sz w:val="16"/>
                <w:szCs w:val="16"/>
              </w:rPr>
              <w:t>s</w:t>
            </w:r>
            <w:r w:rsidR="003B1C55" w:rsidRPr="00EE092D">
              <w:rPr>
                <w:sz w:val="16"/>
                <w:szCs w:val="16"/>
              </w:rPr>
              <w:t xml:space="preserve"> </w:t>
            </w:r>
            <w:r w:rsidR="00D54B34" w:rsidRPr="00EE092D">
              <w:rPr>
                <w:sz w:val="16"/>
                <w:szCs w:val="16"/>
              </w:rPr>
              <w:t>w</w:t>
            </w:r>
            <w:r w:rsidR="00ED00EF" w:rsidRPr="00EE092D">
              <w:rPr>
                <w:sz w:val="16"/>
                <w:szCs w:val="16"/>
              </w:rPr>
              <w:t>ere</w:t>
            </w:r>
            <w:r w:rsidR="00D54B34" w:rsidRPr="00EE092D">
              <w:rPr>
                <w:sz w:val="16"/>
                <w:szCs w:val="16"/>
              </w:rPr>
              <w:t xml:space="preserve"> </w:t>
            </w:r>
            <w:r w:rsidR="003B1C55" w:rsidRPr="00EE092D">
              <w:rPr>
                <w:sz w:val="16"/>
                <w:szCs w:val="16"/>
              </w:rPr>
              <w:t>updated:</w:t>
            </w:r>
          </w:p>
          <w:p w14:paraId="65551958" w14:textId="2D0717F8" w:rsidR="00ED00EF" w:rsidRPr="00EE092D" w:rsidRDefault="00ED00EF" w:rsidP="00ED00EF">
            <w:pPr>
              <w:pStyle w:val="ListBullet"/>
              <w:rPr>
                <w:sz w:val="16"/>
                <w:szCs w:val="16"/>
              </w:rPr>
            </w:pPr>
            <w:r w:rsidRPr="00EE092D">
              <w:rPr>
                <w:sz w:val="16"/>
                <w:szCs w:val="16"/>
              </w:rPr>
              <w:t>BSBITU111 Operate a personal digital device</w:t>
            </w:r>
          </w:p>
          <w:p w14:paraId="042F3E58" w14:textId="764041CA" w:rsidR="00ED00EF" w:rsidRPr="00EE092D" w:rsidRDefault="00ED00EF" w:rsidP="00ED00EF">
            <w:pPr>
              <w:pStyle w:val="ListBullet"/>
              <w:rPr>
                <w:sz w:val="16"/>
                <w:szCs w:val="16"/>
              </w:rPr>
            </w:pPr>
            <w:r w:rsidRPr="00EE092D">
              <w:rPr>
                <w:sz w:val="16"/>
                <w:szCs w:val="16"/>
              </w:rPr>
              <w:t>BSBRKG603 Prepare a functional analysis for an organisation</w:t>
            </w:r>
          </w:p>
          <w:p w14:paraId="1A28CF1B" w14:textId="37CF83CB" w:rsidR="00ED00EF" w:rsidRPr="00EE092D" w:rsidRDefault="00ED00EF" w:rsidP="00ED00EF">
            <w:pPr>
              <w:pStyle w:val="ListBullet"/>
              <w:rPr>
                <w:sz w:val="16"/>
                <w:szCs w:val="16"/>
              </w:rPr>
            </w:pPr>
            <w:r w:rsidRPr="00EE092D">
              <w:rPr>
                <w:sz w:val="16"/>
                <w:szCs w:val="16"/>
              </w:rPr>
              <w:t>BSBSMB421 Manage small business finances</w:t>
            </w:r>
          </w:p>
          <w:p w14:paraId="2541F9B2" w14:textId="1D047F95" w:rsidR="003B1C55" w:rsidRPr="00EE092D" w:rsidRDefault="00ED00EF" w:rsidP="00CB4657">
            <w:pPr>
              <w:pStyle w:val="ListBullet"/>
              <w:rPr>
                <w:rStyle w:val="SpecialBold"/>
                <w:b w:val="0"/>
                <w:sz w:val="16"/>
                <w:szCs w:val="16"/>
              </w:rPr>
            </w:pPr>
            <w:r w:rsidRPr="00EE092D">
              <w:rPr>
                <w:sz w:val="16"/>
                <w:szCs w:val="16"/>
              </w:rPr>
              <w:t>BSBXTW301 Work in a team</w:t>
            </w:r>
            <w:r w:rsidR="003B1C55" w:rsidRPr="00EE092D">
              <w:rPr>
                <w:sz w:val="16"/>
                <w:szCs w:val="16"/>
              </w:rPr>
              <w:t>.</w:t>
            </w:r>
            <w:r w:rsidR="00CB4657" w:rsidRPr="00EE092D">
              <w:rPr>
                <w:sz w:val="16"/>
                <w:szCs w:val="16"/>
              </w:rPr>
              <w:br/>
            </w:r>
          </w:p>
        </w:tc>
      </w:tr>
      <w:tr w:rsidR="00D0241E" w:rsidRPr="00EE092D" w14:paraId="608D70DF" w14:textId="77777777" w:rsidTr="00A520C5">
        <w:tc>
          <w:tcPr>
            <w:tcW w:w="1002" w:type="pct"/>
            <w:shd w:val="clear" w:color="auto" w:fill="F2F2F2" w:themeFill="background1" w:themeFillShade="F2"/>
          </w:tcPr>
          <w:p w14:paraId="4D2C15CF" w14:textId="7B4BDC1A" w:rsidR="00D0241E" w:rsidRPr="00EE092D" w:rsidRDefault="00D0241E" w:rsidP="00D0241E">
            <w:pPr>
              <w:pStyle w:val="TableTextNormal"/>
              <w:rPr>
                <w:b/>
                <w:color w:val="A32020" w:themeColor="accent1"/>
                <w:sz w:val="16"/>
                <w:szCs w:val="16"/>
              </w:rPr>
            </w:pPr>
            <w:r w:rsidRPr="00EE092D">
              <w:rPr>
                <w:b/>
                <w:color w:val="A32020" w:themeColor="accent1"/>
                <w:sz w:val="16"/>
                <w:szCs w:val="16"/>
              </w:rPr>
              <w:lastRenderedPageBreak/>
              <w:t>Version 4.0</w:t>
            </w:r>
          </w:p>
        </w:tc>
        <w:tc>
          <w:tcPr>
            <w:tcW w:w="910" w:type="pct"/>
          </w:tcPr>
          <w:p w14:paraId="2F4D8AE7" w14:textId="0FDC0476" w:rsidR="00D0241E" w:rsidRPr="00EE092D" w:rsidRDefault="007C2970" w:rsidP="00D0241E">
            <w:pPr>
              <w:pStyle w:val="TableTextNormal"/>
              <w:rPr>
                <w:sz w:val="16"/>
                <w:szCs w:val="16"/>
              </w:rPr>
            </w:pPr>
            <w:r w:rsidRPr="00EE092D">
              <w:rPr>
                <w:sz w:val="16"/>
                <w:szCs w:val="16"/>
              </w:rPr>
              <w:t xml:space="preserve">February </w:t>
            </w:r>
            <w:r w:rsidR="00D0241E" w:rsidRPr="00EE092D">
              <w:rPr>
                <w:sz w:val="16"/>
                <w:szCs w:val="16"/>
              </w:rPr>
              <w:t>2019</w:t>
            </w:r>
          </w:p>
        </w:tc>
        <w:tc>
          <w:tcPr>
            <w:tcW w:w="3088" w:type="pct"/>
          </w:tcPr>
          <w:p w14:paraId="4DCE2A3C" w14:textId="77777777" w:rsidR="007C2970" w:rsidRPr="00EE092D" w:rsidRDefault="007C2970" w:rsidP="007C2970">
            <w:pPr>
              <w:pStyle w:val="BodyText"/>
              <w:rPr>
                <w:snapToGrid/>
                <w:sz w:val="16"/>
                <w:szCs w:val="16"/>
              </w:rPr>
            </w:pPr>
            <w:r w:rsidRPr="00EE092D">
              <w:rPr>
                <w:rStyle w:val="SpecialBold"/>
                <w:sz w:val="16"/>
                <w:szCs w:val="16"/>
              </w:rPr>
              <w:t>Units of Competency</w:t>
            </w:r>
          </w:p>
          <w:p w14:paraId="79370FD1" w14:textId="77777777" w:rsidR="007C2970" w:rsidRPr="00EE092D" w:rsidRDefault="007C2970" w:rsidP="00A8083D">
            <w:pPr>
              <w:pStyle w:val="BodyText"/>
              <w:rPr>
                <w:sz w:val="16"/>
                <w:szCs w:val="16"/>
              </w:rPr>
            </w:pPr>
            <w:r w:rsidRPr="00EE092D">
              <w:rPr>
                <w:sz w:val="16"/>
                <w:szCs w:val="16"/>
              </w:rPr>
              <w:t>Nine new units of competency:</w:t>
            </w:r>
          </w:p>
          <w:p w14:paraId="5066C4D4" w14:textId="77777777" w:rsidR="007C2970" w:rsidRPr="00EE092D" w:rsidRDefault="007C2970" w:rsidP="003B1C55">
            <w:pPr>
              <w:pStyle w:val="TableBullet1Normal"/>
              <w:numPr>
                <w:ilvl w:val="0"/>
                <w:numId w:val="33"/>
              </w:numPr>
              <w:rPr>
                <w:sz w:val="16"/>
                <w:szCs w:val="16"/>
              </w:rPr>
            </w:pPr>
            <w:r w:rsidRPr="00EE092D">
              <w:rPr>
                <w:sz w:val="16"/>
                <w:szCs w:val="16"/>
              </w:rPr>
              <w:t>BSBXCM301 Engage in workplace communication</w:t>
            </w:r>
          </w:p>
          <w:p w14:paraId="1199D541" w14:textId="77777777" w:rsidR="007C2970" w:rsidRPr="00EE092D" w:rsidRDefault="007C2970" w:rsidP="003B1C55">
            <w:pPr>
              <w:pStyle w:val="TableBullet1Normal"/>
              <w:numPr>
                <w:ilvl w:val="0"/>
                <w:numId w:val="33"/>
              </w:numPr>
              <w:rPr>
                <w:sz w:val="16"/>
                <w:szCs w:val="16"/>
              </w:rPr>
            </w:pPr>
            <w:r w:rsidRPr="00EE092D">
              <w:rPr>
                <w:sz w:val="16"/>
                <w:szCs w:val="16"/>
              </w:rPr>
              <w:t>BSBXCM401 Apply communication strategies in the workplace</w:t>
            </w:r>
          </w:p>
          <w:p w14:paraId="5596E917" w14:textId="77777777" w:rsidR="007C2970" w:rsidRPr="00EE092D" w:rsidRDefault="007C2970" w:rsidP="003B1C55">
            <w:pPr>
              <w:pStyle w:val="TableBullet1Normal"/>
              <w:numPr>
                <w:ilvl w:val="0"/>
                <w:numId w:val="33"/>
              </w:numPr>
              <w:rPr>
                <w:sz w:val="16"/>
                <w:szCs w:val="16"/>
              </w:rPr>
            </w:pPr>
            <w:r w:rsidRPr="00EE092D">
              <w:rPr>
                <w:sz w:val="16"/>
                <w:szCs w:val="16"/>
              </w:rPr>
              <w:t>BSBXCM501 Lead communication in the workplace</w:t>
            </w:r>
          </w:p>
          <w:p w14:paraId="19790654" w14:textId="77777777" w:rsidR="007C2970" w:rsidRPr="00EE092D" w:rsidRDefault="007C2970" w:rsidP="003B1C55">
            <w:pPr>
              <w:pStyle w:val="TableBullet1Normal"/>
              <w:numPr>
                <w:ilvl w:val="0"/>
                <w:numId w:val="33"/>
              </w:numPr>
              <w:rPr>
                <w:sz w:val="16"/>
                <w:szCs w:val="16"/>
              </w:rPr>
            </w:pPr>
            <w:r w:rsidRPr="00EE092D">
              <w:rPr>
                <w:sz w:val="16"/>
                <w:szCs w:val="16"/>
              </w:rPr>
              <w:t>BSBXDB301 Respond to the service needs of customers and clients with disability</w:t>
            </w:r>
          </w:p>
          <w:p w14:paraId="52F4785D" w14:textId="77777777" w:rsidR="007C2970" w:rsidRPr="00EE092D" w:rsidRDefault="007C2970" w:rsidP="003B1C55">
            <w:pPr>
              <w:pStyle w:val="TableBullet1Normal"/>
              <w:numPr>
                <w:ilvl w:val="0"/>
                <w:numId w:val="33"/>
              </w:numPr>
              <w:rPr>
                <w:sz w:val="16"/>
                <w:szCs w:val="16"/>
              </w:rPr>
            </w:pPr>
            <w:r w:rsidRPr="00EE092D">
              <w:rPr>
                <w:sz w:val="16"/>
                <w:szCs w:val="16"/>
              </w:rPr>
              <w:t>BSBXDB401 Develop and implement recruitment processes that are inclusive of people with disability</w:t>
            </w:r>
          </w:p>
          <w:p w14:paraId="07BA7C4D" w14:textId="77777777" w:rsidR="007C2970" w:rsidRPr="00EE092D" w:rsidRDefault="007C2970" w:rsidP="003B1C55">
            <w:pPr>
              <w:pStyle w:val="TableBullet1Normal"/>
              <w:numPr>
                <w:ilvl w:val="0"/>
                <w:numId w:val="33"/>
              </w:numPr>
              <w:rPr>
                <w:sz w:val="16"/>
                <w:szCs w:val="16"/>
              </w:rPr>
            </w:pPr>
            <w:r w:rsidRPr="00EE092D">
              <w:rPr>
                <w:sz w:val="16"/>
                <w:szCs w:val="16"/>
              </w:rPr>
              <w:t>BSBXDB501 Support staff members with disability in the workplace</w:t>
            </w:r>
          </w:p>
          <w:p w14:paraId="183F5AC2" w14:textId="77777777" w:rsidR="007C2970" w:rsidRPr="00EE092D" w:rsidRDefault="007C2970" w:rsidP="003B1C55">
            <w:pPr>
              <w:pStyle w:val="TableBullet1Normal"/>
              <w:numPr>
                <w:ilvl w:val="0"/>
                <w:numId w:val="33"/>
              </w:numPr>
              <w:rPr>
                <w:sz w:val="16"/>
                <w:szCs w:val="16"/>
              </w:rPr>
            </w:pPr>
            <w:r w:rsidRPr="00EE092D">
              <w:rPr>
                <w:sz w:val="16"/>
                <w:szCs w:val="16"/>
              </w:rPr>
              <w:t>BSBXDB502 Adapt organisations to enhance accessibility for people with disability</w:t>
            </w:r>
          </w:p>
          <w:p w14:paraId="51899493" w14:textId="77777777" w:rsidR="007C2970" w:rsidRPr="00EE092D" w:rsidRDefault="007C2970" w:rsidP="003B1C55">
            <w:pPr>
              <w:pStyle w:val="TableBullet1Normal"/>
              <w:numPr>
                <w:ilvl w:val="0"/>
                <w:numId w:val="33"/>
              </w:numPr>
              <w:rPr>
                <w:sz w:val="16"/>
                <w:szCs w:val="16"/>
              </w:rPr>
            </w:pPr>
            <w:r w:rsidRPr="00EE092D">
              <w:rPr>
                <w:sz w:val="16"/>
                <w:szCs w:val="16"/>
              </w:rPr>
              <w:t>BSBXTW301 Work in a team</w:t>
            </w:r>
          </w:p>
          <w:p w14:paraId="2615ABE9" w14:textId="44CCEEC8" w:rsidR="007C2970" w:rsidRPr="00EE092D" w:rsidRDefault="007C2970" w:rsidP="003B1C55">
            <w:pPr>
              <w:pStyle w:val="TableBullet1Normal"/>
              <w:numPr>
                <w:ilvl w:val="0"/>
                <w:numId w:val="33"/>
              </w:numPr>
              <w:rPr>
                <w:sz w:val="16"/>
                <w:szCs w:val="16"/>
              </w:rPr>
            </w:pPr>
            <w:r w:rsidRPr="00EE092D">
              <w:rPr>
                <w:sz w:val="16"/>
                <w:szCs w:val="16"/>
              </w:rPr>
              <w:t>BSBXTW401 Lead and facilitate a team</w:t>
            </w:r>
            <w:r w:rsidR="009A45D5" w:rsidRPr="00EE092D">
              <w:rPr>
                <w:sz w:val="16"/>
                <w:szCs w:val="16"/>
              </w:rPr>
              <w:t>.</w:t>
            </w:r>
          </w:p>
          <w:p w14:paraId="0D8EE0D3" w14:textId="082232F8" w:rsidR="007C2970" w:rsidRPr="00EE092D" w:rsidRDefault="001C2B93" w:rsidP="007C2970">
            <w:pPr>
              <w:pStyle w:val="BodyText"/>
              <w:rPr>
                <w:sz w:val="16"/>
                <w:szCs w:val="16"/>
              </w:rPr>
            </w:pPr>
            <w:r w:rsidRPr="00EE092D">
              <w:rPr>
                <w:rStyle w:val="SpecialBold"/>
                <w:sz w:val="16"/>
                <w:szCs w:val="16"/>
              </w:rPr>
              <w:br/>
            </w:r>
            <w:r w:rsidR="007C2970" w:rsidRPr="00EE092D">
              <w:rPr>
                <w:rStyle w:val="SpecialBold"/>
                <w:sz w:val="16"/>
                <w:szCs w:val="16"/>
              </w:rPr>
              <w:t>Qualifications</w:t>
            </w:r>
          </w:p>
          <w:p w14:paraId="3D53C7DC" w14:textId="77777777" w:rsidR="007C2970" w:rsidRPr="00EE092D" w:rsidRDefault="007C2970" w:rsidP="007C2970">
            <w:pPr>
              <w:pStyle w:val="BodyText"/>
              <w:rPr>
                <w:sz w:val="16"/>
                <w:szCs w:val="16"/>
              </w:rPr>
            </w:pPr>
            <w:r w:rsidRPr="00EE092D">
              <w:rPr>
                <w:sz w:val="16"/>
                <w:szCs w:val="16"/>
              </w:rPr>
              <w:t>Update to elective units within eight qualifications:</w:t>
            </w:r>
          </w:p>
          <w:p w14:paraId="52270828" w14:textId="77777777" w:rsidR="007C2970" w:rsidRPr="00EE092D" w:rsidRDefault="007C2970" w:rsidP="003B1C55">
            <w:pPr>
              <w:pStyle w:val="TableBullet1Normal"/>
              <w:numPr>
                <w:ilvl w:val="0"/>
                <w:numId w:val="33"/>
              </w:numPr>
              <w:rPr>
                <w:sz w:val="16"/>
                <w:szCs w:val="16"/>
              </w:rPr>
            </w:pPr>
            <w:r w:rsidRPr="00EE092D">
              <w:rPr>
                <w:sz w:val="16"/>
                <w:szCs w:val="16"/>
              </w:rPr>
              <w:t>BSB30115 Certificate III in Business</w:t>
            </w:r>
          </w:p>
          <w:p w14:paraId="3E70BA14" w14:textId="77777777" w:rsidR="007C2970" w:rsidRPr="00EE092D" w:rsidRDefault="007C2970" w:rsidP="003B1C55">
            <w:pPr>
              <w:pStyle w:val="TableBullet1Normal"/>
              <w:numPr>
                <w:ilvl w:val="0"/>
                <w:numId w:val="33"/>
              </w:numPr>
              <w:rPr>
                <w:sz w:val="16"/>
                <w:szCs w:val="16"/>
              </w:rPr>
            </w:pPr>
            <w:r w:rsidRPr="00EE092D">
              <w:rPr>
                <w:sz w:val="16"/>
                <w:szCs w:val="16"/>
              </w:rPr>
              <w:t>BSB30215 Certificate III in Customer Engagement</w:t>
            </w:r>
          </w:p>
          <w:p w14:paraId="059F590D" w14:textId="77777777" w:rsidR="007C2970" w:rsidRPr="00EE092D" w:rsidRDefault="007C2970" w:rsidP="003B1C55">
            <w:pPr>
              <w:pStyle w:val="TableBullet1Normal"/>
              <w:numPr>
                <w:ilvl w:val="0"/>
                <w:numId w:val="33"/>
              </w:numPr>
              <w:rPr>
                <w:sz w:val="16"/>
                <w:szCs w:val="16"/>
              </w:rPr>
            </w:pPr>
            <w:r w:rsidRPr="00EE092D">
              <w:rPr>
                <w:sz w:val="16"/>
                <w:szCs w:val="16"/>
              </w:rPr>
              <w:t>BSB40215 Certificate IV in Business</w:t>
            </w:r>
          </w:p>
          <w:p w14:paraId="4D27FBA6" w14:textId="77777777" w:rsidR="007C2970" w:rsidRPr="00EE092D" w:rsidRDefault="007C2970" w:rsidP="003B1C55">
            <w:pPr>
              <w:pStyle w:val="TableBullet1Normal"/>
              <w:numPr>
                <w:ilvl w:val="0"/>
                <w:numId w:val="33"/>
              </w:numPr>
              <w:rPr>
                <w:sz w:val="16"/>
                <w:szCs w:val="16"/>
              </w:rPr>
            </w:pPr>
            <w:r w:rsidRPr="00EE092D">
              <w:rPr>
                <w:sz w:val="16"/>
                <w:szCs w:val="16"/>
              </w:rPr>
              <w:t>BSB41015 Certificate IV in Human Resources</w:t>
            </w:r>
          </w:p>
          <w:p w14:paraId="11EDE46D" w14:textId="77777777" w:rsidR="007C2970" w:rsidRPr="00EE092D" w:rsidRDefault="007C2970" w:rsidP="003B1C55">
            <w:pPr>
              <w:pStyle w:val="TableBullet1Normal"/>
              <w:numPr>
                <w:ilvl w:val="0"/>
                <w:numId w:val="33"/>
              </w:numPr>
              <w:rPr>
                <w:sz w:val="16"/>
                <w:szCs w:val="16"/>
              </w:rPr>
            </w:pPr>
            <w:r w:rsidRPr="00EE092D">
              <w:rPr>
                <w:sz w:val="16"/>
                <w:szCs w:val="16"/>
              </w:rPr>
              <w:t>BSB42015 Certificate IV in Leadership and Management</w:t>
            </w:r>
          </w:p>
          <w:p w14:paraId="6E60EA42" w14:textId="77777777" w:rsidR="007C2970" w:rsidRPr="00EE092D" w:rsidRDefault="007C2970" w:rsidP="003B1C55">
            <w:pPr>
              <w:pStyle w:val="TableBullet1Normal"/>
              <w:numPr>
                <w:ilvl w:val="0"/>
                <w:numId w:val="33"/>
              </w:numPr>
              <w:rPr>
                <w:sz w:val="16"/>
                <w:szCs w:val="16"/>
              </w:rPr>
            </w:pPr>
            <w:r w:rsidRPr="00EE092D">
              <w:rPr>
                <w:sz w:val="16"/>
                <w:szCs w:val="16"/>
              </w:rPr>
              <w:t>BSB50215 Diploma of Business</w:t>
            </w:r>
          </w:p>
          <w:p w14:paraId="1707DCD1" w14:textId="77777777" w:rsidR="007C2970" w:rsidRPr="00EE092D" w:rsidRDefault="007C2970" w:rsidP="003B1C55">
            <w:pPr>
              <w:pStyle w:val="TableBullet1Normal"/>
              <w:numPr>
                <w:ilvl w:val="0"/>
                <w:numId w:val="33"/>
              </w:numPr>
              <w:rPr>
                <w:sz w:val="16"/>
                <w:szCs w:val="16"/>
              </w:rPr>
            </w:pPr>
            <w:r w:rsidRPr="00EE092D">
              <w:rPr>
                <w:sz w:val="16"/>
                <w:szCs w:val="16"/>
              </w:rPr>
              <w:t>BSB50618 Diploma of Human Resources Management</w:t>
            </w:r>
          </w:p>
          <w:p w14:paraId="4CD69E8D" w14:textId="2DA171F9" w:rsidR="00D0241E" w:rsidRPr="00EE092D" w:rsidRDefault="007C2970" w:rsidP="009A45D5">
            <w:pPr>
              <w:pStyle w:val="TableBullet1Normal"/>
              <w:numPr>
                <w:ilvl w:val="0"/>
                <w:numId w:val="33"/>
              </w:numPr>
              <w:rPr>
                <w:rStyle w:val="SpecialBold"/>
                <w:sz w:val="16"/>
                <w:szCs w:val="16"/>
              </w:rPr>
            </w:pPr>
            <w:r w:rsidRPr="00EE092D">
              <w:rPr>
                <w:sz w:val="16"/>
                <w:szCs w:val="16"/>
              </w:rPr>
              <w:t>BSB51918 Diploma of Leadership and Management</w:t>
            </w:r>
            <w:r w:rsidR="009A45D5" w:rsidRPr="00EE092D">
              <w:rPr>
                <w:sz w:val="16"/>
                <w:szCs w:val="16"/>
              </w:rPr>
              <w:t>.</w:t>
            </w:r>
            <w:r w:rsidR="009A45D5" w:rsidRPr="00EE092D">
              <w:rPr>
                <w:sz w:val="16"/>
                <w:szCs w:val="16"/>
              </w:rPr>
              <w:br/>
            </w:r>
          </w:p>
        </w:tc>
      </w:tr>
      <w:tr w:rsidR="00A520C5" w:rsidRPr="00EE092D" w14:paraId="45699A8E" w14:textId="77777777" w:rsidTr="00A520C5">
        <w:tc>
          <w:tcPr>
            <w:tcW w:w="1002" w:type="pct"/>
            <w:shd w:val="clear" w:color="auto" w:fill="F2F2F2" w:themeFill="background1" w:themeFillShade="F2"/>
          </w:tcPr>
          <w:p w14:paraId="507832F3" w14:textId="77777777" w:rsidR="00A520C5" w:rsidRPr="00EE092D" w:rsidRDefault="00A520C5" w:rsidP="00A520C5">
            <w:pPr>
              <w:pStyle w:val="TableTextNormal"/>
              <w:rPr>
                <w:b/>
                <w:color w:val="A32020" w:themeColor="accent1"/>
                <w:sz w:val="16"/>
                <w:szCs w:val="16"/>
              </w:rPr>
            </w:pPr>
            <w:r w:rsidRPr="00EE092D">
              <w:rPr>
                <w:b/>
                <w:color w:val="A32020" w:themeColor="accent1"/>
                <w:sz w:val="16"/>
                <w:szCs w:val="16"/>
              </w:rPr>
              <w:t>Version 3.0</w:t>
            </w:r>
          </w:p>
        </w:tc>
        <w:tc>
          <w:tcPr>
            <w:tcW w:w="910" w:type="pct"/>
          </w:tcPr>
          <w:p w14:paraId="2E477E3A" w14:textId="77777777" w:rsidR="00A520C5" w:rsidRPr="00EE092D" w:rsidRDefault="00A520C5" w:rsidP="00A520C5">
            <w:pPr>
              <w:pStyle w:val="TableTextNormal"/>
              <w:rPr>
                <w:sz w:val="16"/>
                <w:szCs w:val="16"/>
              </w:rPr>
            </w:pPr>
            <w:r w:rsidRPr="00EE092D">
              <w:rPr>
                <w:sz w:val="16"/>
                <w:szCs w:val="16"/>
              </w:rPr>
              <w:t>September 2018</w:t>
            </w:r>
          </w:p>
        </w:tc>
        <w:tc>
          <w:tcPr>
            <w:tcW w:w="3088" w:type="pct"/>
          </w:tcPr>
          <w:p w14:paraId="07C24AC5" w14:textId="77777777" w:rsidR="00A520C5" w:rsidRPr="00EE092D" w:rsidRDefault="00A520C5" w:rsidP="00A520C5">
            <w:pPr>
              <w:pStyle w:val="BodyText"/>
              <w:rPr>
                <w:sz w:val="16"/>
                <w:szCs w:val="16"/>
              </w:rPr>
            </w:pPr>
            <w:r w:rsidRPr="00EE092D">
              <w:rPr>
                <w:rStyle w:val="SpecialBold"/>
                <w:sz w:val="16"/>
                <w:szCs w:val="16"/>
              </w:rPr>
              <w:t>Qualifications</w:t>
            </w:r>
          </w:p>
          <w:p w14:paraId="43BB16EC" w14:textId="77777777" w:rsidR="00A520C5" w:rsidRPr="00EE092D" w:rsidRDefault="00A520C5" w:rsidP="00A520C5">
            <w:pPr>
              <w:pStyle w:val="BodyText"/>
              <w:rPr>
                <w:sz w:val="16"/>
                <w:szCs w:val="16"/>
              </w:rPr>
            </w:pPr>
            <w:r w:rsidRPr="00EE092D">
              <w:rPr>
                <w:sz w:val="16"/>
                <w:szCs w:val="16"/>
              </w:rPr>
              <w:t>Update to core units within eight qualifications:</w:t>
            </w:r>
          </w:p>
          <w:p w14:paraId="7B6B2DC7" w14:textId="77777777" w:rsidR="00A520C5" w:rsidRPr="00EE092D" w:rsidRDefault="00A520C5" w:rsidP="00A520C5">
            <w:pPr>
              <w:pStyle w:val="TableBullet1Normal"/>
              <w:rPr>
                <w:sz w:val="16"/>
                <w:szCs w:val="16"/>
              </w:rPr>
            </w:pPr>
            <w:r w:rsidRPr="00EE092D">
              <w:rPr>
                <w:sz w:val="16"/>
                <w:szCs w:val="16"/>
              </w:rPr>
              <w:t>BSB41618 Certificate IV in Business (Procurement)</w:t>
            </w:r>
          </w:p>
          <w:p w14:paraId="59C82786" w14:textId="77777777" w:rsidR="00A520C5" w:rsidRPr="00EE092D" w:rsidRDefault="00A520C5" w:rsidP="00A520C5">
            <w:pPr>
              <w:pStyle w:val="TableBullet1Normal"/>
              <w:rPr>
                <w:sz w:val="16"/>
                <w:szCs w:val="16"/>
              </w:rPr>
            </w:pPr>
            <w:r w:rsidRPr="00EE092D">
              <w:rPr>
                <w:sz w:val="16"/>
                <w:szCs w:val="16"/>
              </w:rPr>
              <w:t>BSB42518 Certificate IV in Small Business Management</w:t>
            </w:r>
          </w:p>
          <w:p w14:paraId="6EA11FCF" w14:textId="77777777" w:rsidR="00A520C5" w:rsidRPr="00EE092D" w:rsidRDefault="00A520C5" w:rsidP="00A520C5">
            <w:pPr>
              <w:pStyle w:val="TableBullet1Normal"/>
              <w:rPr>
                <w:sz w:val="16"/>
                <w:szCs w:val="16"/>
              </w:rPr>
            </w:pPr>
            <w:r w:rsidRPr="00EE092D">
              <w:rPr>
                <w:sz w:val="16"/>
                <w:szCs w:val="16"/>
              </w:rPr>
              <w:t>BSB42618 Certificate IV in New Small Business</w:t>
            </w:r>
          </w:p>
          <w:p w14:paraId="364E4A20" w14:textId="77777777" w:rsidR="00A520C5" w:rsidRPr="00EE092D" w:rsidRDefault="00A520C5" w:rsidP="00A520C5">
            <w:pPr>
              <w:pStyle w:val="TableBullet1Normal"/>
              <w:rPr>
                <w:sz w:val="16"/>
                <w:szCs w:val="16"/>
              </w:rPr>
            </w:pPr>
            <w:r w:rsidRPr="00EE092D">
              <w:rPr>
                <w:sz w:val="16"/>
                <w:szCs w:val="16"/>
              </w:rPr>
              <w:t>BSB50618 Diploma of Human Resources Management</w:t>
            </w:r>
          </w:p>
          <w:p w14:paraId="747E8643" w14:textId="77777777" w:rsidR="00A520C5" w:rsidRPr="00EE092D" w:rsidRDefault="00A520C5" w:rsidP="00A520C5">
            <w:pPr>
              <w:pStyle w:val="TableBullet1Normal"/>
              <w:rPr>
                <w:sz w:val="16"/>
                <w:szCs w:val="16"/>
              </w:rPr>
            </w:pPr>
            <w:r w:rsidRPr="00EE092D">
              <w:rPr>
                <w:sz w:val="16"/>
                <w:szCs w:val="16"/>
              </w:rPr>
              <w:t>BSB51518 Diploma of Business (Procurement)</w:t>
            </w:r>
          </w:p>
          <w:p w14:paraId="34F1B3F9" w14:textId="77777777" w:rsidR="00A520C5" w:rsidRPr="00EE092D" w:rsidRDefault="00A520C5" w:rsidP="00A520C5">
            <w:pPr>
              <w:pStyle w:val="TableBullet1Normal"/>
              <w:rPr>
                <w:sz w:val="16"/>
                <w:szCs w:val="16"/>
              </w:rPr>
            </w:pPr>
            <w:r w:rsidRPr="00EE092D">
              <w:rPr>
                <w:sz w:val="16"/>
                <w:szCs w:val="16"/>
              </w:rPr>
              <w:t>BSB51918 Diploma of Leadership and Management</w:t>
            </w:r>
          </w:p>
          <w:p w14:paraId="37922635" w14:textId="77777777" w:rsidR="00A520C5" w:rsidRPr="00EE092D" w:rsidRDefault="00A520C5" w:rsidP="00A520C5">
            <w:pPr>
              <w:pStyle w:val="TableBullet1Normal"/>
              <w:rPr>
                <w:sz w:val="16"/>
                <w:szCs w:val="16"/>
              </w:rPr>
            </w:pPr>
            <w:r w:rsidRPr="00EE092D">
              <w:rPr>
                <w:sz w:val="16"/>
                <w:szCs w:val="16"/>
              </w:rPr>
              <w:t>BSB52318 Diploma of Governance</w:t>
            </w:r>
          </w:p>
          <w:p w14:paraId="7CD0956B" w14:textId="419F2628" w:rsidR="00A520C5" w:rsidRPr="00EE092D" w:rsidRDefault="00A520C5" w:rsidP="00A520C5">
            <w:pPr>
              <w:pStyle w:val="TableBullet1Normal"/>
              <w:rPr>
                <w:sz w:val="16"/>
                <w:szCs w:val="16"/>
              </w:rPr>
            </w:pPr>
            <w:r w:rsidRPr="00EE092D">
              <w:rPr>
                <w:sz w:val="16"/>
                <w:szCs w:val="16"/>
              </w:rPr>
              <w:t>BSB61218 Advanced Diploma of Program Management</w:t>
            </w:r>
            <w:r w:rsidR="00223456" w:rsidRPr="00EE092D">
              <w:rPr>
                <w:sz w:val="16"/>
                <w:szCs w:val="16"/>
              </w:rPr>
              <w:t>.</w:t>
            </w:r>
            <w:r w:rsidRPr="00EE092D">
              <w:rPr>
                <w:sz w:val="16"/>
                <w:szCs w:val="16"/>
              </w:rPr>
              <w:t xml:space="preserve"> </w:t>
            </w:r>
          </w:p>
          <w:p w14:paraId="690125BA" w14:textId="77777777" w:rsidR="00A520C5" w:rsidRPr="00EE092D" w:rsidRDefault="00A520C5" w:rsidP="00A520C5">
            <w:pPr>
              <w:pStyle w:val="BodyText"/>
              <w:keepNext/>
              <w:keepLines/>
              <w:kinsoku/>
              <w:overflowPunct/>
              <w:autoSpaceDE/>
              <w:autoSpaceDN/>
              <w:adjustRightInd/>
              <w:snapToGrid/>
              <w:spacing w:before="120"/>
              <w:ind w:left="360"/>
              <w:contextualSpacing/>
              <w:rPr>
                <w:sz w:val="16"/>
                <w:szCs w:val="16"/>
              </w:rPr>
            </w:pPr>
          </w:p>
          <w:p w14:paraId="6C113426" w14:textId="77777777" w:rsidR="00A520C5" w:rsidRPr="00EE092D" w:rsidRDefault="00A520C5" w:rsidP="00A520C5">
            <w:pPr>
              <w:pStyle w:val="BodyText"/>
              <w:rPr>
                <w:sz w:val="16"/>
                <w:szCs w:val="16"/>
              </w:rPr>
            </w:pPr>
            <w:r w:rsidRPr="00EE092D">
              <w:rPr>
                <w:rStyle w:val="SpecialBold"/>
                <w:sz w:val="16"/>
                <w:szCs w:val="16"/>
              </w:rPr>
              <w:t>Units of Competency</w:t>
            </w:r>
          </w:p>
          <w:p w14:paraId="6B0A7F00" w14:textId="77777777" w:rsidR="00A520C5" w:rsidRPr="00EE092D" w:rsidRDefault="00A520C5" w:rsidP="00A520C5">
            <w:pPr>
              <w:pStyle w:val="BodyText"/>
              <w:rPr>
                <w:sz w:val="16"/>
                <w:szCs w:val="16"/>
              </w:rPr>
            </w:pPr>
            <w:r w:rsidRPr="00EE092D">
              <w:rPr>
                <w:sz w:val="16"/>
                <w:szCs w:val="16"/>
              </w:rPr>
              <w:t>Seven new units of competency:</w:t>
            </w:r>
          </w:p>
          <w:p w14:paraId="0CB7241B" w14:textId="77777777" w:rsidR="00A520C5" w:rsidRPr="00EE092D" w:rsidRDefault="00A520C5" w:rsidP="00A520C5">
            <w:pPr>
              <w:pStyle w:val="TableBullet1Normal"/>
              <w:rPr>
                <w:sz w:val="16"/>
                <w:szCs w:val="16"/>
              </w:rPr>
            </w:pPr>
            <w:r w:rsidRPr="00EE092D">
              <w:rPr>
                <w:sz w:val="16"/>
                <w:szCs w:val="16"/>
              </w:rPr>
              <w:t>BSBCRT404 Apply advanced critical thinking to work processes</w:t>
            </w:r>
          </w:p>
          <w:p w14:paraId="68F0D215" w14:textId="77777777" w:rsidR="00A520C5" w:rsidRPr="00EE092D" w:rsidRDefault="00A520C5" w:rsidP="00A520C5">
            <w:pPr>
              <w:pStyle w:val="TableBullet1Normal"/>
              <w:rPr>
                <w:sz w:val="16"/>
                <w:szCs w:val="16"/>
              </w:rPr>
            </w:pPr>
            <w:r w:rsidRPr="00EE092D">
              <w:rPr>
                <w:sz w:val="16"/>
                <w:szCs w:val="16"/>
              </w:rPr>
              <w:t>BSBCRT502 Develop critical thinking in others</w:t>
            </w:r>
          </w:p>
          <w:p w14:paraId="79B86B42" w14:textId="77777777" w:rsidR="00A520C5" w:rsidRPr="00EE092D" w:rsidRDefault="00A520C5" w:rsidP="00A520C5">
            <w:pPr>
              <w:pStyle w:val="TableBullet1Normal"/>
              <w:rPr>
                <w:sz w:val="16"/>
                <w:szCs w:val="16"/>
              </w:rPr>
            </w:pPr>
            <w:r w:rsidRPr="00EE092D">
              <w:rPr>
                <w:sz w:val="16"/>
                <w:szCs w:val="16"/>
              </w:rPr>
              <w:t>BSBITU501 Conduct data analysis</w:t>
            </w:r>
          </w:p>
          <w:p w14:paraId="32F7B7F1" w14:textId="77777777" w:rsidR="00A520C5" w:rsidRPr="0057291E" w:rsidRDefault="00A520C5" w:rsidP="00A520C5">
            <w:pPr>
              <w:pStyle w:val="TableBullet1Normal"/>
              <w:rPr>
                <w:sz w:val="16"/>
                <w:szCs w:val="16"/>
              </w:rPr>
            </w:pPr>
            <w:r w:rsidRPr="0057291E">
              <w:rPr>
                <w:sz w:val="16"/>
                <w:szCs w:val="16"/>
              </w:rPr>
              <w:t>BSBPRC406 Conduct e-procurement</w:t>
            </w:r>
          </w:p>
          <w:p w14:paraId="645860DB" w14:textId="77777777" w:rsidR="00A520C5" w:rsidRPr="00EE092D" w:rsidRDefault="00A520C5" w:rsidP="00A520C5">
            <w:pPr>
              <w:pStyle w:val="TableBullet1Normal"/>
              <w:rPr>
                <w:sz w:val="16"/>
                <w:szCs w:val="16"/>
              </w:rPr>
            </w:pPr>
            <w:r w:rsidRPr="00EE092D">
              <w:rPr>
                <w:sz w:val="16"/>
                <w:szCs w:val="16"/>
              </w:rPr>
              <w:t>BSBPRC505 Manage ethical procurement</w:t>
            </w:r>
          </w:p>
          <w:p w14:paraId="2D889643" w14:textId="77777777" w:rsidR="00A520C5" w:rsidRPr="00EE092D" w:rsidRDefault="00A520C5" w:rsidP="00A520C5">
            <w:pPr>
              <w:pStyle w:val="TableBullet1Normal"/>
              <w:rPr>
                <w:sz w:val="16"/>
                <w:szCs w:val="16"/>
              </w:rPr>
            </w:pPr>
            <w:r w:rsidRPr="00EE092D">
              <w:rPr>
                <w:sz w:val="16"/>
                <w:szCs w:val="16"/>
              </w:rPr>
              <w:t xml:space="preserve">BSBWRK311 Develop self-awareness </w:t>
            </w:r>
          </w:p>
          <w:p w14:paraId="6BF966F9" w14:textId="31A31D06" w:rsidR="00A520C5" w:rsidRPr="00EE092D" w:rsidRDefault="00A520C5" w:rsidP="00A520C5">
            <w:pPr>
              <w:pStyle w:val="TableBullet1Normal"/>
              <w:rPr>
                <w:sz w:val="16"/>
                <w:szCs w:val="16"/>
              </w:rPr>
            </w:pPr>
            <w:r w:rsidRPr="00EE092D">
              <w:rPr>
                <w:sz w:val="16"/>
                <w:szCs w:val="16"/>
              </w:rPr>
              <w:t>BSBWRK412 Contribute to personal development</w:t>
            </w:r>
            <w:r w:rsidR="00223456" w:rsidRPr="00EE092D">
              <w:rPr>
                <w:sz w:val="16"/>
                <w:szCs w:val="16"/>
              </w:rPr>
              <w:t>.</w:t>
            </w:r>
          </w:p>
          <w:p w14:paraId="59F0481B" w14:textId="77777777" w:rsidR="00A520C5" w:rsidRPr="00EE092D" w:rsidRDefault="00A520C5" w:rsidP="00A520C5">
            <w:pPr>
              <w:pStyle w:val="BodyText"/>
              <w:keepNext/>
              <w:keepLines/>
              <w:kinsoku/>
              <w:overflowPunct/>
              <w:autoSpaceDE/>
              <w:autoSpaceDN/>
              <w:adjustRightInd/>
              <w:snapToGrid/>
              <w:spacing w:before="120"/>
              <w:contextualSpacing/>
              <w:rPr>
                <w:sz w:val="16"/>
                <w:szCs w:val="16"/>
              </w:rPr>
            </w:pPr>
          </w:p>
          <w:p w14:paraId="720B1224" w14:textId="77777777" w:rsidR="00A520C5" w:rsidRPr="00EE092D" w:rsidRDefault="00A520C5" w:rsidP="00A520C5">
            <w:pPr>
              <w:pStyle w:val="BodyText"/>
              <w:keepNext/>
              <w:keepLines/>
              <w:kinsoku/>
              <w:overflowPunct/>
              <w:autoSpaceDE/>
              <w:autoSpaceDN/>
              <w:adjustRightInd/>
              <w:snapToGrid/>
              <w:spacing w:before="120"/>
              <w:contextualSpacing/>
              <w:rPr>
                <w:sz w:val="16"/>
                <w:szCs w:val="16"/>
              </w:rPr>
            </w:pPr>
            <w:r w:rsidRPr="00EE092D">
              <w:rPr>
                <w:sz w:val="16"/>
                <w:szCs w:val="16"/>
              </w:rPr>
              <w:t>Updates to 41 units of competency to align content with industry skills needs and standards:</w:t>
            </w:r>
          </w:p>
          <w:p w14:paraId="2DC3E338" w14:textId="77777777" w:rsidR="00A520C5" w:rsidRPr="00EE092D" w:rsidRDefault="00A520C5" w:rsidP="00A520C5">
            <w:pPr>
              <w:pStyle w:val="TableBullet1Normal"/>
              <w:rPr>
                <w:sz w:val="16"/>
                <w:szCs w:val="16"/>
              </w:rPr>
            </w:pPr>
            <w:r w:rsidRPr="00EE092D">
              <w:rPr>
                <w:sz w:val="16"/>
                <w:szCs w:val="16"/>
              </w:rPr>
              <w:t>BSBEBU511 Develop and implement an e-business strategy</w:t>
            </w:r>
          </w:p>
          <w:p w14:paraId="4EF0A3CC" w14:textId="77777777" w:rsidR="00A520C5" w:rsidRPr="00EE092D" w:rsidRDefault="00A520C5" w:rsidP="00A520C5">
            <w:pPr>
              <w:pStyle w:val="TableBullet1Normal"/>
              <w:rPr>
                <w:sz w:val="16"/>
                <w:szCs w:val="16"/>
              </w:rPr>
            </w:pPr>
            <w:r w:rsidRPr="00EE092D">
              <w:rPr>
                <w:sz w:val="16"/>
                <w:szCs w:val="16"/>
              </w:rPr>
              <w:t>BSBFIA412 Report on financial activity</w:t>
            </w:r>
          </w:p>
          <w:p w14:paraId="00C8BBC1" w14:textId="77777777" w:rsidR="00A520C5" w:rsidRPr="00EE092D" w:rsidRDefault="00A520C5" w:rsidP="00A520C5">
            <w:pPr>
              <w:pStyle w:val="TableBullet1Normal"/>
              <w:rPr>
                <w:sz w:val="16"/>
                <w:szCs w:val="16"/>
              </w:rPr>
            </w:pPr>
            <w:r w:rsidRPr="00EE092D">
              <w:rPr>
                <w:sz w:val="16"/>
                <w:szCs w:val="16"/>
              </w:rPr>
              <w:t>BSBITA411 Design and develop relational databases</w:t>
            </w:r>
          </w:p>
          <w:p w14:paraId="2FD78B25" w14:textId="77777777" w:rsidR="00A520C5" w:rsidRPr="00EE092D" w:rsidRDefault="00A520C5" w:rsidP="00A520C5">
            <w:pPr>
              <w:pStyle w:val="TableBullet1Normal"/>
              <w:rPr>
                <w:sz w:val="16"/>
                <w:szCs w:val="16"/>
              </w:rPr>
            </w:pPr>
            <w:r w:rsidRPr="00EE092D">
              <w:rPr>
                <w:sz w:val="16"/>
                <w:szCs w:val="16"/>
              </w:rPr>
              <w:t>BSBITA611 Configure and optimise customer contact technology</w:t>
            </w:r>
          </w:p>
          <w:p w14:paraId="7B01CE79" w14:textId="77777777" w:rsidR="00A520C5" w:rsidRPr="00EE092D" w:rsidRDefault="00A520C5" w:rsidP="00A520C5">
            <w:pPr>
              <w:pStyle w:val="TableBullet1Normal"/>
              <w:rPr>
                <w:sz w:val="16"/>
                <w:szCs w:val="16"/>
              </w:rPr>
            </w:pPr>
            <w:r w:rsidRPr="00EE092D">
              <w:rPr>
                <w:sz w:val="16"/>
                <w:szCs w:val="16"/>
              </w:rPr>
              <w:t>BSBITB511 Establish and maintain a network of digital devices</w:t>
            </w:r>
          </w:p>
          <w:p w14:paraId="0F5B00F7" w14:textId="77777777" w:rsidR="00A520C5" w:rsidRPr="00EE092D" w:rsidRDefault="00A520C5" w:rsidP="00A520C5">
            <w:pPr>
              <w:pStyle w:val="TableBullet1Normal"/>
              <w:rPr>
                <w:sz w:val="16"/>
                <w:szCs w:val="16"/>
              </w:rPr>
            </w:pPr>
            <w:r w:rsidRPr="00EE092D">
              <w:rPr>
                <w:sz w:val="16"/>
                <w:szCs w:val="16"/>
              </w:rPr>
              <w:t>BSBITS411 Maintain and implement digital technology</w:t>
            </w:r>
          </w:p>
          <w:p w14:paraId="3140CF7C" w14:textId="77777777" w:rsidR="00A520C5" w:rsidRPr="00EE092D" w:rsidRDefault="00A520C5" w:rsidP="00A520C5">
            <w:pPr>
              <w:pStyle w:val="TableBullet1Normal"/>
              <w:rPr>
                <w:sz w:val="16"/>
                <w:szCs w:val="16"/>
              </w:rPr>
            </w:pPr>
            <w:r w:rsidRPr="00EE092D">
              <w:rPr>
                <w:sz w:val="16"/>
                <w:szCs w:val="16"/>
              </w:rPr>
              <w:t>BSBITU111 Operate a personal digital device</w:t>
            </w:r>
          </w:p>
          <w:p w14:paraId="1E649407" w14:textId="77777777" w:rsidR="00A520C5" w:rsidRPr="00EE092D" w:rsidRDefault="00A520C5" w:rsidP="00A520C5">
            <w:pPr>
              <w:pStyle w:val="TableBullet1Normal"/>
              <w:rPr>
                <w:sz w:val="16"/>
                <w:szCs w:val="16"/>
              </w:rPr>
            </w:pPr>
            <w:r w:rsidRPr="00EE092D">
              <w:rPr>
                <w:sz w:val="16"/>
                <w:szCs w:val="16"/>
              </w:rPr>
              <w:t>BSBITU112 Develop keyboard skills</w:t>
            </w:r>
          </w:p>
          <w:p w14:paraId="138F8B11" w14:textId="77777777" w:rsidR="00A520C5" w:rsidRPr="00EE092D" w:rsidRDefault="00A520C5" w:rsidP="00A520C5">
            <w:pPr>
              <w:pStyle w:val="TableBullet1Normal"/>
              <w:rPr>
                <w:sz w:val="16"/>
                <w:szCs w:val="16"/>
              </w:rPr>
            </w:pPr>
            <w:r w:rsidRPr="00EE092D">
              <w:rPr>
                <w:sz w:val="16"/>
                <w:szCs w:val="16"/>
              </w:rPr>
              <w:t>BSBITU211 Produce digital text documents</w:t>
            </w:r>
          </w:p>
          <w:p w14:paraId="04D6B956" w14:textId="77777777" w:rsidR="00A520C5" w:rsidRPr="00EE092D" w:rsidRDefault="00A520C5" w:rsidP="00A520C5">
            <w:pPr>
              <w:pStyle w:val="TableBullet1Normal"/>
              <w:rPr>
                <w:sz w:val="16"/>
                <w:szCs w:val="16"/>
              </w:rPr>
            </w:pPr>
            <w:r w:rsidRPr="00EE092D">
              <w:rPr>
                <w:sz w:val="16"/>
                <w:szCs w:val="16"/>
              </w:rPr>
              <w:t>BSBITU212 Create and use spreadsheets</w:t>
            </w:r>
          </w:p>
          <w:p w14:paraId="3C90C786" w14:textId="77777777" w:rsidR="00A520C5" w:rsidRPr="00EE092D" w:rsidRDefault="00A520C5" w:rsidP="00A520C5">
            <w:pPr>
              <w:pStyle w:val="TableBullet1Normal"/>
              <w:rPr>
                <w:sz w:val="16"/>
                <w:szCs w:val="16"/>
              </w:rPr>
            </w:pPr>
            <w:r w:rsidRPr="00EE092D">
              <w:rPr>
                <w:sz w:val="16"/>
                <w:szCs w:val="16"/>
              </w:rPr>
              <w:t>BSBITU213 Use digital technologies to communicate remotely</w:t>
            </w:r>
          </w:p>
          <w:p w14:paraId="19432AC3" w14:textId="77777777" w:rsidR="00A520C5" w:rsidRPr="00EE092D" w:rsidRDefault="00A520C5" w:rsidP="00A520C5">
            <w:pPr>
              <w:pStyle w:val="TableBullet1Normal"/>
              <w:rPr>
                <w:sz w:val="16"/>
                <w:szCs w:val="16"/>
              </w:rPr>
            </w:pPr>
            <w:r w:rsidRPr="00EE092D">
              <w:rPr>
                <w:sz w:val="16"/>
                <w:szCs w:val="16"/>
              </w:rPr>
              <w:t>BSBITU311 Use simple relational databases</w:t>
            </w:r>
          </w:p>
          <w:p w14:paraId="40CC2E77" w14:textId="77777777" w:rsidR="00A520C5" w:rsidRPr="00EE092D" w:rsidRDefault="00A520C5" w:rsidP="00A520C5">
            <w:pPr>
              <w:pStyle w:val="TableBullet1Normal"/>
              <w:rPr>
                <w:sz w:val="16"/>
                <w:szCs w:val="16"/>
              </w:rPr>
            </w:pPr>
            <w:r w:rsidRPr="00EE092D">
              <w:rPr>
                <w:sz w:val="16"/>
                <w:szCs w:val="16"/>
              </w:rPr>
              <w:t>BSBITU312 Create electronic presentations</w:t>
            </w:r>
          </w:p>
          <w:p w14:paraId="741F6AD6" w14:textId="77777777" w:rsidR="00A520C5" w:rsidRPr="00EE092D" w:rsidRDefault="00A520C5" w:rsidP="00A520C5">
            <w:pPr>
              <w:pStyle w:val="TableBullet1Normal"/>
              <w:rPr>
                <w:sz w:val="16"/>
                <w:szCs w:val="16"/>
              </w:rPr>
            </w:pPr>
            <w:r w:rsidRPr="00EE092D">
              <w:rPr>
                <w:sz w:val="16"/>
                <w:szCs w:val="16"/>
              </w:rPr>
              <w:t>BSBITU313 Design and produce digital text documents</w:t>
            </w:r>
          </w:p>
          <w:p w14:paraId="74528B40" w14:textId="77777777" w:rsidR="00A520C5" w:rsidRPr="00EE092D" w:rsidRDefault="00A520C5" w:rsidP="00A520C5">
            <w:pPr>
              <w:pStyle w:val="TableBullet1Normal"/>
              <w:rPr>
                <w:sz w:val="16"/>
                <w:szCs w:val="16"/>
              </w:rPr>
            </w:pPr>
            <w:r w:rsidRPr="00EE092D">
              <w:rPr>
                <w:sz w:val="16"/>
                <w:szCs w:val="16"/>
              </w:rPr>
              <w:t>BSBITU314 Design and produce spreadsheets</w:t>
            </w:r>
          </w:p>
          <w:p w14:paraId="1DB50BAA" w14:textId="77777777" w:rsidR="00A520C5" w:rsidRPr="00EE092D" w:rsidRDefault="00A520C5" w:rsidP="00A520C5">
            <w:pPr>
              <w:pStyle w:val="TableBullet1Normal"/>
              <w:rPr>
                <w:sz w:val="16"/>
                <w:szCs w:val="16"/>
              </w:rPr>
            </w:pPr>
            <w:r w:rsidRPr="00EE092D">
              <w:rPr>
                <w:sz w:val="16"/>
                <w:szCs w:val="16"/>
              </w:rPr>
              <w:t>BSBITU315 Purchase goods and services online</w:t>
            </w:r>
          </w:p>
          <w:p w14:paraId="458D4483" w14:textId="77777777" w:rsidR="00A520C5" w:rsidRPr="00EE092D" w:rsidRDefault="00A520C5" w:rsidP="00A520C5">
            <w:pPr>
              <w:pStyle w:val="TableBullet1Normal"/>
              <w:rPr>
                <w:sz w:val="16"/>
                <w:szCs w:val="16"/>
              </w:rPr>
            </w:pPr>
            <w:r w:rsidRPr="00EE092D">
              <w:rPr>
                <w:sz w:val="16"/>
                <w:szCs w:val="16"/>
              </w:rPr>
              <w:t>BSBITU422 Use digital technologies to collaborate in the workplace</w:t>
            </w:r>
          </w:p>
          <w:p w14:paraId="578A2191" w14:textId="77777777" w:rsidR="00A520C5" w:rsidRPr="00EE092D" w:rsidRDefault="00A520C5" w:rsidP="00A520C5">
            <w:pPr>
              <w:pStyle w:val="TableBullet1Normal"/>
              <w:rPr>
                <w:sz w:val="16"/>
                <w:szCs w:val="16"/>
              </w:rPr>
            </w:pPr>
            <w:r w:rsidRPr="00EE092D">
              <w:rPr>
                <w:sz w:val="16"/>
                <w:szCs w:val="16"/>
              </w:rPr>
              <w:t>BSBLDR511 Develop and use emotional intelligence</w:t>
            </w:r>
          </w:p>
          <w:p w14:paraId="6936988E" w14:textId="77777777" w:rsidR="00A520C5" w:rsidRPr="00EE092D" w:rsidRDefault="00A520C5" w:rsidP="00A520C5">
            <w:pPr>
              <w:pStyle w:val="TableBullet1Normal"/>
              <w:rPr>
                <w:sz w:val="16"/>
                <w:szCs w:val="16"/>
              </w:rPr>
            </w:pPr>
            <w:r w:rsidRPr="00EE092D">
              <w:rPr>
                <w:sz w:val="16"/>
                <w:szCs w:val="16"/>
              </w:rPr>
              <w:t>BSBLDR513 Communicate with influence</w:t>
            </w:r>
          </w:p>
          <w:p w14:paraId="6E877A77" w14:textId="77777777" w:rsidR="00A520C5" w:rsidRPr="00EE092D" w:rsidRDefault="00A520C5" w:rsidP="00A520C5">
            <w:pPr>
              <w:pStyle w:val="TableBullet1Normal"/>
              <w:rPr>
                <w:sz w:val="16"/>
                <w:szCs w:val="16"/>
              </w:rPr>
            </w:pPr>
            <w:r w:rsidRPr="00EE092D">
              <w:rPr>
                <w:sz w:val="16"/>
                <w:szCs w:val="16"/>
              </w:rPr>
              <w:t>BSBMKG534 Design effective digital user experiences</w:t>
            </w:r>
          </w:p>
          <w:p w14:paraId="5E72233C" w14:textId="77777777" w:rsidR="00A520C5" w:rsidRPr="00EE092D" w:rsidRDefault="00A520C5" w:rsidP="00A520C5">
            <w:pPr>
              <w:pStyle w:val="TableBullet1Normal"/>
              <w:rPr>
                <w:sz w:val="16"/>
                <w:szCs w:val="16"/>
              </w:rPr>
            </w:pPr>
            <w:r w:rsidRPr="00EE092D">
              <w:rPr>
                <w:sz w:val="16"/>
                <w:szCs w:val="16"/>
              </w:rPr>
              <w:t>BSBMKG535 Devise a search engine optimisation strategy</w:t>
            </w:r>
          </w:p>
          <w:p w14:paraId="5BBEA650" w14:textId="77777777" w:rsidR="00A520C5" w:rsidRPr="00EE092D" w:rsidRDefault="00A520C5" w:rsidP="00A520C5">
            <w:pPr>
              <w:pStyle w:val="TableBullet1Normal"/>
              <w:rPr>
                <w:sz w:val="16"/>
                <w:szCs w:val="16"/>
              </w:rPr>
            </w:pPr>
            <w:r w:rsidRPr="00EE092D">
              <w:rPr>
                <w:sz w:val="16"/>
                <w:szCs w:val="16"/>
              </w:rPr>
              <w:t>BSBMKG536 Develop strategies to monetise digital engagement</w:t>
            </w:r>
          </w:p>
          <w:p w14:paraId="3BFF2C05" w14:textId="77777777" w:rsidR="00A520C5" w:rsidRPr="00EE092D" w:rsidRDefault="00A520C5" w:rsidP="00A520C5">
            <w:pPr>
              <w:pStyle w:val="TableBullet1Normal"/>
              <w:rPr>
                <w:sz w:val="16"/>
                <w:szCs w:val="16"/>
              </w:rPr>
            </w:pPr>
            <w:r w:rsidRPr="00EE092D">
              <w:rPr>
                <w:sz w:val="16"/>
                <w:szCs w:val="16"/>
              </w:rPr>
              <w:t>BSBMKG537 Develop a social media engagement plan</w:t>
            </w:r>
          </w:p>
          <w:p w14:paraId="4748974E" w14:textId="77777777" w:rsidR="00A520C5" w:rsidRPr="00EE092D" w:rsidRDefault="00A520C5" w:rsidP="00A520C5">
            <w:pPr>
              <w:pStyle w:val="TableBullet1Normal"/>
              <w:rPr>
                <w:sz w:val="16"/>
                <w:szCs w:val="16"/>
              </w:rPr>
            </w:pPr>
            <w:r w:rsidRPr="00EE092D">
              <w:rPr>
                <w:sz w:val="16"/>
                <w:szCs w:val="16"/>
              </w:rPr>
              <w:t>BSBPMG621Facilitate stakeholder engagement</w:t>
            </w:r>
          </w:p>
          <w:p w14:paraId="46E15CDC" w14:textId="77777777" w:rsidR="00A520C5" w:rsidRPr="00EE092D" w:rsidRDefault="00A520C5" w:rsidP="00A520C5">
            <w:pPr>
              <w:pStyle w:val="TableBullet1Normal"/>
              <w:rPr>
                <w:sz w:val="16"/>
                <w:szCs w:val="16"/>
              </w:rPr>
            </w:pPr>
            <w:r w:rsidRPr="00EE092D">
              <w:rPr>
                <w:sz w:val="16"/>
                <w:szCs w:val="16"/>
              </w:rPr>
              <w:t>BSBPMG622 Implement program governance</w:t>
            </w:r>
          </w:p>
          <w:p w14:paraId="4EB42F60" w14:textId="77777777" w:rsidR="00A520C5" w:rsidRPr="00EE092D" w:rsidRDefault="00A520C5" w:rsidP="00A520C5">
            <w:pPr>
              <w:pStyle w:val="TableBullet1Normal"/>
              <w:rPr>
                <w:sz w:val="16"/>
                <w:szCs w:val="16"/>
              </w:rPr>
            </w:pPr>
            <w:r w:rsidRPr="00EE092D">
              <w:rPr>
                <w:sz w:val="16"/>
                <w:szCs w:val="16"/>
              </w:rPr>
              <w:t>BSBPMG623 Manage benefits</w:t>
            </w:r>
          </w:p>
          <w:p w14:paraId="718A4C57" w14:textId="77777777" w:rsidR="00A520C5" w:rsidRPr="00EE092D" w:rsidRDefault="00A520C5" w:rsidP="00A520C5">
            <w:pPr>
              <w:pStyle w:val="TableBullet1Normal"/>
              <w:rPr>
                <w:sz w:val="16"/>
                <w:szCs w:val="16"/>
              </w:rPr>
            </w:pPr>
            <w:r w:rsidRPr="00EE092D">
              <w:rPr>
                <w:sz w:val="16"/>
                <w:szCs w:val="16"/>
              </w:rPr>
              <w:t>BSBPMG624 Engage in collaborative alliances</w:t>
            </w:r>
          </w:p>
          <w:p w14:paraId="619F96F8" w14:textId="77777777" w:rsidR="00A520C5" w:rsidRPr="0057291E" w:rsidRDefault="00A520C5" w:rsidP="00A520C5">
            <w:pPr>
              <w:pStyle w:val="TableBullet1Normal"/>
              <w:rPr>
                <w:sz w:val="16"/>
                <w:szCs w:val="16"/>
              </w:rPr>
            </w:pPr>
            <w:r w:rsidRPr="0057291E">
              <w:rPr>
                <w:sz w:val="16"/>
                <w:szCs w:val="16"/>
              </w:rPr>
              <w:t>BSBPRC401 Plan procurement</w:t>
            </w:r>
          </w:p>
          <w:p w14:paraId="426FA18D" w14:textId="77777777" w:rsidR="00A520C5" w:rsidRPr="0057291E" w:rsidRDefault="00A520C5" w:rsidP="00A520C5">
            <w:pPr>
              <w:pStyle w:val="TableBullet1Normal"/>
              <w:rPr>
                <w:sz w:val="16"/>
                <w:szCs w:val="16"/>
              </w:rPr>
            </w:pPr>
            <w:r w:rsidRPr="0057291E">
              <w:rPr>
                <w:sz w:val="16"/>
                <w:szCs w:val="16"/>
              </w:rPr>
              <w:t>BSBPRC402 Negotiate contracts</w:t>
            </w:r>
          </w:p>
          <w:p w14:paraId="4F9588EB" w14:textId="77777777" w:rsidR="00A520C5" w:rsidRPr="0057291E" w:rsidRDefault="00A520C5" w:rsidP="00A520C5">
            <w:pPr>
              <w:pStyle w:val="TableBullet1Normal"/>
              <w:rPr>
                <w:sz w:val="16"/>
                <w:szCs w:val="16"/>
              </w:rPr>
            </w:pPr>
            <w:r w:rsidRPr="0057291E">
              <w:rPr>
                <w:sz w:val="16"/>
                <w:szCs w:val="16"/>
              </w:rPr>
              <w:t>BSBPRC403 Conduct international procurement</w:t>
            </w:r>
          </w:p>
          <w:p w14:paraId="36B29263" w14:textId="77777777" w:rsidR="00A520C5" w:rsidRPr="0057291E" w:rsidRDefault="00A520C5" w:rsidP="00A520C5">
            <w:pPr>
              <w:pStyle w:val="TableBullet1Normal"/>
              <w:rPr>
                <w:sz w:val="16"/>
                <w:szCs w:val="16"/>
              </w:rPr>
            </w:pPr>
            <w:r w:rsidRPr="0057291E">
              <w:rPr>
                <w:sz w:val="16"/>
                <w:szCs w:val="16"/>
              </w:rPr>
              <w:t>BSBPRC501 Manage procurement strategies</w:t>
            </w:r>
          </w:p>
          <w:p w14:paraId="7BA6B2D5" w14:textId="77777777" w:rsidR="00A520C5" w:rsidRPr="0057291E" w:rsidRDefault="00A520C5" w:rsidP="00A520C5">
            <w:pPr>
              <w:pStyle w:val="TableBullet1Normal"/>
              <w:rPr>
                <w:sz w:val="16"/>
                <w:szCs w:val="16"/>
              </w:rPr>
            </w:pPr>
            <w:r w:rsidRPr="0057291E">
              <w:rPr>
                <w:sz w:val="16"/>
                <w:szCs w:val="16"/>
              </w:rPr>
              <w:t>BSBPRC502 Manage supplier relationships</w:t>
            </w:r>
          </w:p>
          <w:p w14:paraId="45279189" w14:textId="77777777" w:rsidR="00A520C5" w:rsidRPr="0057291E" w:rsidRDefault="00A520C5" w:rsidP="00A520C5">
            <w:pPr>
              <w:pStyle w:val="TableBullet1Normal"/>
              <w:rPr>
                <w:sz w:val="16"/>
                <w:szCs w:val="16"/>
              </w:rPr>
            </w:pPr>
            <w:r w:rsidRPr="0057291E">
              <w:rPr>
                <w:sz w:val="16"/>
                <w:szCs w:val="16"/>
              </w:rPr>
              <w:t>BSBPRC503 Manage international procurement</w:t>
            </w:r>
          </w:p>
          <w:p w14:paraId="1A070DDD" w14:textId="77777777" w:rsidR="00A520C5" w:rsidRPr="0057291E" w:rsidRDefault="00A520C5" w:rsidP="00A520C5">
            <w:pPr>
              <w:pStyle w:val="TableBullet1Normal"/>
              <w:rPr>
                <w:sz w:val="16"/>
                <w:szCs w:val="16"/>
              </w:rPr>
            </w:pPr>
            <w:r w:rsidRPr="0057291E">
              <w:rPr>
                <w:sz w:val="16"/>
                <w:szCs w:val="16"/>
              </w:rPr>
              <w:t>BSBPRC504 Manage a supply chain</w:t>
            </w:r>
          </w:p>
          <w:p w14:paraId="1BAB89A4" w14:textId="77777777" w:rsidR="00A520C5" w:rsidRPr="00EE092D" w:rsidRDefault="00A520C5" w:rsidP="00A520C5">
            <w:pPr>
              <w:pStyle w:val="TableBullet1Normal"/>
              <w:rPr>
                <w:sz w:val="16"/>
                <w:szCs w:val="16"/>
              </w:rPr>
            </w:pPr>
            <w:r w:rsidRPr="00EE092D">
              <w:rPr>
                <w:sz w:val="16"/>
                <w:szCs w:val="16"/>
              </w:rPr>
              <w:t>BSBRES411 Analyse and present research information</w:t>
            </w:r>
          </w:p>
          <w:p w14:paraId="1ECC0E74" w14:textId="77777777" w:rsidR="00A520C5" w:rsidRPr="00EE092D" w:rsidRDefault="00A520C5" w:rsidP="00A520C5">
            <w:pPr>
              <w:pStyle w:val="TableBullet1Normal"/>
              <w:rPr>
                <w:sz w:val="16"/>
                <w:szCs w:val="16"/>
              </w:rPr>
            </w:pPr>
            <w:r w:rsidRPr="00EE092D">
              <w:rPr>
                <w:sz w:val="16"/>
                <w:szCs w:val="16"/>
              </w:rPr>
              <w:t>BSBSMB420 Evaluate and develop small business operations</w:t>
            </w:r>
          </w:p>
          <w:p w14:paraId="1553429F" w14:textId="77777777" w:rsidR="00A520C5" w:rsidRPr="00EE092D" w:rsidRDefault="00A520C5" w:rsidP="00A520C5">
            <w:pPr>
              <w:pStyle w:val="TableBullet1Normal"/>
              <w:rPr>
                <w:sz w:val="16"/>
                <w:szCs w:val="16"/>
              </w:rPr>
            </w:pPr>
            <w:r w:rsidRPr="00EE092D">
              <w:rPr>
                <w:sz w:val="16"/>
                <w:szCs w:val="16"/>
              </w:rPr>
              <w:t>BSBSMB421 Manage small business finances</w:t>
            </w:r>
          </w:p>
          <w:p w14:paraId="362F965E" w14:textId="77777777" w:rsidR="00A520C5" w:rsidRPr="00EE092D" w:rsidRDefault="00A520C5" w:rsidP="00A520C5">
            <w:pPr>
              <w:pStyle w:val="TableBullet1Normal"/>
              <w:rPr>
                <w:sz w:val="16"/>
                <w:szCs w:val="16"/>
              </w:rPr>
            </w:pPr>
            <w:r w:rsidRPr="00EE092D">
              <w:rPr>
                <w:sz w:val="16"/>
                <w:szCs w:val="16"/>
              </w:rPr>
              <w:t>BSBSMB422 Plan small business growth</w:t>
            </w:r>
          </w:p>
          <w:p w14:paraId="5AA86E5C" w14:textId="77777777" w:rsidR="00A520C5" w:rsidRPr="00EE092D" w:rsidRDefault="00A520C5" w:rsidP="00A520C5">
            <w:pPr>
              <w:pStyle w:val="TableBullet1Normal"/>
              <w:rPr>
                <w:sz w:val="16"/>
                <w:szCs w:val="16"/>
              </w:rPr>
            </w:pPr>
            <w:r w:rsidRPr="00EE092D">
              <w:rPr>
                <w:sz w:val="16"/>
                <w:szCs w:val="16"/>
              </w:rPr>
              <w:t>BSBSMB423 Create a digital technology plan for small business</w:t>
            </w:r>
          </w:p>
          <w:p w14:paraId="0A9EB3F0" w14:textId="77777777" w:rsidR="00A520C5" w:rsidRPr="00EE092D" w:rsidRDefault="00A520C5" w:rsidP="00A520C5">
            <w:pPr>
              <w:pStyle w:val="TableBullet1Normal"/>
              <w:rPr>
                <w:sz w:val="16"/>
                <w:szCs w:val="16"/>
              </w:rPr>
            </w:pPr>
            <w:r w:rsidRPr="00EE092D">
              <w:rPr>
                <w:sz w:val="16"/>
                <w:szCs w:val="16"/>
              </w:rPr>
              <w:t>BSBWOR424 Develop a time management plan</w:t>
            </w:r>
          </w:p>
          <w:p w14:paraId="0569C2FA" w14:textId="20374F96" w:rsidR="00A520C5" w:rsidRPr="00EE092D" w:rsidRDefault="00A520C5" w:rsidP="00A520C5">
            <w:pPr>
              <w:pStyle w:val="TableBullet1Normal"/>
              <w:rPr>
                <w:sz w:val="16"/>
                <w:szCs w:val="16"/>
              </w:rPr>
            </w:pPr>
            <w:r w:rsidRPr="00EE092D">
              <w:rPr>
                <w:sz w:val="16"/>
                <w:szCs w:val="16"/>
              </w:rPr>
              <w:t>BSBWRK520 Manage employee relations</w:t>
            </w:r>
            <w:r w:rsidR="00223456" w:rsidRPr="00EE092D">
              <w:rPr>
                <w:sz w:val="16"/>
                <w:szCs w:val="16"/>
              </w:rPr>
              <w:t>.</w:t>
            </w:r>
            <w:r w:rsidR="00223456" w:rsidRPr="00EE092D">
              <w:rPr>
                <w:sz w:val="16"/>
                <w:szCs w:val="16"/>
              </w:rPr>
              <w:br/>
            </w:r>
          </w:p>
        </w:tc>
      </w:tr>
      <w:tr w:rsidR="00A520C5" w:rsidRPr="00EE092D" w14:paraId="363648C7" w14:textId="77777777" w:rsidTr="00A520C5">
        <w:tc>
          <w:tcPr>
            <w:tcW w:w="1002" w:type="pct"/>
            <w:shd w:val="clear" w:color="auto" w:fill="F2F2F2" w:themeFill="background1" w:themeFillShade="F2"/>
          </w:tcPr>
          <w:p w14:paraId="7F5B1A17" w14:textId="77777777" w:rsidR="00A520C5" w:rsidRPr="00EE092D" w:rsidRDefault="00A520C5" w:rsidP="00A520C5">
            <w:pPr>
              <w:pStyle w:val="TableTextNormal"/>
              <w:rPr>
                <w:b/>
                <w:color w:val="A32020" w:themeColor="accent1"/>
                <w:sz w:val="16"/>
                <w:szCs w:val="16"/>
              </w:rPr>
            </w:pPr>
            <w:r w:rsidRPr="00EE092D">
              <w:rPr>
                <w:b/>
                <w:color w:val="A32020" w:themeColor="accent1"/>
                <w:sz w:val="16"/>
                <w:szCs w:val="16"/>
              </w:rPr>
              <w:lastRenderedPageBreak/>
              <w:t>Version 2.0</w:t>
            </w:r>
          </w:p>
        </w:tc>
        <w:tc>
          <w:tcPr>
            <w:tcW w:w="910" w:type="pct"/>
          </w:tcPr>
          <w:p w14:paraId="6504E2C2" w14:textId="77777777" w:rsidR="00A520C5" w:rsidRPr="00EE092D" w:rsidRDefault="00A520C5" w:rsidP="00A520C5">
            <w:pPr>
              <w:pStyle w:val="TableTextNormal"/>
              <w:rPr>
                <w:sz w:val="16"/>
                <w:szCs w:val="16"/>
              </w:rPr>
            </w:pPr>
            <w:r w:rsidRPr="00EE092D">
              <w:rPr>
                <w:sz w:val="16"/>
                <w:szCs w:val="16"/>
              </w:rPr>
              <w:t>January 2016</w:t>
            </w:r>
          </w:p>
        </w:tc>
        <w:tc>
          <w:tcPr>
            <w:tcW w:w="3088" w:type="pct"/>
          </w:tcPr>
          <w:p w14:paraId="077C16CE" w14:textId="77777777" w:rsidR="00A520C5" w:rsidRPr="00EE092D" w:rsidRDefault="00A520C5" w:rsidP="00A520C5">
            <w:pPr>
              <w:pStyle w:val="TableTextNormal"/>
              <w:rPr>
                <w:sz w:val="16"/>
                <w:szCs w:val="16"/>
              </w:rPr>
            </w:pPr>
            <w:r w:rsidRPr="00EE092D">
              <w:rPr>
                <w:sz w:val="16"/>
                <w:szCs w:val="16"/>
              </w:rPr>
              <w:t>Includes review of the following sectors:</w:t>
            </w:r>
          </w:p>
          <w:p w14:paraId="3E8386A5" w14:textId="77777777" w:rsidR="00A520C5" w:rsidRPr="00EE092D" w:rsidRDefault="00A520C5" w:rsidP="00A520C5">
            <w:pPr>
              <w:pStyle w:val="TableBullet1Normal"/>
              <w:rPr>
                <w:sz w:val="16"/>
                <w:szCs w:val="16"/>
              </w:rPr>
            </w:pPr>
            <w:r w:rsidRPr="00EE092D">
              <w:rPr>
                <w:sz w:val="16"/>
                <w:szCs w:val="16"/>
              </w:rPr>
              <w:t>Sustainability (1 new qualification and 6 new units)</w:t>
            </w:r>
          </w:p>
          <w:p w14:paraId="56D14F6B" w14:textId="77777777" w:rsidR="00A520C5" w:rsidRPr="00EE092D" w:rsidRDefault="00A520C5" w:rsidP="00A520C5">
            <w:pPr>
              <w:pStyle w:val="TableBullet1Normal"/>
              <w:rPr>
                <w:sz w:val="16"/>
                <w:szCs w:val="16"/>
              </w:rPr>
            </w:pPr>
            <w:r w:rsidRPr="00EE092D">
              <w:rPr>
                <w:sz w:val="16"/>
                <w:szCs w:val="16"/>
              </w:rPr>
              <w:t>Governance (1 new qualification and 9 new units)</w:t>
            </w:r>
          </w:p>
          <w:p w14:paraId="36E08FCB" w14:textId="77777777" w:rsidR="00A520C5" w:rsidRPr="00EE092D" w:rsidRDefault="00A520C5" w:rsidP="00A520C5">
            <w:pPr>
              <w:pStyle w:val="TableBullet1Normal"/>
              <w:rPr>
                <w:sz w:val="16"/>
                <w:szCs w:val="16"/>
              </w:rPr>
            </w:pPr>
            <w:r w:rsidRPr="00EE092D">
              <w:rPr>
                <w:sz w:val="16"/>
                <w:szCs w:val="16"/>
              </w:rPr>
              <w:t>Marketing and Advertising (3 new qualifications and 12 new units)</w:t>
            </w:r>
          </w:p>
          <w:p w14:paraId="5FF92301" w14:textId="248B93A2" w:rsidR="00A520C5" w:rsidRPr="00EE092D" w:rsidRDefault="00A520C5" w:rsidP="00A520C5">
            <w:pPr>
              <w:pStyle w:val="TableBullet1Normal"/>
              <w:rPr>
                <w:sz w:val="16"/>
                <w:szCs w:val="16"/>
              </w:rPr>
            </w:pPr>
            <w:r w:rsidRPr="00EE092D">
              <w:rPr>
                <w:sz w:val="16"/>
                <w:szCs w:val="16"/>
              </w:rPr>
              <w:t>Small Business (2 new qualifications and 6 new units)</w:t>
            </w:r>
            <w:r w:rsidR="00245669" w:rsidRPr="00EE092D">
              <w:rPr>
                <w:sz w:val="16"/>
                <w:szCs w:val="16"/>
              </w:rPr>
              <w:t>.</w:t>
            </w:r>
          </w:p>
          <w:p w14:paraId="73C0C968" w14:textId="07FB9773" w:rsidR="00A520C5" w:rsidRPr="00EE092D" w:rsidRDefault="00223456" w:rsidP="00A520C5">
            <w:pPr>
              <w:pStyle w:val="TableTextNormal"/>
              <w:rPr>
                <w:sz w:val="16"/>
                <w:szCs w:val="16"/>
              </w:rPr>
            </w:pPr>
            <w:r w:rsidRPr="00EE092D">
              <w:rPr>
                <w:sz w:val="16"/>
                <w:szCs w:val="16"/>
              </w:rPr>
              <w:br/>
            </w:r>
            <w:r w:rsidR="00A520C5" w:rsidRPr="00EE092D">
              <w:rPr>
                <w:sz w:val="16"/>
                <w:szCs w:val="16"/>
              </w:rPr>
              <w:t>One new skill set to meet industry requirements:</w:t>
            </w:r>
          </w:p>
          <w:p w14:paraId="45FB9823" w14:textId="63E93029" w:rsidR="00A520C5" w:rsidRPr="00EE092D" w:rsidRDefault="00A520C5" w:rsidP="00A520C5">
            <w:pPr>
              <w:pStyle w:val="TableBullet1Normal"/>
              <w:rPr>
                <w:sz w:val="16"/>
                <w:szCs w:val="16"/>
              </w:rPr>
            </w:pPr>
            <w:r w:rsidRPr="00EE092D">
              <w:rPr>
                <w:sz w:val="16"/>
                <w:szCs w:val="16"/>
              </w:rPr>
              <w:t>BSBSS00089 Workplace Innovation Skill Set</w:t>
            </w:r>
            <w:r w:rsidR="00245669" w:rsidRPr="00EE092D">
              <w:rPr>
                <w:sz w:val="16"/>
                <w:szCs w:val="16"/>
              </w:rPr>
              <w:t>.</w:t>
            </w:r>
          </w:p>
          <w:p w14:paraId="60084C35" w14:textId="36239715" w:rsidR="00A520C5" w:rsidRPr="00EE092D" w:rsidRDefault="00223456" w:rsidP="00A520C5">
            <w:pPr>
              <w:pStyle w:val="TableTextNormal"/>
              <w:rPr>
                <w:sz w:val="16"/>
                <w:szCs w:val="16"/>
              </w:rPr>
            </w:pPr>
            <w:r w:rsidRPr="00EE092D">
              <w:rPr>
                <w:sz w:val="16"/>
                <w:szCs w:val="16"/>
              </w:rPr>
              <w:br/>
            </w:r>
            <w:r w:rsidR="00A520C5" w:rsidRPr="00EE092D">
              <w:rPr>
                <w:sz w:val="16"/>
                <w:szCs w:val="16"/>
              </w:rPr>
              <w:t xml:space="preserve">The following qualifications have been moved from </w:t>
            </w:r>
            <w:r w:rsidR="00A520C5" w:rsidRPr="00EE092D">
              <w:rPr>
                <w:i/>
                <w:sz w:val="16"/>
                <w:szCs w:val="16"/>
              </w:rPr>
              <w:t xml:space="preserve">CUL11 Library, Information and Cultural Services Training Package </w:t>
            </w:r>
            <w:r w:rsidR="00DA751B" w:rsidRPr="00EE092D">
              <w:rPr>
                <w:sz w:val="16"/>
                <w:szCs w:val="16"/>
              </w:rPr>
              <w:t>V</w:t>
            </w:r>
            <w:r w:rsidR="00A520C5" w:rsidRPr="00EE092D">
              <w:rPr>
                <w:sz w:val="16"/>
                <w:szCs w:val="16"/>
              </w:rPr>
              <w:t>ersion 1 to</w:t>
            </w:r>
            <w:r w:rsidR="00A520C5" w:rsidRPr="00EE092D">
              <w:rPr>
                <w:i/>
                <w:sz w:val="16"/>
                <w:szCs w:val="16"/>
              </w:rPr>
              <w:t xml:space="preserve"> BSB Business Services Training Package </w:t>
            </w:r>
            <w:r w:rsidR="00AF1251" w:rsidRPr="00EE092D">
              <w:rPr>
                <w:sz w:val="16"/>
                <w:szCs w:val="16"/>
              </w:rPr>
              <w:t>V</w:t>
            </w:r>
            <w:r w:rsidR="00A520C5" w:rsidRPr="00EE092D">
              <w:rPr>
                <w:sz w:val="16"/>
                <w:szCs w:val="16"/>
              </w:rPr>
              <w:t>ersion 2</w:t>
            </w:r>
            <w:r w:rsidR="001168FB" w:rsidRPr="00EE092D">
              <w:rPr>
                <w:sz w:val="16"/>
                <w:szCs w:val="16"/>
              </w:rPr>
              <w:t>.0</w:t>
            </w:r>
            <w:r w:rsidR="00A520C5" w:rsidRPr="00EE092D">
              <w:rPr>
                <w:sz w:val="16"/>
                <w:szCs w:val="16"/>
              </w:rPr>
              <w:t xml:space="preserve"> and have been updated to meet the</w:t>
            </w:r>
            <w:r w:rsidR="00A520C5" w:rsidRPr="00EE092D">
              <w:rPr>
                <w:i/>
                <w:sz w:val="16"/>
                <w:szCs w:val="16"/>
              </w:rPr>
              <w:t xml:space="preserve"> Standards for Training Packages:</w:t>
            </w:r>
          </w:p>
          <w:p w14:paraId="396070C2" w14:textId="77777777" w:rsidR="00A520C5" w:rsidRPr="00EE092D" w:rsidRDefault="00A520C5" w:rsidP="00A520C5">
            <w:pPr>
              <w:pStyle w:val="TableBullet1Normal"/>
              <w:rPr>
                <w:sz w:val="16"/>
                <w:szCs w:val="16"/>
              </w:rPr>
            </w:pPr>
            <w:r w:rsidRPr="00EE092D">
              <w:rPr>
                <w:sz w:val="16"/>
                <w:szCs w:val="16"/>
              </w:rPr>
              <w:t>CUL30111 Certificate III in Information and Cultural Services</w:t>
            </w:r>
          </w:p>
          <w:p w14:paraId="43D2A4B5" w14:textId="77777777" w:rsidR="00A520C5" w:rsidRPr="00EE092D" w:rsidRDefault="00A520C5" w:rsidP="00A520C5">
            <w:pPr>
              <w:pStyle w:val="TableBullet1Normal"/>
              <w:rPr>
                <w:sz w:val="16"/>
                <w:szCs w:val="16"/>
              </w:rPr>
            </w:pPr>
            <w:r w:rsidRPr="00EE092D">
              <w:rPr>
                <w:sz w:val="16"/>
                <w:szCs w:val="16"/>
              </w:rPr>
              <w:t>CUL40111 Certificate IV in Library, Information and Cultural Services</w:t>
            </w:r>
          </w:p>
          <w:p w14:paraId="0305929E" w14:textId="34CFB14A" w:rsidR="00A520C5" w:rsidRPr="00EE092D" w:rsidRDefault="00A520C5" w:rsidP="00A520C5">
            <w:pPr>
              <w:pStyle w:val="TableBullet1Normal"/>
              <w:rPr>
                <w:sz w:val="16"/>
                <w:szCs w:val="16"/>
              </w:rPr>
            </w:pPr>
            <w:r w:rsidRPr="00EE092D">
              <w:rPr>
                <w:sz w:val="16"/>
                <w:szCs w:val="16"/>
              </w:rPr>
              <w:t>CUL50111 Diploma of Library and Information Services</w:t>
            </w:r>
            <w:r w:rsidR="009178B4" w:rsidRPr="00EE092D">
              <w:rPr>
                <w:sz w:val="16"/>
                <w:szCs w:val="16"/>
              </w:rPr>
              <w:t>.</w:t>
            </w:r>
          </w:p>
          <w:p w14:paraId="07D6693B" w14:textId="45FD478D" w:rsidR="00A520C5" w:rsidRPr="00EE092D" w:rsidRDefault="00223456" w:rsidP="00A520C5">
            <w:pPr>
              <w:pStyle w:val="TableTextNormal"/>
              <w:rPr>
                <w:sz w:val="16"/>
                <w:szCs w:val="16"/>
              </w:rPr>
            </w:pPr>
            <w:r w:rsidRPr="00EE092D">
              <w:rPr>
                <w:sz w:val="16"/>
                <w:szCs w:val="16"/>
              </w:rPr>
              <w:br/>
            </w:r>
            <w:r w:rsidR="00A520C5" w:rsidRPr="00EE092D">
              <w:rPr>
                <w:sz w:val="16"/>
                <w:szCs w:val="16"/>
              </w:rPr>
              <w:t xml:space="preserve">The following qualifications have been moved from </w:t>
            </w:r>
            <w:r w:rsidR="00A520C5" w:rsidRPr="00EE092D">
              <w:rPr>
                <w:i/>
                <w:sz w:val="16"/>
                <w:szCs w:val="16"/>
              </w:rPr>
              <w:t xml:space="preserve">TAE10 Training and Education Training Package </w:t>
            </w:r>
            <w:r w:rsidR="001168FB" w:rsidRPr="00EE092D">
              <w:rPr>
                <w:sz w:val="16"/>
                <w:szCs w:val="16"/>
              </w:rPr>
              <w:t>V</w:t>
            </w:r>
            <w:r w:rsidR="00A520C5" w:rsidRPr="00EE092D">
              <w:rPr>
                <w:sz w:val="16"/>
                <w:szCs w:val="16"/>
              </w:rPr>
              <w:t>ersion 3.4 to</w:t>
            </w:r>
            <w:r w:rsidR="00A520C5" w:rsidRPr="00EE092D">
              <w:rPr>
                <w:i/>
                <w:sz w:val="16"/>
                <w:szCs w:val="16"/>
              </w:rPr>
              <w:t xml:space="preserve"> BSB Business Services Training Package </w:t>
            </w:r>
            <w:r w:rsidR="00AF1251" w:rsidRPr="00EE092D">
              <w:rPr>
                <w:sz w:val="16"/>
                <w:szCs w:val="16"/>
              </w:rPr>
              <w:t>V</w:t>
            </w:r>
            <w:r w:rsidR="00A520C5" w:rsidRPr="00EE092D">
              <w:rPr>
                <w:sz w:val="16"/>
                <w:szCs w:val="16"/>
              </w:rPr>
              <w:t>ersion 2</w:t>
            </w:r>
            <w:r w:rsidR="001168FB" w:rsidRPr="00EE092D">
              <w:rPr>
                <w:sz w:val="16"/>
                <w:szCs w:val="16"/>
              </w:rPr>
              <w:t>.0</w:t>
            </w:r>
            <w:r w:rsidR="00A520C5" w:rsidRPr="00EE092D">
              <w:rPr>
                <w:sz w:val="16"/>
                <w:szCs w:val="16"/>
              </w:rPr>
              <w:t xml:space="preserve"> and have been updated to meet the</w:t>
            </w:r>
            <w:r w:rsidR="00A520C5" w:rsidRPr="00EE092D">
              <w:rPr>
                <w:i/>
                <w:sz w:val="16"/>
                <w:szCs w:val="16"/>
              </w:rPr>
              <w:t xml:space="preserve"> Standards for Training Packages:</w:t>
            </w:r>
          </w:p>
          <w:p w14:paraId="478FA7E5" w14:textId="77777777" w:rsidR="00A520C5" w:rsidRPr="00EE092D" w:rsidRDefault="00A520C5" w:rsidP="00A520C5">
            <w:pPr>
              <w:pStyle w:val="TableBullet1Normal"/>
              <w:rPr>
                <w:sz w:val="16"/>
                <w:szCs w:val="16"/>
              </w:rPr>
            </w:pPr>
            <w:r w:rsidRPr="00EE092D">
              <w:rPr>
                <w:sz w:val="16"/>
                <w:szCs w:val="16"/>
              </w:rPr>
              <w:t>TAE70210 Graduate Certificate in Management (Learning)</w:t>
            </w:r>
          </w:p>
          <w:p w14:paraId="6D28D425" w14:textId="63CB0A82" w:rsidR="00A520C5" w:rsidRPr="00EE092D" w:rsidRDefault="00A520C5" w:rsidP="00A520C5">
            <w:pPr>
              <w:pStyle w:val="TableBullet1Normal"/>
              <w:rPr>
                <w:sz w:val="16"/>
                <w:szCs w:val="16"/>
              </w:rPr>
            </w:pPr>
            <w:r w:rsidRPr="00EE092D">
              <w:rPr>
                <w:sz w:val="16"/>
                <w:szCs w:val="16"/>
              </w:rPr>
              <w:t>TAE80210 Graduate Diploma of Management (Learning)</w:t>
            </w:r>
            <w:r w:rsidR="009178B4" w:rsidRPr="00EE092D">
              <w:rPr>
                <w:sz w:val="16"/>
                <w:szCs w:val="16"/>
              </w:rPr>
              <w:t>.</w:t>
            </w:r>
          </w:p>
          <w:p w14:paraId="525F89CC" w14:textId="553A6265" w:rsidR="00A520C5" w:rsidRPr="00EE092D" w:rsidRDefault="009178B4" w:rsidP="00A520C5">
            <w:pPr>
              <w:pStyle w:val="TableTextNormal"/>
              <w:rPr>
                <w:sz w:val="16"/>
                <w:szCs w:val="16"/>
              </w:rPr>
            </w:pPr>
            <w:r w:rsidRPr="00EE092D">
              <w:rPr>
                <w:sz w:val="16"/>
                <w:szCs w:val="16"/>
              </w:rPr>
              <w:br/>
            </w:r>
            <w:r w:rsidR="00A520C5" w:rsidRPr="00EE092D">
              <w:rPr>
                <w:sz w:val="16"/>
                <w:szCs w:val="16"/>
              </w:rPr>
              <w:t>Industry Skills Council (ISC) upgrade to update unit lists and correct typographical errors</w:t>
            </w:r>
            <w:r w:rsidRPr="00EE092D">
              <w:rPr>
                <w:sz w:val="16"/>
                <w:szCs w:val="16"/>
              </w:rPr>
              <w:t>.</w:t>
            </w:r>
            <w:r w:rsidR="00BA18E4" w:rsidRPr="00EE092D">
              <w:rPr>
                <w:sz w:val="16"/>
                <w:szCs w:val="16"/>
              </w:rPr>
              <w:br/>
            </w:r>
          </w:p>
        </w:tc>
      </w:tr>
      <w:tr w:rsidR="00A520C5" w:rsidRPr="00EE092D" w14:paraId="4BEF916D" w14:textId="77777777" w:rsidTr="009178B4">
        <w:trPr>
          <w:cantSplit/>
          <w:trHeight w:val="592"/>
        </w:trPr>
        <w:tc>
          <w:tcPr>
            <w:tcW w:w="1002" w:type="pct"/>
            <w:shd w:val="clear" w:color="auto" w:fill="F2F2F2" w:themeFill="background1" w:themeFillShade="F2"/>
          </w:tcPr>
          <w:p w14:paraId="5B92C2D2" w14:textId="77777777" w:rsidR="00A520C5" w:rsidRPr="00EE092D" w:rsidRDefault="00A520C5" w:rsidP="00A520C5">
            <w:pPr>
              <w:pStyle w:val="TableTextNormal"/>
              <w:keepNext/>
              <w:rPr>
                <w:b/>
                <w:color w:val="A32020" w:themeColor="accent1"/>
                <w:sz w:val="16"/>
                <w:szCs w:val="16"/>
              </w:rPr>
            </w:pPr>
            <w:r w:rsidRPr="00EE092D">
              <w:rPr>
                <w:b/>
                <w:color w:val="A32020" w:themeColor="accent1"/>
                <w:sz w:val="16"/>
                <w:szCs w:val="16"/>
              </w:rPr>
              <w:t>Version 1.2</w:t>
            </w:r>
          </w:p>
        </w:tc>
        <w:tc>
          <w:tcPr>
            <w:tcW w:w="910" w:type="pct"/>
          </w:tcPr>
          <w:p w14:paraId="2848EBE6" w14:textId="77777777" w:rsidR="00A520C5" w:rsidRPr="00EE092D" w:rsidRDefault="00A520C5" w:rsidP="00A520C5">
            <w:pPr>
              <w:pStyle w:val="TableTextNormal"/>
              <w:rPr>
                <w:sz w:val="16"/>
                <w:szCs w:val="16"/>
              </w:rPr>
            </w:pPr>
            <w:r w:rsidRPr="00EE092D">
              <w:rPr>
                <w:sz w:val="16"/>
                <w:szCs w:val="16"/>
              </w:rPr>
              <w:t>June 2015</w:t>
            </w:r>
          </w:p>
        </w:tc>
        <w:tc>
          <w:tcPr>
            <w:tcW w:w="3088" w:type="pct"/>
          </w:tcPr>
          <w:p w14:paraId="108EA8D4" w14:textId="5476216A" w:rsidR="00A520C5" w:rsidRPr="00EE092D" w:rsidRDefault="00A520C5" w:rsidP="003B1C55">
            <w:pPr>
              <w:pStyle w:val="PwCNormal"/>
              <w:numPr>
                <w:ilvl w:val="0"/>
                <w:numId w:val="31"/>
              </w:numPr>
              <w:rPr>
                <w:sz w:val="16"/>
                <w:szCs w:val="16"/>
              </w:rPr>
            </w:pPr>
            <w:r w:rsidRPr="00EE092D">
              <w:rPr>
                <w:sz w:val="16"/>
                <w:szCs w:val="16"/>
              </w:rPr>
              <w:t>Industry Skills Council (ISC) upgrade to correct typographical errors</w:t>
            </w:r>
            <w:r w:rsidR="00C300C4" w:rsidRPr="00EE092D">
              <w:rPr>
                <w:sz w:val="16"/>
                <w:szCs w:val="16"/>
              </w:rPr>
              <w:t>.</w:t>
            </w:r>
          </w:p>
        </w:tc>
      </w:tr>
      <w:tr w:rsidR="00A520C5" w:rsidRPr="00EE092D" w14:paraId="744D091B" w14:textId="77777777" w:rsidTr="00A520C5">
        <w:tc>
          <w:tcPr>
            <w:tcW w:w="1002" w:type="pct"/>
            <w:shd w:val="clear" w:color="auto" w:fill="F2F2F2" w:themeFill="background1" w:themeFillShade="F2"/>
          </w:tcPr>
          <w:p w14:paraId="40AAD638" w14:textId="77777777" w:rsidR="00A520C5" w:rsidRPr="00EE092D" w:rsidRDefault="00A520C5" w:rsidP="00A520C5">
            <w:pPr>
              <w:pStyle w:val="TableTextNormal"/>
              <w:rPr>
                <w:b/>
                <w:color w:val="A32020" w:themeColor="accent1"/>
                <w:sz w:val="16"/>
                <w:szCs w:val="16"/>
              </w:rPr>
            </w:pPr>
            <w:r w:rsidRPr="00EE092D">
              <w:rPr>
                <w:b/>
                <w:color w:val="A32020" w:themeColor="accent1"/>
                <w:sz w:val="16"/>
                <w:szCs w:val="16"/>
              </w:rPr>
              <w:t>Version 1.1</w:t>
            </w:r>
          </w:p>
        </w:tc>
        <w:tc>
          <w:tcPr>
            <w:tcW w:w="910" w:type="pct"/>
          </w:tcPr>
          <w:p w14:paraId="74E8F117" w14:textId="77777777" w:rsidR="00A520C5" w:rsidRPr="00EE092D" w:rsidRDefault="00A520C5" w:rsidP="00A520C5">
            <w:pPr>
              <w:pStyle w:val="TableTextNormal"/>
              <w:rPr>
                <w:sz w:val="16"/>
                <w:szCs w:val="16"/>
              </w:rPr>
            </w:pPr>
            <w:r w:rsidRPr="00EE092D">
              <w:rPr>
                <w:sz w:val="16"/>
                <w:szCs w:val="16"/>
              </w:rPr>
              <w:t>April 2015</w:t>
            </w:r>
          </w:p>
        </w:tc>
        <w:tc>
          <w:tcPr>
            <w:tcW w:w="3088" w:type="pct"/>
          </w:tcPr>
          <w:p w14:paraId="2775FBE3" w14:textId="6F6EF225" w:rsidR="00A520C5" w:rsidRPr="00EE092D" w:rsidRDefault="00A520C5" w:rsidP="00A520C5">
            <w:pPr>
              <w:pStyle w:val="TableTextNormal"/>
              <w:rPr>
                <w:sz w:val="16"/>
                <w:szCs w:val="16"/>
              </w:rPr>
            </w:pPr>
            <w:r w:rsidRPr="00EE092D">
              <w:rPr>
                <w:sz w:val="16"/>
                <w:szCs w:val="16"/>
              </w:rPr>
              <w:t>Industry Skills Council (ISC) upgrade to correct mapping and typographical errors</w:t>
            </w:r>
            <w:r w:rsidR="00C300C4" w:rsidRPr="00EE092D">
              <w:rPr>
                <w:sz w:val="16"/>
                <w:szCs w:val="16"/>
              </w:rPr>
              <w:t>.</w:t>
            </w:r>
          </w:p>
        </w:tc>
      </w:tr>
      <w:tr w:rsidR="00A520C5" w:rsidRPr="00EE092D" w14:paraId="79AFFCF3" w14:textId="77777777" w:rsidTr="00A520C5">
        <w:tc>
          <w:tcPr>
            <w:tcW w:w="1002" w:type="pct"/>
            <w:shd w:val="clear" w:color="auto" w:fill="F2F2F2" w:themeFill="background1" w:themeFillShade="F2"/>
          </w:tcPr>
          <w:p w14:paraId="4A634240" w14:textId="77777777" w:rsidR="00A520C5" w:rsidRPr="00EE092D" w:rsidRDefault="00A520C5" w:rsidP="00A520C5">
            <w:pPr>
              <w:pStyle w:val="TableTextNormal"/>
              <w:rPr>
                <w:b/>
                <w:color w:val="A32020" w:themeColor="accent1"/>
                <w:sz w:val="16"/>
                <w:szCs w:val="16"/>
              </w:rPr>
            </w:pPr>
            <w:r w:rsidRPr="00EE092D">
              <w:rPr>
                <w:b/>
                <w:color w:val="A32020" w:themeColor="accent1"/>
                <w:sz w:val="16"/>
                <w:szCs w:val="16"/>
              </w:rPr>
              <w:t>Version 1.0</w:t>
            </w:r>
          </w:p>
        </w:tc>
        <w:tc>
          <w:tcPr>
            <w:tcW w:w="910" w:type="pct"/>
          </w:tcPr>
          <w:p w14:paraId="5CF16B63" w14:textId="77777777" w:rsidR="00A520C5" w:rsidRPr="00EE092D" w:rsidRDefault="00A520C5" w:rsidP="00A520C5">
            <w:pPr>
              <w:pStyle w:val="TableTextNormal"/>
              <w:rPr>
                <w:sz w:val="16"/>
                <w:szCs w:val="16"/>
              </w:rPr>
            </w:pPr>
            <w:r w:rsidRPr="00EE092D">
              <w:rPr>
                <w:sz w:val="16"/>
                <w:szCs w:val="16"/>
              </w:rPr>
              <w:t>March 2015</w:t>
            </w:r>
          </w:p>
        </w:tc>
        <w:tc>
          <w:tcPr>
            <w:tcW w:w="3088" w:type="pct"/>
          </w:tcPr>
          <w:p w14:paraId="34B1A283" w14:textId="77777777" w:rsidR="00A520C5" w:rsidRPr="00EE092D" w:rsidRDefault="00A520C5" w:rsidP="00A520C5">
            <w:pPr>
              <w:pStyle w:val="TableTextNormal"/>
              <w:rPr>
                <w:sz w:val="16"/>
                <w:szCs w:val="16"/>
              </w:rPr>
            </w:pPr>
            <w:r w:rsidRPr="00EE092D">
              <w:rPr>
                <w:sz w:val="16"/>
                <w:szCs w:val="16"/>
              </w:rPr>
              <w:t xml:space="preserve">Primary release of restructured </w:t>
            </w:r>
            <w:r w:rsidRPr="00EE092D">
              <w:rPr>
                <w:i/>
                <w:sz w:val="16"/>
                <w:szCs w:val="16"/>
              </w:rPr>
              <w:t>BSB Business Services Training Package.</w:t>
            </w:r>
          </w:p>
          <w:p w14:paraId="1DB4447F" w14:textId="2F5A4E5E" w:rsidR="00A520C5" w:rsidRPr="00EE092D" w:rsidRDefault="00A520C5" w:rsidP="00A520C5">
            <w:pPr>
              <w:pStyle w:val="TableTextNormal"/>
              <w:rPr>
                <w:sz w:val="16"/>
                <w:szCs w:val="16"/>
              </w:rPr>
            </w:pPr>
            <w:r w:rsidRPr="00EE092D">
              <w:rPr>
                <w:sz w:val="16"/>
                <w:szCs w:val="16"/>
              </w:rPr>
              <w:t xml:space="preserve">This release of the </w:t>
            </w:r>
            <w:r w:rsidRPr="00EE092D">
              <w:rPr>
                <w:i/>
                <w:sz w:val="16"/>
                <w:szCs w:val="16"/>
              </w:rPr>
              <w:t>BSB Business Services Training Package</w:t>
            </w:r>
            <w:r w:rsidRPr="00EE092D">
              <w:rPr>
                <w:sz w:val="16"/>
                <w:szCs w:val="16"/>
              </w:rPr>
              <w:t xml:space="preserve"> contains 61 qualifications, 35 skill sets and 563 native units of competency (comprising 523 units updated to meet </w:t>
            </w:r>
            <w:r w:rsidRPr="00EE092D">
              <w:rPr>
                <w:i/>
                <w:sz w:val="16"/>
                <w:szCs w:val="16"/>
              </w:rPr>
              <w:t>Standards for Training Packages</w:t>
            </w:r>
            <w:r w:rsidRPr="00EE092D">
              <w:rPr>
                <w:sz w:val="16"/>
                <w:szCs w:val="16"/>
              </w:rPr>
              <w:t xml:space="preserve"> and 40 new units) and 73 imported units</w:t>
            </w:r>
            <w:r w:rsidR="00BA18E4" w:rsidRPr="00EE092D">
              <w:rPr>
                <w:sz w:val="16"/>
                <w:szCs w:val="16"/>
              </w:rPr>
              <w:t>.</w:t>
            </w:r>
          </w:p>
          <w:p w14:paraId="27B48BDD" w14:textId="6177D6DE" w:rsidR="00A520C5" w:rsidRPr="00EE092D" w:rsidRDefault="00A520C5" w:rsidP="00A520C5">
            <w:pPr>
              <w:pStyle w:val="TableTextNormal"/>
              <w:rPr>
                <w:sz w:val="16"/>
                <w:szCs w:val="16"/>
              </w:rPr>
            </w:pPr>
            <w:r w:rsidRPr="00EE092D">
              <w:rPr>
                <w:sz w:val="16"/>
                <w:szCs w:val="16"/>
              </w:rPr>
              <w:t>Leadership and Management qualifications added</w:t>
            </w:r>
            <w:r w:rsidR="00BA18E4" w:rsidRPr="00EE092D">
              <w:rPr>
                <w:sz w:val="16"/>
                <w:szCs w:val="16"/>
              </w:rPr>
              <w:t>.</w:t>
            </w:r>
          </w:p>
          <w:p w14:paraId="54665AF3" w14:textId="2FC53028" w:rsidR="00A520C5" w:rsidRPr="00EE092D" w:rsidRDefault="00A520C5" w:rsidP="00A520C5">
            <w:pPr>
              <w:pStyle w:val="TableTextNormal"/>
              <w:rPr>
                <w:sz w:val="16"/>
                <w:szCs w:val="16"/>
              </w:rPr>
            </w:pPr>
            <w:r w:rsidRPr="00EE092D">
              <w:rPr>
                <w:sz w:val="16"/>
                <w:szCs w:val="16"/>
              </w:rPr>
              <w:t>Managing Diversity qualification added</w:t>
            </w:r>
            <w:r w:rsidR="00BA18E4" w:rsidRPr="00EE092D">
              <w:rPr>
                <w:sz w:val="16"/>
                <w:szCs w:val="16"/>
              </w:rPr>
              <w:t>.</w:t>
            </w:r>
          </w:p>
          <w:p w14:paraId="75BC08EC" w14:textId="20B1AA3F" w:rsidR="00A520C5" w:rsidRPr="00EE092D" w:rsidRDefault="00A520C5" w:rsidP="00A520C5">
            <w:pPr>
              <w:pStyle w:val="TableTextNormal"/>
              <w:rPr>
                <w:sz w:val="16"/>
                <w:szCs w:val="16"/>
              </w:rPr>
            </w:pPr>
            <w:r w:rsidRPr="00EE092D">
              <w:rPr>
                <w:sz w:val="16"/>
                <w:szCs w:val="16"/>
              </w:rPr>
              <w:t>Portfolio Management qualifications added</w:t>
            </w:r>
            <w:r w:rsidR="00BA18E4" w:rsidRPr="00EE092D">
              <w:rPr>
                <w:sz w:val="16"/>
                <w:szCs w:val="16"/>
              </w:rPr>
              <w:t>.</w:t>
            </w:r>
          </w:p>
          <w:p w14:paraId="6088C30F" w14:textId="294531C9" w:rsidR="00A520C5" w:rsidRPr="00EE092D" w:rsidRDefault="00A520C5" w:rsidP="00AF1251">
            <w:pPr>
              <w:pStyle w:val="TableTextNormal"/>
              <w:rPr>
                <w:iCs/>
                <w:sz w:val="16"/>
                <w:szCs w:val="16"/>
              </w:rPr>
            </w:pPr>
            <w:r w:rsidRPr="00EE092D">
              <w:rPr>
                <w:sz w:val="16"/>
                <w:szCs w:val="16"/>
              </w:rPr>
              <w:t xml:space="preserve">Conveyancing qualifications moved from </w:t>
            </w:r>
            <w:r w:rsidRPr="00EE092D">
              <w:rPr>
                <w:i/>
                <w:sz w:val="16"/>
                <w:szCs w:val="16"/>
              </w:rPr>
              <w:t>FNS10 Financial Services Training</w:t>
            </w:r>
            <w:r w:rsidR="00AF1251" w:rsidRPr="00EE092D">
              <w:rPr>
                <w:i/>
                <w:sz w:val="16"/>
                <w:szCs w:val="16"/>
              </w:rPr>
              <w:t xml:space="preserve"> </w:t>
            </w:r>
            <w:r w:rsidRPr="00EE092D">
              <w:rPr>
                <w:i/>
                <w:sz w:val="16"/>
                <w:szCs w:val="16"/>
              </w:rPr>
              <w:t>Package</w:t>
            </w:r>
            <w:r w:rsidRPr="00EE092D">
              <w:rPr>
                <w:sz w:val="16"/>
                <w:szCs w:val="16"/>
              </w:rPr>
              <w:t xml:space="preserve"> to </w:t>
            </w:r>
            <w:r w:rsidRPr="00EE092D">
              <w:rPr>
                <w:i/>
                <w:sz w:val="16"/>
                <w:szCs w:val="16"/>
              </w:rPr>
              <w:t>BSB Business Services Training Package</w:t>
            </w:r>
            <w:r w:rsidR="00BA18E4" w:rsidRPr="00EE092D">
              <w:rPr>
                <w:iCs/>
                <w:sz w:val="16"/>
                <w:szCs w:val="16"/>
              </w:rPr>
              <w:t>.</w:t>
            </w:r>
            <w:r w:rsidR="00BA18E4" w:rsidRPr="00EE092D">
              <w:rPr>
                <w:iCs/>
                <w:sz w:val="16"/>
                <w:szCs w:val="16"/>
              </w:rPr>
              <w:br/>
            </w:r>
          </w:p>
        </w:tc>
      </w:tr>
    </w:tbl>
    <w:p w14:paraId="4B10C092" w14:textId="25EEAB20" w:rsidR="00A520C5" w:rsidRDefault="00A520C5" w:rsidP="004D2248">
      <w:pPr>
        <w:pStyle w:val="Heading6"/>
        <w:numPr>
          <w:ilvl w:val="0"/>
          <w:numId w:val="0"/>
        </w:numPr>
        <w:ind w:left="850" w:hanging="850"/>
      </w:pPr>
      <w:bookmarkStart w:id="3" w:name="_Toc44931085"/>
      <w:r>
        <w:t>Who is this Guide for?</w:t>
      </w:r>
      <w:bookmarkEnd w:id="3"/>
    </w:p>
    <w:p w14:paraId="5CB88F42" w14:textId="77777777" w:rsidR="00A520C5" w:rsidRDefault="00A520C5" w:rsidP="00317735">
      <w:pPr>
        <w:pStyle w:val="PwCNormal"/>
        <w:keepNext/>
        <w:keepLines/>
        <w:numPr>
          <w:ilvl w:val="0"/>
          <w:numId w:val="31"/>
        </w:numPr>
      </w:pPr>
      <w:r>
        <w:t xml:space="preserve">The Implementation Guide is designed to assist assessors, trainers, registered training organisations (RTOs) and enterprises to deliver nationally endorsed industry training packages. </w:t>
      </w:r>
    </w:p>
    <w:p w14:paraId="2F5CB83C" w14:textId="05CB8113" w:rsidR="00A520C5" w:rsidRDefault="00A520C5" w:rsidP="00317735">
      <w:pPr>
        <w:pStyle w:val="PwCNormal"/>
        <w:keepNext/>
        <w:keepLines/>
        <w:numPr>
          <w:ilvl w:val="0"/>
          <w:numId w:val="31"/>
        </w:numPr>
      </w:pPr>
      <w:r>
        <w:t xml:space="preserve">Nationally endorsed training packages are developed to meet the </w:t>
      </w:r>
      <w:r>
        <w:rPr>
          <w:i/>
        </w:rPr>
        <w:t>Standards for Training Packages</w:t>
      </w:r>
      <w:r>
        <w:t xml:space="preserve"> </w:t>
      </w:r>
      <w:r w:rsidR="00E62305" w:rsidRPr="007733CF">
        <w:rPr>
          <w:i/>
          <w:iCs/>
        </w:rPr>
        <w:t>2012</w:t>
      </w:r>
      <w:r w:rsidR="007733CF">
        <w:t xml:space="preserve"> </w:t>
      </w:r>
      <w:r w:rsidR="008C5C50">
        <w:t xml:space="preserve">which were ratified by Commonwealth and State/Territory ministers </w:t>
      </w:r>
      <w:r>
        <w:t>(and accompanying policies</w:t>
      </w:r>
      <w:r w:rsidR="001824D0">
        <w:t xml:space="preserve">, </w:t>
      </w:r>
      <w:r>
        <w:t xml:space="preserve">which were ratified in </w:t>
      </w:r>
      <w:r w:rsidR="001824D0">
        <w:t>2019</w:t>
      </w:r>
      <w:r w:rsidR="009B3BC1">
        <w:t>)</w:t>
      </w:r>
      <w:r>
        <w:t xml:space="preserve">. </w:t>
      </w:r>
    </w:p>
    <w:p w14:paraId="1314A6CC" w14:textId="66ECA424" w:rsidR="00A520C5" w:rsidRPr="007733CF" w:rsidRDefault="00B56E61" w:rsidP="00317735">
      <w:pPr>
        <w:pStyle w:val="PwCNormal"/>
        <w:keepNext/>
        <w:keepLines/>
        <w:numPr>
          <w:ilvl w:val="0"/>
          <w:numId w:val="31"/>
        </w:numPr>
      </w:pPr>
      <w:r w:rsidRPr="007733CF">
        <w:t>In addition to providing</w:t>
      </w:r>
      <w:r w:rsidR="00A520C5" w:rsidRPr="007733CF">
        <w:t xml:space="preserve"> information relevant to all training packages, </w:t>
      </w:r>
      <w:r w:rsidRPr="007733CF">
        <w:t xml:space="preserve">this guide also </w:t>
      </w:r>
      <w:r w:rsidR="00A520C5" w:rsidRPr="007733CF">
        <w:t>provides information and advice about the history, structure, key features and application of the</w:t>
      </w:r>
      <w:r w:rsidR="00A520C5" w:rsidRPr="007733CF">
        <w:rPr>
          <w:i/>
        </w:rPr>
        <w:t xml:space="preserve"> BSB Business Services Training Package</w:t>
      </w:r>
      <w:r w:rsidR="00A520C5" w:rsidRPr="007733CF">
        <w:t>.</w:t>
      </w:r>
    </w:p>
    <w:p w14:paraId="1A4FA126" w14:textId="2EE2A8E9" w:rsidR="00A520C5" w:rsidRDefault="00A520C5" w:rsidP="00A520C5">
      <w:pPr>
        <w:pStyle w:val="Heading6"/>
        <w:numPr>
          <w:ilvl w:val="0"/>
          <w:numId w:val="0"/>
        </w:numPr>
        <w:ind w:left="850" w:hanging="850"/>
      </w:pPr>
      <w:bookmarkStart w:id="4" w:name="_Toc44931086"/>
      <w:r>
        <w:t>What is in the Guide?</w:t>
      </w:r>
      <w:bookmarkEnd w:id="4"/>
    </w:p>
    <w:p w14:paraId="7BE5FBC1" w14:textId="77777777" w:rsidR="00A520C5" w:rsidRDefault="00A520C5" w:rsidP="007849AC">
      <w:pPr>
        <w:pStyle w:val="BodyTextbefore"/>
      </w:pPr>
      <w:r>
        <w:t xml:space="preserve">This </w:t>
      </w:r>
      <w:r w:rsidRPr="00037D12">
        <w:rPr>
          <w:i/>
        </w:rPr>
        <w:t>BSB Business</w:t>
      </w:r>
      <w:r>
        <w:t xml:space="preserve"> </w:t>
      </w:r>
      <w:r w:rsidRPr="00C46883">
        <w:rPr>
          <w:i/>
        </w:rPr>
        <w:t>Services Training Package</w:t>
      </w:r>
      <w:r>
        <w:t xml:space="preserve"> Implementation Guide provides:</w:t>
      </w:r>
    </w:p>
    <w:p w14:paraId="40F809DC" w14:textId="77777777" w:rsidR="00A520C5" w:rsidRPr="007849AC" w:rsidRDefault="00A520C5" w:rsidP="007849AC">
      <w:pPr>
        <w:pStyle w:val="ListBullet1"/>
      </w:pPr>
      <w:r w:rsidRPr="007849AC">
        <w:lastRenderedPageBreak/>
        <w:t>information relevant to all training packages</w:t>
      </w:r>
    </w:p>
    <w:p w14:paraId="069F0262" w14:textId="77777777" w:rsidR="00A520C5" w:rsidRPr="007849AC" w:rsidRDefault="00A520C5" w:rsidP="007849AC">
      <w:pPr>
        <w:pStyle w:val="ListBullet1"/>
      </w:pPr>
      <w:r w:rsidRPr="007849AC">
        <w:t>lists of qualifications, skill sets and units of competency</w:t>
      </w:r>
    </w:p>
    <w:p w14:paraId="1D2B2BB1" w14:textId="16AAD3A3" w:rsidR="00A520C5" w:rsidRPr="007849AC" w:rsidRDefault="00A520C5" w:rsidP="007849AC">
      <w:pPr>
        <w:pStyle w:val="ListBullet1"/>
      </w:pPr>
      <w:r w:rsidRPr="007849AC">
        <w:t>mapping information for qualifications, skill sets and units of competency</w:t>
      </w:r>
    </w:p>
    <w:p w14:paraId="1C37E0B9" w14:textId="36B8614C" w:rsidR="00A520C5" w:rsidRPr="007849AC" w:rsidRDefault="00A520C5" w:rsidP="00916680">
      <w:pPr>
        <w:pStyle w:val="ListBullet1"/>
      </w:pPr>
      <w:r w:rsidRPr="007849AC">
        <w:t xml:space="preserve">specific information and advice about the history, structure, key features and application of the </w:t>
      </w:r>
      <w:r w:rsidRPr="00685F9F">
        <w:rPr>
          <w:i/>
        </w:rPr>
        <w:t>BSB</w:t>
      </w:r>
      <w:r w:rsidR="00226C9B">
        <w:rPr>
          <w:i/>
        </w:rPr>
        <w:t> </w:t>
      </w:r>
      <w:r w:rsidRPr="00685F9F">
        <w:rPr>
          <w:i/>
        </w:rPr>
        <w:t>Business Services Training Package</w:t>
      </w:r>
      <w:r w:rsidRPr="007849AC">
        <w:t>.</w:t>
      </w:r>
    </w:p>
    <w:p w14:paraId="01598489" w14:textId="7145BC39" w:rsidR="00A520C5" w:rsidRDefault="00A520C5" w:rsidP="00A520C5">
      <w:pPr>
        <w:pStyle w:val="Heading6"/>
        <w:numPr>
          <w:ilvl w:val="0"/>
          <w:numId w:val="0"/>
        </w:numPr>
        <w:ind w:left="850" w:hanging="850"/>
      </w:pPr>
      <w:bookmarkStart w:id="5" w:name="_Toc44931087"/>
      <w:r>
        <w:t>What is a training package?</w:t>
      </w:r>
      <w:bookmarkEnd w:id="5"/>
    </w:p>
    <w:p w14:paraId="623E24FA" w14:textId="373D9349" w:rsidR="00A520C5" w:rsidRDefault="00A520C5" w:rsidP="007849AC">
      <w:pPr>
        <w:pStyle w:val="BodyTextbefore"/>
      </w:pPr>
      <w:r>
        <w:t>A training package is a set of nationally endorsed qualifications, units of competency and their assessment requirements developed for a specific industry or sector. A training package:</w:t>
      </w:r>
    </w:p>
    <w:p w14:paraId="051D8748" w14:textId="77777777" w:rsidR="00A520C5" w:rsidRDefault="00A520C5" w:rsidP="00431326">
      <w:pPr>
        <w:pStyle w:val="ListBullet1"/>
      </w:pPr>
      <w:r>
        <w:t>specifies the skills and knowledge required to perform effectively in the workplace</w:t>
      </w:r>
    </w:p>
    <w:p w14:paraId="58DB88C8" w14:textId="77777777" w:rsidR="00A520C5" w:rsidRDefault="00A520C5" w:rsidP="00431326">
      <w:pPr>
        <w:pStyle w:val="ListBullet1"/>
      </w:pPr>
      <w:r>
        <w:t>provides consistent components for training, assessing or recognising skills</w:t>
      </w:r>
    </w:p>
    <w:p w14:paraId="791B4043" w14:textId="77777777" w:rsidR="00A520C5" w:rsidRDefault="00A520C5" w:rsidP="00431326">
      <w:pPr>
        <w:pStyle w:val="ListBullet1"/>
      </w:pPr>
      <w:r>
        <w:t>enables nationally recognised qualifications to be awarded through direct assessment of workplace competencies</w:t>
      </w:r>
    </w:p>
    <w:p w14:paraId="257D41DA" w14:textId="77777777" w:rsidR="00A520C5" w:rsidRDefault="00A520C5" w:rsidP="00431326">
      <w:pPr>
        <w:pStyle w:val="ListBullet1"/>
      </w:pPr>
      <w:r>
        <w:t>promotes flexible modes of training to suit individual and industry requirements</w:t>
      </w:r>
    </w:p>
    <w:p w14:paraId="5154173E" w14:textId="77777777" w:rsidR="00A520C5" w:rsidRDefault="00A520C5" w:rsidP="00431326">
      <w:pPr>
        <w:pStyle w:val="ListBullet1"/>
      </w:pPr>
      <w:r>
        <w:t>encourages learning and assessment in a work-related environment that leads to verifiable workplace outcomes</w:t>
      </w:r>
    </w:p>
    <w:p w14:paraId="220C9791" w14:textId="20C901C7" w:rsidR="00A520C5" w:rsidRDefault="00A520C5" w:rsidP="00916680">
      <w:pPr>
        <w:pStyle w:val="ListBullet1"/>
      </w:pPr>
      <w:r>
        <w:t>may also provide support materials.</w:t>
      </w:r>
    </w:p>
    <w:p w14:paraId="581F5AAF" w14:textId="77777777" w:rsidR="00A520C5" w:rsidRDefault="00A520C5" w:rsidP="00916680">
      <w:pPr>
        <w:pStyle w:val="PwCNormal"/>
        <w:numPr>
          <w:ilvl w:val="0"/>
          <w:numId w:val="31"/>
        </w:numPr>
        <w:spacing w:before="240"/>
      </w:pPr>
      <w:r>
        <w:t xml:space="preserve">While a training package </w:t>
      </w:r>
      <w:r w:rsidRPr="00E02CF8">
        <w:rPr>
          <w:i/>
        </w:rPr>
        <w:t>does</w:t>
      </w:r>
      <w:r>
        <w:t xml:space="preserve"> specify workplace skills and knowledge requirements, it </w:t>
      </w:r>
      <w:r w:rsidRPr="00BA2FE1">
        <w:rPr>
          <w:i/>
        </w:rPr>
        <w:t>does not</w:t>
      </w:r>
      <w:r>
        <w:t xml:space="preserve"> suggest how a learner should be trained. Users of training packages, such as trainers or assessors, must develop learning and assessment strategies that support the needs of their </w:t>
      </w:r>
      <w:proofErr w:type="gramStart"/>
      <w:r>
        <w:t>particular learners</w:t>
      </w:r>
      <w:proofErr w:type="gramEnd"/>
      <w:r>
        <w:t>.</w:t>
      </w:r>
    </w:p>
    <w:p w14:paraId="45E6D094" w14:textId="037B1729" w:rsidR="00A520C5" w:rsidRDefault="00A520C5" w:rsidP="00A520C5">
      <w:pPr>
        <w:pStyle w:val="Minorheading"/>
      </w:pPr>
      <w:r>
        <w:t>Components of PwC’s Skills for Australia training packages</w:t>
      </w:r>
    </w:p>
    <w:p w14:paraId="42DC91E9" w14:textId="6FCBD288" w:rsidR="00A520C5" w:rsidRDefault="00A520C5" w:rsidP="009E2DB4">
      <w:pPr>
        <w:pStyle w:val="BodyTextbefore"/>
      </w:pPr>
      <w:r>
        <w:t>Training packages consist of the</w:t>
      </w:r>
      <w:r w:rsidR="00993E3E">
        <w:t xml:space="preserve"> following endorsed components</w:t>
      </w:r>
      <w:r w:rsidR="005B3A0E">
        <w:t>:</w:t>
      </w:r>
    </w:p>
    <w:p w14:paraId="22D670D0" w14:textId="0D085BAB" w:rsidR="00A520C5" w:rsidRDefault="00A520C5" w:rsidP="00993E3E">
      <w:pPr>
        <w:pStyle w:val="ListBullet"/>
        <w:tabs>
          <w:tab w:val="num" w:pos="567"/>
        </w:tabs>
        <w:spacing w:after="160"/>
        <w:ind w:left="567" w:hanging="567"/>
      </w:pPr>
      <w:r w:rsidRPr="005B4BDF">
        <w:rPr>
          <w:b/>
          <w:color w:val="A32020" w:themeColor="accent1"/>
        </w:rPr>
        <w:t>Qualifications</w:t>
      </w:r>
      <w:r>
        <w:t xml:space="preserve"> </w:t>
      </w:r>
      <w:r w:rsidR="00993E3E">
        <w:t xml:space="preserve">that </w:t>
      </w:r>
      <w:r>
        <w:t xml:space="preserve">consist of units of competency packaged into meaningful groups to meet workplace roles and aligned to vocational qualification levels identified in the </w:t>
      </w:r>
      <w:r w:rsidRPr="00993E3E">
        <w:t>Australian Qualifications Framework (AQF)</w:t>
      </w:r>
      <w:r w:rsidR="00993E3E">
        <w:t>.</w:t>
      </w:r>
    </w:p>
    <w:p w14:paraId="17B294E3" w14:textId="331AD847" w:rsidR="00A520C5" w:rsidRDefault="00A520C5" w:rsidP="00993E3E">
      <w:pPr>
        <w:pStyle w:val="ListBullet"/>
        <w:tabs>
          <w:tab w:val="num" w:pos="567"/>
        </w:tabs>
        <w:spacing w:after="160"/>
        <w:ind w:left="567" w:hanging="567"/>
      </w:pPr>
      <w:r w:rsidRPr="005B4BDF">
        <w:rPr>
          <w:b/>
          <w:color w:val="A32020" w:themeColor="accent1"/>
        </w:rPr>
        <w:t>Units of competency</w:t>
      </w:r>
      <w:r>
        <w:t xml:space="preserve"> </w:t>
      </w:r>
      <w:r w:rsidR="009E2DB4">
        <w:t xml:space="preserve">that </w:t>
      </w:r>
      <w:r>
        <w:t>specify the standards of performance required in the workplace</w:t>
      </w:r>
      <w:r w:rsidR="00993E3E">
        <w:t>.</w:t>
      </w:r>
    </w:p>
    <w:p w14:paraId="39067A38" w14:textId="27E7F988" w:rsidR="00A520C5" w:rsidRDefault="00A520C5" w:rsidP="00993E3E">
      <w:pPr>
        <w:pStyle w:val="ListBullet"/>
        <w:tabs>
          <w:tab w:val="num" w:pos="567"/>
        </w:tabs>
        <w:spacing w:after="160"/>
        <w:ind w:left="567" w:hanging="567"/>
      </w:pPr>
      <w:r w:rsidRPr="008D2191">
        <w:rPr>
          <w:b/>
          <w:color w:val="A32020" w:themeColor="accent1"/>
        </w:rPr>
        <w:t>Assessment requirements</w:t>
      </w:r>
      <w:r>
        <w:t xml:space="preserve"> </w:t>
      </w:r>
      <w:r w:rsidR="00993E3E">
        <w:t xml:space="preserve">that </w:t>
      </w:r>
      <w:r>
        <w:t>specify the performance evidence, knowledge evidence and conditions for assessment for each unit of competency</w:t>
      </w:r>
      <w:r w:rsidR="00993E3E">
        <w:t>.</w:t>
      </w:r>
    </w:p>
    <w:p w14:paraId="488B8132" w14:textId="77777777" w:rsidR="00A520C5" w:rsidRDefault="00A520C5" w:rsidP="00A520C5">
      <w:pPr>
        <w:pStyle w:val="ListBullet"/>
        <w:tabs>
          <w:tab w:val="num" w:pos="567"/>
        </w:tabs>
        <w:spacing w:after="240"/>
        <w:ind w:left="567" w:hanging="567"/>
      </w:pPr>
      <w:r w:rsidRPr="0063639F">
        <w:rPr>
          <w:b/>
          <w:color w:val="A32020" w:themeColor="accent1"/>
        </w:rPr>
        <w:t>Credit arrangements</w:t>
      </w:r>
      <w:r>
        <w:t xml:space="preserve"> which specify details of existing credit arrangements between vocational and higher education qualifications in accordance with the </w:t>
      </w:r>
      <w:r w:rsidRPr="00993E3E">
        <w:t>AQF</w:t>
      </w:r>
      <w:r>
        <w:t xml:space="preserve">. Currently no credit arrangements exist between any PwC’s Skills for Australia training package qualifications and higher education qualifications. </w:t>
      </w:r>
    </w:p>
    <w:p w14:paraId="2AE8469D" w14:textId="1B54C83A" w:rsidR="00A520C5" w:rsidRDefault="00A520C5" w:rsidP="004D2248">
      <w:pPr>
        <w:pStyle w:val="BodyTextbefore"/>
        <w:keepNext/>
        <w:keepLines/>
      </w:pPr>
      <w:r>
        <w:t>Training packages may also include non-endorsed components</w:t>
      </w:r>
      <w:r w:rsidR="005B3A0E">
        <w:t>, such as:</w:t>
      </w:r>
    </w:p>
    <w:p w14:paraId="2BE9BAA5" w14:textId="01CC8119" w:rsidR="00A520C5" w:rsidRDefault="00A520C5" w:rsidP="00993E3E">
      <w:pPr>
        <w:pStyle w:val="ListBullet"/>
        <w:tabs>
          <w:tab w:val="num" w:pos="567"/>
        </w:tabs>
        <w:spacing w:after="160"/>
        <w:ind w:left="567" w:hanging="567"/>
      </w:pPr>
      <w:r w:rsidRPr="0004503D">
        <w:rPr>
          <w:b/>
          <w:color w:val="A32020" w:themeColor="accent1"/>
        </w:rPr>
        <w:t>Skill sets</w:t>
      </w:r>
      <w:r w:rsidR="00993E3E">
        <w:t xml:space="preserve">, </w:t>
      </w:r>
      <w:r>
        <w:t>which are groups of endorsed units of competency that address a defined industry need or licensing or regulatory requirement</w:t>
      </w:r>
      <w:r w:rsidR="00993E3E">
        <w:t>.</w:t>
      </w:r>
    </w:p>
    <w:p w14:paraId="40AA1BF7" w14:textId="42E83F4A" w:rsidR="00A520C5" w:rsidRDefault="00A520C5" w:rsidP="00993E3E">
      <w:pPr>
        <w:pStyle w:val="ListBullet"/>
        <w:tabs>
          <w:tab w:val="num" w:pos="567"/>
        </w:tabs>
        <w:spacing w:after="160"/>
        <w:ind w:left="567" w:hanging="567"/>
      </w:pPr>
      <w:r w:rsidRPr="00D94937">
        <w:rPr>
          <w:b/>
          <w:color w:val="A32020" w:themeColor="accent1"/>
        </w:rPr>
        <w:t>Companion volumes</w:t>
      </w:r>
      <w:r>
        <w:t xml:space="preserve"> (including this Implementation Guide)</w:t>
      </w:r>
      <w:r w:rsidR="004D2248">
        <w:t>,</w:t>
      </w:r>
      <w:r>
        <w:t xml:space="preserve"> which provide support for delivery and assessment</w:t>
      </w:r>
      <w:r w:rsidR="00993E3E">
        <w:t>.</w:t>
      </w:r>
    </w:p>
    <w:p w14:paraId="58FFAC45" w14:textId="543620A4" w:rsidR="00A520C5" w:rsidRDefault="00A520C5" w:rsidP="00A520C5">
      <w:pPr>
        <w:pStyle w:val="ListBullet"/>
        <w:tabs>
          <w:tab w:val="num" w:pos="567"/>
        </w:tabs>
        <w:spacing w:after="240"/>
        <w:ind w:left="567" w:hanging="567"/>
      </w:pPr>
      <w:r w:rsidRPr="0060254A">
        <w:rPr>
          <w:b/>
          <w:color w:val="A32020" w:themeColor="accent1"/>
        </w:rPr>
        <w:t>User guides</w:t>
      </w:r>
      <w:r w:rsidR="004D2248">
        <w:t xml:space="preserve">, </w:t>
      </w:r>
      <w:r>
        <w:t xml:space="preserve">which provide information about specific </w:t>
      </w:r>
      <w:r w:rsidR="005B3A0E">
        <w:t>BSB</w:t>
      </w:r>
      <w:r w:rsidR="00916680">
        <w:t xml:space="preserve"> Training Package</w:t>
      </w:r>
      <w:r w:rsidR="005B3A0E">
        <w:t xml:space="preserve"> </w:t>
      </w:r>
      <w:r>
        <w:t xml:space="preserve">components. </w:t>
      </w:r>
    </w:p>
    <w:p w14:paraId="0FDB20C5" w14:textId="3D2B2A64" w:rsidR="004D2248" w:rsidRDefault="004D2248">
      <w:pPr>
        <w:kinsoku/>
        <w:overflowPunct/>
        <w:autoSpaceDE/>
        <w:autoSpaceDN/>
        <w:adjustRightInd/>
        <w:snapToGrid/>
      </w:pPr>
      <w:r>
        <w:br w:type="page"/>
      </w:r>
    </w:p>
    <w:p w14:paraId="406CE48B" w14:textId="4D31F043" w:rsidR="00A520C5" w:rsidRPr="00856EFD" w:rsidRDefault="00A520C5" w:rsidP="00856EFD">
      <w:pPr>
        <w:pStyle w:val="Majorheading"/>
      </w:pPr>
      <w:r w:rsidRPr="00856EFD">
        <w:lastRenderedPageBreak/>
        <w:t>Training package development and endorsement process</w:t>
      </w:r>
    </w:p>
    <w:p w14:paraId="1D72DEB2" w14:textId="7476AFBE" w:rsidR="005B3A0E" w:rsidRDefault="002B701C" w:rsidP="00856EFD">
      <w:pPr>
        <w:pStyle w:val="BodyTextbefore"/>
      </w:pPr>
      <w:r>
        <w:t xml:space="preserve">Nationally endorsed training packages are developed to meet the </w:t>
      </w:r>
      <w:r w:rsidRPr="00916680">
        <w:rPr>
          <w:i/>
          <w:iCs/>
        </w:rPr>
        <w:t>Standards for Training Packages 2012</w:t>
      </w:r>
      <w:r>
        <w:t xml:space="preserve"> </w:t>
      </w:r>
      <w:r w:rsidR="00916680">
        <w:t xml:space="preserve">(and accompanying policies) which are </w:t>
      </w:r>
      <w:r>
        <w:t xml:space="preserve">ratified by </w:t>
      </w:r>
      <w:r w:rsidR="002C6714" w:rsidRPr="002C6714">
        <w:t xml:space="preserve">Commonwealth and </w:t>
      </w:r>
      <w:r w:rsidR="00916680">
        <w:t>S</w:t>
      </w:r>
      <w:r w:rsidR="002C6714" w:rsidRPr="002C6714">
        <w:t>tate</w:t>
      </w:r>
      <w:r w:rsidR="00916680">
        <w:t xml:space="preserve"> and T</w:t>
      </w:r>
      <w:r w:rsidR="002C6714" w:rsidRPr="002C6714">
        <w:t>erritory ministers</w:t>
      </w:r>
      <w:r w:rsidR="002C6714">
        <w:t>.</w:t>
      </w:r>
    </w:p>
    <w:p w14:paraId="0BEBAFB2" w14:textId="27857677" w:rsidR="00A520C5" w:rsidRDefault="00A520C5" w:rsidP="002C6714">
      <w:pPr>
        <w:pStyle w:val="BodyTextbefore"/>
      </w:pPr>
      <w:r>
        <w:t xml:space="preserve">More information about training package standards and policies is available on the Department of </w:t>
      </w:r>
      <w:r w:rsidR="002A3B76">
        <w:t xml:space="preserve">Education, Skills and </w:t>
      </w:r>
      <w:r w:rsidR="00F7433A">
        <w:t>Employment</w:t>
      </w:r>
      <w:r>
        <w:t xml:space="preserve"> website:</w:t>
      </w:r>
      <w:r w:rsidR="002C6714">
        <w:t xml:space="preserve"> </w:t>
      </w:r>
    </w:p>
    <w:p w14:paraId="6BBFE50D" w14:textId="49B6F274" w:rsidR="00A520C5" w:rsidRPr="00F7433A" w:rsidRDefault="00B42B4E" w:rsidP="00916680">
      <w:pPr>
        <w:pStyle w:val="PwCNormal"/>
        <w:numPr>
          <w:ilvl w:val="0"/>
          <w:numId w:val="31"/>
        </w:numPr>
        <w:rPr>
          <w:color w:val="E0301E" w:themeColor="accent2"/>
          <w:sz w:val="19"/>
          <w:szCs w:val="19"/>
        </w:rPr>
      </w:pPr>
      <w:hyperlink r:id="rId23" w:history="1">
        <w:r w:rsidR="003608F6">
          <w:rPr>
            <w:rStyle w:val="Hyperlink"/>
          </w:rPr>
          <w:t>https://www.employment.gov.au/training-packages</w:t>
        </w:r>
      </w:hyperlink>
    </w:p>
    <w:p w14:paraId="3BC31610" w14:textId="4555D18D" w:rsidR="00A520C5" w:rsidRDefault="00A520C5" w:rsidP="00317735">
      <w:pPr>
        <w:pStyle w:val="PwCNormal"/>
        <w:numPr>
          <w:ilvl w:val="0"/>
          <w:numId w:val="31"/>
        </w:numPr>
      </w:pPr>
      <w:r>
        <w:t xml:space="preserve">Training packages are developed to meet the training needs of specific industries and sectors. They differ from education and training courses in that they must be created with industry involvement and extensive national consultation. They </w:t>
      </w:r>
      <w:r w:rsidR="00F81CA8">
        <w:t>undergo</w:t>
      </w:r>
      <w:r w:rsidR="00650560">
        <w:t xml:space="preserve"> a </w:t>
      </w:r>
      <w:r w:rsidR="00650560" w:rsidRPr="00650560">
        <w:t xml:space="preserve">continuous improvement review process </w:t>
      </w:r>
      <w:r>
        <w:t xml:space="preserve">and </w:t>
      </w:r>
      <w:r w:rsidR="00B9685D">
        <w:t xml:space="preserve">are </w:t>
      </w:r>
      <w:r>
        <w:t>updated to ensure they remain current and relevant. The following diagram demonstrates PwC’s Skills for Australia development/review process.</w:t>
      </w:r>
    </w:p>
    <w:p w14:paraId="0A6A9A73" w14:textId="0B8C6D0A" w:rsidR="00E23DE1" w:rsidRPr="00E23DE1" w:rsidRDefault="00EA2F81" w:rsidP="00E23DE1">
      <w:pPr>
        <w:pStyle w:val="PwCNormal"/>
        <w:numPr>
          <w:ilvl w:val="0"/>
          <w:numId w:val="0"/>
        </w:numPr>
      </w:pPr>
      <w:r>
        <w:rPr>
          <w:noProof/>
          <w:lang w:eastAsia="en-AU"/>
        </w:rPr>
        <mc:AlternateContent>
          <mc:Choice Requires="wpg">
            <w:drawing>
              <wp:anchor distT="0" distB="0" distL="114300" distR="114300" simplePos="0" relativeHeight="251680768" behindDoc="0" locked="0" layoutInCell="1" allowOverlap="1" wp14:anchorId="58D3B5EA" wp14:editId="633DC16C">
                <wp:simplePos x="0" y="0"/>
                <wp:positionH relativeFrom="column">
                  <wp:posOffset>334010</wp:posOffset>
                </wp:positionH>
                <wp:positionV relativeFrom="paragraph">
                  <wp:posOffset>18415</wp:posOffset>
                </wp:positionV>
                <wp:extent cx="6031865" cy="6367780"/>
                <wp:effectExtent l="0" t="0" r="6985" b="13970"/>
                <wp:wrapNone/>
                <wp:docPr id="6178" name="Group 6178"/>
                <wp:cNvGraphicFramePr/>
                <a:graphic xmlns:a="http://schemas.openxmlformats.org/drawingml/2006/main">
                  <a:graphicData uri="http://schemas.microsoft.com/office/word/2010/wordprocessingGroup">
                    <wpg:wgp>
                      <wpg:cNvGrpSpPr/>
                      <wpg:grpSpPr>
                        <a:xfrm>
                          <a:off x="0" y="0"/>
                          <a:ext cx="6031865" cy="6367780"/>
                          <a:chOff x="0" y="5080"/>
                          <a:chExt cx="6031865" cy="6367780"/>
                        </a:xfrm>
                      </wpg:grpSpPr>
                      <wps:wsp>
                        <wps:cNvPr id="6179" name="Rectangle 5"/>
                        <wps:cNvSpPr>
                          <a:spLocks noChangeArrowheads="1"/>
                        </wps:cNvSpPr>
                        <wps:spPr bwMode="auto">
                          <a:xfrm>
                            <a:off x="1379220" y="5080"/>
                            <a:ext cx="1487170"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0" name="Rectangle 6"/>
                        <wps:cNvSpPr>
                          <a:spLocks noChangeArrowheads="1"/>
                        </wps:cNvSpPr>
                        <wps:spPr bwMode="auto">
                          <a:xfrm>
                            <a:off x="1466850" y="233045"/>
                            <a:ext cx="12109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4949" w14:textId="77777777" w:rsidR="00CF3506" w:rsidRDefault="00CF3506" w:rsidP="00E23DE1">
                              <w:r>
                                <w:rPr>
                                  <w:rFonts w:ascii="Georgia" w:hAnsi="Georgia" w:cs="Georgia"/>
                                  <w:b/>
                                  <w:bCs/>
                                  <w:color w:val="000000"/>
                                  <w:sz w:val="16"/>
                                  <w:szCs w:val="16"/>
                                  <w:lang w:val="en-US"/>
                                </w:rPr>
                                <w:t xml:space="preserve">Scoping brief, research </w:t>
                              </w:r>
                            </w:p>
                          </w:txbxContent>
                        </wps:txbx>
                        <wps:bodyPr rot="0" vert="horz" wrap="none" lIns="0" tIns="0" rIns="0" bIns="0" anchor="t" anchorCtr="0">
                          <a:spAutoFit/>
                        </wps:bodyPr>
                      </wps:wsp>
                      <wps:wsp>
                        <wps:cNvPr id="6181" name="Rectangle 7"/>
                        <wps:cNvSpPr>
                          <a:spLocks noChangeArrowheads="1"/>
                        </wps:cNvSpPr>
                        <wps:spPr bwMode="auto">
                          <a:xfrm>
                            <a:off x="1466850" y="348615"/>
                            <a:ext cx="10750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54551" w14:textId="77777777" w:rsidR="00CF3506" w:rsidRDefault="00CF3506" w:rsidP="00E23DE1">
                              <w:r>
                                <w:rPr>
                                  <w:rFonts w:ascii="Georgia" w:hAnsi="Georgia" w:cs="Georgia"/>
                                  <w:b/>
                                  <w:bCs/>
                                  <w:color w:val="000000"/>
                                  <w:sz w:val="16"/>
                                  <w:szCs w:val="16"/>
                                  <w:lang w:val="en-US"/>
                                </w:rPr>
                                <w:t>and job role analysis</w:t>
                              </w:r>
                            </w:p>
                          </w:txbxContent>
                        </wps:txbx>
                        <wps:bodyPr rot="0" vert="horz" wrap="none" lIns="0" tIns="0" rIns="0" bIns="0" anchor="t" anchorCtr="0">
                          <a:spAutoFit/>
                        </wps:bodyPr>
                      </wps:wsp>
                      <wps:wsp>
                        <wps:cNvPr id="6182" name="Rectangle 8"/>
                        <wps:cNvSpPr>
                          <a:spLocks noChangeArrowheads="1"/>
                        </wps:cNvSpPr>
                        <wps:spPr bwMode="auto">
                          <a:xfrm>
                            <a:off x="1379220" y="817880"/>
                            <a:ext cx="1487170"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3" name="Rectangle 9"/>
                        <wps:cNvSpPr>
                          <a:spLocks noChangeArrowheads="1"/>
                        </wps:cNvSpPr>
                        <wps:spPr bwMode="auto">
                          <a:xfrm>
                            <a:off x="1466850" y="988060"/>
                            <a:ext cx="11480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1F6C" w14:textId="77777777" w:rsidR="00CF3506" w:rsidRDefault="00CF3506" w:rsidP="00E23DE1">
                              <w:r>
                                <w:rPr>
                                  <w:rFonts w:ascii="Georgia" w:hAnsi="Georgia" w:cs="Georgia"/>
                                  <w:b/>
                                  <w:bCs/>
                                  <w:color w:val="000000"/>
                                  <w:sz w:val="16"/>
                                  <w:szCs w:val="16"/>
                                  <w:lang w:val="en-US"/>
                                </w:rPr>
                                <w:t xml:space="preserve">Targeted consultation </w:t>
                              </w:r>
                            </w:p>
                          </w:txbxContent>
                        </wps:txbx>
                        <wps:bodyPr rot="0" vert="horz" wrap="none" lIns="0" tIns="0" rIns="0" bIns="0" anchor="t" anchorCtr="0">
                          <a:spAutoFit/>
                        </wps:bodyPr>
                      </wps:wsp>
                      <wps:wsp>
                        <wps:cNvPr id="6184" name="Rectangle 10"/>
                        <wps:cNvSpPr>
                          <a:spLocks noChangeArrowheads="1"/>
                        </wps:cNvSpPr>
                        <wps:spPr bwMode="auto">
                          <a:xfrm>
                            <a:off x="1466850" y="1103630"/>
                            <a:ext cx="123825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5AC3" w14:textId="77777777" w:rsidR="00CF3506" w:rsidRDefault="00CF3506" w:rsidP="00E23DE1">
                              <w:r>
                                <w:rPr>
                                  <w:rFonts w:ascii="Georgia" w:hAnsi="Georgia" w:cs="Georgia"/>
                                  <w:b/>
                                  <w:bCs/>
                                  <w:color w:val="000000"/>
                                  <w:sz w:val="16"/>
                                  <w:szCs w:val="16"/>
                                  <w:lang w:val="en-US"/>
                                </w:rPr>
                                <w:t xml:space="preserve">with industry and other </w:t>
                              </w:r>
                            </w:p>
                          </w:txbxContent>
                        </wps:txbx>
                        <wps:bodyPr rot="0" vert="horz" wrap="none" lIns="0" tIns="0" rIns="0" bIns="0" anchor="t" anchorCtr="0">
                          <a:spAutoFit/>
                        </wps:bodyPr>
                      </wps:wsp>
                      <wps:wsp>
                        <wps:cNvPr id="6185" name="Rectangle 11"/>
                        <wps:cNvSpPr>
                          <a:spLocks noChangeArrowheads="1"/>
                        </wps:cNvSpPr>
                        <wps:spPr bwMode="auto">
                          <a:xfrm>
                            <a:off x="1466850" y="1218565"/>
                            <a:ext cx="8801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AD4D" w14:textId="77777777" w:rsidR="00CF3506" w:rsidRDefault="00CF3506" w:rsidP="00E23DE1">
                              <w:r>
                                <w:rPr>
                                  <w:rFonts w:ascii="Georgia" w:hAnsi="Georgia" w:cs="Georgia"/>
                                  <w:b/>
                                  <w:bCs/>
                                  <w:color w:val="000000"/>
                                  <w:sz w:val="16"/>
                                  <w:szCs w:val="16"/>
                                  <w:lang w:val="en-US"/>
                                </w:rPr>
                                <w:t>key stakeholders</w:t>
                              </w:r>
                            </w:p>
                          </w:txbxContent>
                        </wps:txbx>
                        <wps:bodyPr rot="0" vert="horz" wrap="none" lIns="0" tIns="0" rIns="0" bIns="0" anchor="t" anchorCtr="0">
                          <a:spAutoFit/>
                        </wps:bodyPr>
                      </wps:wsp>
                      <wps:wsp>
                        <wps:cNvPr id="6186" name="Rectangle 12"/>
                        <wps:cNvSpPr>
                          <a:spLocks noChangeArrowheads="1"/>
                        </wps:cNvSpPr>
                        <wps:spPr bwMode="auto">
                          <a:xfrm>
                            <a:off x="1379220" y="1631315"/>
                            <a:ext cx="1487170"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7" name="Rectangle 13"/>
                        <wps:cNvSpPr>
                          <a:spLocks noChangeArrowheads="1"/>
                        </wps:cNvSpPr>
                        <wps:spPr bwMode="auto">
                          <a:xfrm>
                            <a:off x="1466850" y="1800225"/>
                            <a:ext cx="11722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413C" w14:textId="77777777" w:rsidR="00CF3506" w:rsidRDefault="00CF3506" w:rsidP="00E23DE1">
                              <w:r>
                                <w:rPr>
                                  <w:rFonts w:ascii="Georgia" w:hAnsi="Georgia" w:cs="Georgia"/>
                                  <w:b/>
                                  <w:bCs/>
                                  <w:color w:val="000000"/>
                                  <w:sz w:val="16"/>
                                  <w:szCs w:val="16"/>
                                  <w:lang w:val="en-US"/>
                                </w:rPr>
                                <w:t xml:space="preserve">Consultation activities </w:t>
                              </w:r>
                            </w:p>
                          </w:txbxContent>
                        </wps:txbx>
                        <wps:bodyPr rot="0" vert="horz" wrap="none" lIns="0" tIns="0" rIns="0" bIns="0" anchor="t" anchorCtr="0">
                          <a:spAutoFit/>
                        </wps:bodyPr>
                      </wps:wsp>
                      <wps:wsp>
                        <wps:cNvPr id="6188" name="Rectangle 14"/>
                        <wps:cNvSpPr>
                          <a:spLocks noChangeArrowheads="1"/>
                        </wps:cNvSpPr>
                        <wps:spPr bwMode="auto">
                          <a:xfrm>
                            <a:off x="1466850" y="1917065"/>
                            <a:ext cx="113284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6D11" w14:textId="77777777" w:rsidR="00CF3506" w:rsidRDefault="00CF3506" w:rsidP="00E23DE1">
                              <w:r>
                                <w:rPr>
                                  <w:rFonts w:ascii="Georgia" w:hAnsi="Georgia" w:cs="Georgia"/>
                                  <w:b/>
                                  <w:bCs/>
                                  <w:color w:val="000000"/>
                                  <w:sz w:val="16"/>
                                  <w:szCs w:val="16"/>
                                  <w:lang w:val="en-US"/>
                                </w:rPr>
                                <w:t xml:space="preserve">dependent on scale of </w:t>
                              </w:r>
                            </w:p>
                          </w:txbxContent>
                        </wps:txbx>
                        <wps:bodyPr rot="0" vert="horz" wrap="none" lIns="0" tIns="0" rIns="0" bIns="0" anchor="t" anchorCtr="0">
                          <a:spAutoFit/>
                        </wps:bodyPr>
                      </wps:wsp>
                      <wps:wsp>
                        <wps:cNvPr id="6189" name="Rectangle 15"/>
                        <wps:cNvSpPr>
                          <a:spLocks noChangeArrowheads="1"/>
                        </wps:cNvSpPr>
                        <wps:spPr bwMode="auto">
                          <a:xfrm>
                            <a:off x="1466850" y="2032635"/>
                            <a:ext cx="5657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60FF2" w14:textId="77777777" w:rsidR="00CF3506" w:rsidRDefault="00CF3506" w:rsidP="00E23DE1">
                              <w:r>
                                <w:rPr>
                                  <w:rFonts w:ascii="Georgia" w:hAnsi="Georgia" w:cs="Georgia"/>
                                  <w:b/>
                                  <w:bCs/>
                                  <w:color w:val="000000"/>
                                  <w:sz w:val="16"/>
                                  <w:szCs w:val="16"/>
                                  <w:lang w:val="en-US"/>
                                </w:rPr>
                                <w:t>the project</w:t>
                              </w:r>
                            </w:p>
                          </w:txbxContent>
                        </wps:txbx>
                        <wps:bodyPr rot="0" vert="horz" wrap="none" lIns="0" tIns="0" rIns="0" bIns="0" anchor="t" anchorCtr="0">
                          <a:spAutoFit/>
                        </wps:bodyPr>
                      </wps:wsp>
                      <wps:wsp>
                        <wps:cNvPr id="6190" name="Rectangle 16"/>
                        <wps:cNvSpPr>
                          <a:spLocks noChangeArrowheads="1"/>
                        </wps:cNvSpPr>
                        <wps:spPr bwMode="auto">
                          <a:xfrm>
                            <a:off x="1379220" y="2444115"/>
                            <a:ext cx="1487170"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1" name="Rectangle 17"/>
                        <wps:cNvSpPr>
                          <a:spLocks noChangeArrowheads="1"/>
                        </wps:cNvSpPr>
                        <wps:spPr bwMode="auto">
                          <a:xfrm>
                            <a:off x="1466850" y="2729865"/>
                            <a:ext cx="10706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EB0E6" w14:textId="77777777" w:rsidR="00CF3506" w:rsidRDefault="00CF3506" w:rsidP="00E23DE1">
                              <w:r>
                                <w:rPr>
                                  <w:rFonts w:ascii="Georgia" w:hAnsi="Georgia" w:cs="Georgia"/>
                                  <w:b/>
                                  <w:bCs/>
                                  <w:color w:val="000000"/>
                                  <w:sz w:val="16"/>
                                  <w:szCs w:val="16"/>
                                  <w:lang w:val="en-US"/>
                                </w:rPr>
                                <w:t>Draft final materials</w:t>
                              </w:r>
                            </w:p>
                          </w:txbxContent>
                        </wps:txbx>
                        <wps:bodyPr rot="0" vert="horz" wrap="none" lIns="0" tIns="0" rIns="0" bIns="0" anchor="t" anchorCtr="0">
                          <a:spAutoFit/>
                        </wps:bodyPr>
                      </wps:wsp>
                      <wps:wsp>
                        <wps:cNvPr id="6192" name="Rectangle 18"/>
                        <wps:cNvSpPr>
                          <a:spLocks noChangeArrowheads="1"/>
                        </wps:cNvSpPr>
                        <wps:spPr bwMode="auto">
                          <a:xfrm>
                            <a:off x="1379220" y="3256915"/>
                            <a:ext cx="1487170"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 name="Rectangle 19"/>
                        <wps:cNvSpPr>
                          <a:spLocks noChangeArrowheads="1"/>
                        </wps:cNvSpPr>
                        <wps:spPr bwMode="auto">
                          <a:xfrm>
                            <a:off x="1466850" y="3311525"/>
                            <a:ext cx="12706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5364D" w14:textId="77777777" w:rsidR="00CF3506" w:rsidRDefault="00CF3506" w:rsidP="00E23DE1">
                              <w:r>
                                <w:rPr>
                                  <w:rFonts w:ascii="Georgia" w:hAnsi="Georgia" w:cs="Georgia"/>
                                  <w:b/>
                                  <w:bCs/>
                                  <w:color w:val="000000"/>
                                  <w:sz w:val="16"/>
                                  <w:szCs w:val="16"/>
                                  <w:lang w:val="en-US"/>
                                </w:rPr>
                                <w:t xml:space="preserve">Seek industry validation </w:t>
                              </w:r>
                            </w:p>
                          </w:txbxContent>
                        </wps:txbx>
                        <wps:bodyPr rot="0" vert="horz" wrap="none" lIns="0" tIns="0" rIns="0" bIns="0" anchor="t" anchorCtr="0">
                          <a:spAutoFit/>
                        </wps:bodyPr>
                      </wps:wsp>
                      <wps:wsp>
                        <wps:cNvPr id="6194" name="Rectangle 20"/>
                        <wps:cNvSpPr>
                          <a:spLocks noChangeArrowheads="1"/>
                        </wps:cNvSpPr>
                        <wps:spPr bwMode="auto">
                          <a:xfrm>
                            <a:off x="1466850" y="3426460"/>
                            <a:ext cx="13716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12481" w14:textId="77777777" w:rsidR="00CF3506" w:rsidRDefault="00CF3506" w:rsidP="00E23DE1">
                              <w:r>
                                <w:rPr>
                                  <w:rFonts w:ascii="Georgia" w:hAnsi="Georgia" w:cs="Georgia"/>
                                  <w:b/>
                                  <w:bCs/>
                                  <w:color w:val="000000"/>
                                  <w:sz w:val="16"/>
                                  <w:szCs w:val="16"/>
                                  <w:lang w:val="en-US"/>
                                </w:rPr>
                                <w:t xml:space="preserve">of final draft; key industry </w:t>
                              </w:r>
                            </w:p>
                          </w:txbxContent>
                        </wps:txbx>
                        <wps:bodyPr rot="0" vert="horz" wrap="none" lIns="0" tIns="0" rIns="0" bIns="0" anchor="t" anchorCtr="0">
                          <a:spAutoFit/>
                        </wps:bodyPr>
                      </wps:wsp>
                      <wps:wsp>
                        <wps:cNvPr id="6195" name="Rectangle 21"/>
                        <wps:cNvSpPr>
                          <a:spLocks noChangeArrowheads="1"/>
                        </wps:cNvSpPr>
                        <wps:spPr bwMode="auto">
                          <a:xfrm>
                            <a:off x="1466850" y="3543300"/>
                            <a:ext cx="122174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3E5B" w14:textId="77777777" w:rsidR="00CF3506" w:rsidRDefault="00CF3506" w:rsidP="00E23DE1">
                              <w:r>
                                <w:rPr>
                                  <w:rFonts w:ascii="Georgia" w:hAnsi="Georgia" w:cs="Georgia"/>
                                  <w:b/>
                                  <w:bCs/>
                                  <w:color w:val="000000"/>
                                  <w:sz w:val="16"/>
                                  <w:szCs w:val="16"/>
                                  <w:lang w:val="en-US"/>
                                </w:rPr>
                                <w:t xml:space="preserve">support provided; peak </w:t>
                              </w:r>
                            </w:p>
                          </w:txbxContent>
                        </wps:txbx>
                        <wps:bodyPr rot="0" vert="horz" wrap="none" lIns="0" tIns="0" rIns="0" bIns="0" anchor="t" anchorCtr="0">
                          <a:spAutoFit/>
                        </wps:bodyPr>
                      </wps:wsp>
                      <wps:wsp>
                        <wps:cNvPr id="6196" name="Rectangle 22"/>
                        <wps:cNvSpPr>
                          <a:spLocks noChangeArrowheads="1"/>
                        </wps:cNvSpPr>
                        <wps:spPr bwMode="auto">
                          <a:xfrm>
                            <a:off x="1466850" y="3658870"/>
                            <a:ext cx="12071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0C90" w14:textId="77777777" w:rsidR="00CF3506" w:rsidRDefault="00CF3506" w:rsidP="00E23DE1">
                              <w:r>
                                <w:rPr>
                                  <w:rFonts w:ascii="Georgia" w:hAnsi="Georgia" w:cs="Georgia"/>
                                  <w:b/>
                                  <w:bCs/>
                                  <w:color w:val="000000"/>
                                  <w:sz w:val="16"/>
                                  <w:szCs w:val="16"/>
                                  <w:lang w:val="en-US"/>
                                </w:rPr>
                                <w:t xml:space="preserve">associations; employee </w:t>
                              </w:r>
                            </w:p>
                          </w:txbxContent>
                        </wps:txbx>
                        <wps:bodyPr rot="0" vert="horz" wrap="none" lIns="0" tIns="0" rIns="0" bIns="0" anchor="t" anchorCtr="0">
                          <a:spAutoFit/>
                        </wps:bodyPr>
                      </wps:wsp>
                      <wps:wsp>
                        <wps:cNvPr id="6197" name="Rectangle 23"/>
                        <wps:cNvSpPr>
                          <a:spLocks noChangeArrowheads="1"/>
                        </wps:cNvSpPr>
                        <wps:spPr bwMode="auto">
                          <a:xfrm>
                            <a:off x="1466850" y="3774440"/>
                            <a:ext cx="8140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D28C" w14:textId="77777777" w:rsidR="00CF3506" w:rsidRDefault="00CF3506" w:rsidP="00E23DE1">
                              <w:r>
                                <w:rPr>
                                  <w:rFonts w:ascii="Georgia" w:hAnsi="Georgia" w:cs="Georgia"/>
                                  <w:b/>
                                  <w:bCs/>
                                  <w:color w:val="000000"/>
                                  <w:sz w:val="16"/>
                                  <w:szCs w:val="16"/>
                                  <w:lang w:val="en-US"/>
                                </w:rPr>
                                <w:t>representatives</w:t>
                              </w:r>
                            </w:p>
                          </w:txbxContent>
                        </wps:txbx>
                        <wps:bodyPr rot="0" vert="horz" wrap="none" lIns="0" tIns="0" rIns="0" bIns="0" anchor="t" anchorCtr="0">
                          <a:spAutoFit/>
                        </wps:bodyPr>
                      </wps:wsp>
                      <wps:wsp>
                        <wps:cNvPr id="6198" name="Rectangle 24"/>
                        <wps:cNvSpPr>
                          <a:spLocks noChangeArrowheads="1"/>
                        </wps:cNvSpPr>
                        <wps:spPr bwMode="auto">
                          <a:xfrm>
                            <a:off x="1379220" y="4069715"/>
                            <a:ext cx="1487170"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9" name="Rectangle 25"/>
                        <wps:cNvSpPr>
                          <a:spLocks noChangeArrowheads="1"/>
                        </wps:cNvSpPr>
                        <wps:spPr bwMode="auto">
                          <a:xfrm>
                            <a:off x="1466850" y="4298315"/>
                            <a:ext cx="10172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FD5B" w14:textId="77777777" w:rsidR="00CF3506" w:rsidRDefault="00CF3506" w:rsidP="00E23DE1">
                              <w:r>
                                <w:rPr>
                                  <w:rFonts w:ascii="Georgia" w:hAnsi="Georgia" w:cs="Georgia"/>
                                  <w:b/>
                                  <w:bCs/>
                                  <w:color w:val="000000"/>
                                  <w:sz w:val="16"/>
                                  <w:szCs w:val="16"/>
                                  <w:lang w:val="en-US"/>
                                </w:rPr>
                                <w:t xml:space="preserve">Seek State Training </w:t>
                              </w:r>
                            </w:p>
                          </w:txbxContent>
                        </wps:txbx>
                        <wps:bodyPr rot="0" vert="horz" wrap="none" lIns="0" tIns="0" rIns="0" bIns="0" anchor="t" anchorCtr="0">
                          <a:spAutoFit/>
                        </wps:bodyPr>
                      </wps:wsp>
                      <wps:wsp>
                        <wps:cNvPr id="6200" name="Rectangle 26"/>
                        <wps:cNvSpPr>
                          <a:spLocks noChangeArrowheads="1"/>
                        </wps:cNvSpPr>
                        <wps:spPr bwMode="auto">
                          <a:xfrm>
                            <a:off x="1466850" y="4413885"/>
                            <a:ext cx="9442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643F" w14:textId="77777777" w:rsidR="00CF3506" w:rsidRDefault="00CF3506" w:rsidP="00E23DE1">
                              <w:r>
                                <w:rPr>
                                  <w:rFonts w:ascii="Georgia" w:hAnsi="Georgia" w:cs="Georgia"/>
                                  <w:b/>
                                  <w:bCs/>
                                  <w:color w:val="000000"/>
                                  <w:sz w:val="16"/>
                                  <w:szCs w:val="16"/>
                                  <w:lang w:val="en-US"/>
                                </w:rPr>
                                <w:t>Authority support</w:t>
                              </w:r>
                            </w:p>
                          </w:txbxContent>
                        </wps:txbx>
                        <wps:bodyPr rot="0" vert="horz" wrap="none" lIns="0" tIns="0" rIns="0" bIns="0" anchor="t" anchorCtr="0">
                          <a:spAutoFit/>
                        </wps:bodyPr>
                      </wps:wsp>
                      <wps:wsp>
                        <wps:cNvPr id="6201" name="Rectangle 27"/>
                        <wps:cNvSpPr>
                          <a:spLocks noChangeArrowheads="1"/>
                        </wps:cNvSpPr>
                        <wps:spPr bwMode="auto">
                          <a:xfrm>
                            <a:off x="1379220" y="4884420"/>
                            <a:ext cx="1487170"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2" name="Rectangle 28"/>
                        <wps:cNvSpPr>
                          <a:spLocks noChangeArrowheads="1"/>
                        </wps:cNvSpPr>
                        <wps:spPr bwMode="auto">
                          <a:xfrm>
                            <a:off x="1423035" y="4995545"/>
                            <a:ext cx="12185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CAF0" w14:textId="77777777" w:rsidR="00CF3506" w:rsidRDefault="00CF3506" w:rsidP="00E23DE1">
                              <w:r>
                                <w:rPr>
                                  <w:rFonts w:ascii="Georgia" w:hAnsi="Georgia" w:cs="Georgia"/>
                                  <w:b/>
                                  <w:bCs/>
                                  <w:color w:val="000000"/>
                                  <w:sz w:val="16"/>
                                  <w:szCs w:val="16"/>
                                  <w:lang w:val="en-US"/>
                                </w:rPr>
                                <w:t xml:space="preserve">Submit final product to </w:t>
                              </w:r>
                            </w:p>
                          </w:txbxContent>
                        </wps:txbx>
                        <wps:bodyPr rot="0" vert="horz" wrap="none" lIns="0" tIns="0" rIns="0" bIns="0" anchor="t" anchorCtr="0">
                          <a:spAutoFit/>
                        </wps:bodyPr>
                      </wps:wsp>
                      <wps:wsp>
                        <wps:cNvPr id="6203" name="Rectangle 29"/>
                        <wps:cNvSpPr>
                          <a:spLocks noChangeArrowheads="1"/>
                        </wps:cNvSpPr>
                        <wps:spPr bwMode="auto">
                          <a:xfrm>
                            <a:off x="1423035" y="5110480"/>
                            <a:ext cx="10077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0B04" w14:textId="7A9AE75C" w:rsidR="00CF3506" w:rsidRDefault="00CF3506" w:rsidP="00E23DE1">
                              <w:r>
                                <w:rPr>
                                  <w:rFonts w:ascii="Georgia" w:hAnsi="Georgia" w:cs="Georgia"/>
                                  <w:b/>
                                  <w:bCs/>
                                  <w:color w:val="000000"/>
                                  <w:sz w:val="16"/>
                                  <w:szCs w:val="16"/>
                                  <w:lang w:val="en-US"/>
                                </w:rPr>
                                <w:t xml:space="preserve">Dept. of Education, </w:t>
                              </w:r>
                            </w:p>
                          </w:txbxContent>
                        </wps:txbx>
                        <wps:bodyPr rot="0" vert="horz" wrap="none" lIns="0" tIns="0" rIns="0" bIns="0" anchor="t" anchorCtr="0">
                          <a:spAutoFit/>
                        </wps:bodyPr>
                      </wps:wsp>
                      <wps:wsp>
                        <wps:cNvPr id="6204" name="Rectangle 30"/>
                        <wps:cNvSpPr>
                          <a:spLocks noChangeArrowheads="1"/>
                        </wps:cNvSpPr>
                        <wps:spPr bwMode="auto">
                          <a:xfrm>
                            <a:off x="1423035" y="5227320"/>
                            <a:ext cx="12433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6A46" w14:textId="49926E34" w:rsidR="00CF3506" w:rsidRDefault="00CF3506" w:rsidP="00E23DE1">
                              <w:r>
                                <w:rPr>
                                  <w:rFonts w:ascii="Georgia" w:hAnsi="Georgia" w:cs="Georgia"/>
                                  <w:b/>
                                  <w:bCs/>
                                  <w:color w:val="000000"/>
                                  <w:sz w:val="16"/>
                                  <w:szCs w:val="16"/>
                                  <w:lang w:val="en-US"/>
                                </w:rPr>
                                <w:t>Skills, and Employment</w:t>
                              </w:r>
                            </w:p>
                          </w:txbxContent>
                        </wps:txbx>
                        <wps:bodyPr rot="0" vert="horz" wrap="none" lIns="0" tIns="0" rIns="0" bIns="0" anchor="t" anchorCtr="0">
                          <a:spAutoFit/>
                        </wps:bodyPr>
                      </wps:wsp>
                      <wps:wsp>
                        <wps:cNvPr id="6205" name="Rectangle 31"/>
                        <wps:cNvSpPr>
                          <a:spLocks noChangeArrowheads="1"/>
                        </wps:cNvSpPr>
                        <wps:spPr bwMode="auto">
                          <a:xfrm>
                            <a:off x="1423035" y="5342890"/>
                            <a:ext cx="8782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E6C1" w14:textId="035EDAA3" w:rsidR="00CF3506" w:rsidRDefault="00CF3506" w:rsidP="00E23DE1">
                              <w:r>
                                <w:rPr>
                                  <w:rFonts w:ascii="Georgia" w:hAnsi="Georgia" w:cs="Georgia"/>
                                  <w:b/>
                                  <w:bCs/>
                                  <w:color w:val="000000"/>
                                  <w:sz w:val="16"/>
                                  <w:szCs w:val="16"/>
                                  <w:lang w:val="en-US"/>
                                </w:rPr>
                                <w:t>for endorsement</w:t>
                              </w:r>
                            </w:p>
                          </w:txbxContent>
                        </wps:txbx>
                        <wps:bodyPr rot="0" vert="horz" wrap="none" lIns="0" tIns="0" rIns="0" bIns="0" anchor="t" anchorCtr="0">
                          <a:spAutoFit/>
                        </wps:bodyPr>
                      </wps:wsp>
                      <wps:wsp>
                        <wps:cNvPr id="6206" name="Rectangle 32"/>
                        <wps:cNvSpPr>
                          <a:spLocks noChangeArrowheads="1"/>
                        </wps:cNvSpPr>
                        <wps:spPr bwMode="auto">
                          <a:xfrm>
                            <a:off x="1379220" y="5697220"/>
                            <a:ext cx="1487170"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7" name="Rectangle 33"/>
                        <wps:cNvSpPr>
                          <a:spLocks noChangeArrowheads="1"/>
                        </wps:cNvSpPr>
                        <wps:spPr bwMode="auto">
                          <a:xfrm>
                            <a:off x="1423035" y="5924550"/>
                            <a:ext cx="135572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B6675" w14:textId="77777777" w:rsidR="00CF3506" w:rsidRDefault="00CF3506" w:rsidP="00E23DE1">
                              <w:r>
                                <w:rPr>
                                  <w:rFonts w:ascii="Georgia" w:hAnsi="Georgia" w:cs="Georgia"/>
                                  <w:b/>
                                  <w:bCs/>
                                  <w:color w:val="000000"/>
                                  <w:sz w:val="16"/>
                                  <w:szCs w:val="16"/>
                                  <w:lang w:val="en-US"/>
                                </w:rPr>
                                <w:t xml:space="preserve">Publish to training.gov.au </w:t>
                              </w:r>
                            </w:p>
                          </w:txbxContent>
                        </wps:txbx>
                        <wps:bodyPr rot="0" vert="horz" wrap="none" lIns="0" tIns="0" rIns="0" bIns="0" anchor="t" anchorCtr="0">
                          <a:spAutoFit/>
                        </wps:bodyPr>
                      </wps:wsp>
                      <wps:wsp>
                        <wps:cNvPr id="6208" name="Rectangle 34"/>
                        <wps:cNvSpPr>
                          <a:spLocks noChangeArrowheads="1"/>
                        </wps:cNvSpPr>
                        <wps:spPr bwMode="auto">
                          <a:xfrm>
                            <a:off x="1423035" y="6040120"/>
                            <a:ext cx="3194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6895E" w14:textId="77777777" w:rsidR="00CF3506" w:rsidRDefault="00CF3506" w:rsidP="00E23DE1">
                              <w:r>
                                <w:rPr>
                                  <w:rFonts w:ascii="Georgia" w:hAnsi="Georgia" w:cs="Georgia"/>
                                  <w:b/>
                                  <w:bCs/>
                                  <w:color w:val="000000"/>
                                  <w:sz w:val="16"/>
                                  <w:szCs w:val="16"/>
                                  <w:lang w:val="en-US"/>
                                </w:rPr>
                                <w:t>(TGA)</w:t>
                              </w:r>
                            </w:p>
                          </w:txbxContent>
                        </wps:txbx>
                        <wps:bodyPr rot="0" vert="horz" wrap="none" lIns="0" tIns="0" rIns="0" bIns="0" anchor="t" anchorCtr="0">
                          <a:spAutoFit/>
                        </wps:bodyPr>
                      </wps:wsp>
                      <wps:wsp>
                        <wps:cNvPr id="6209" name="Rectangle 35"/>
                        <wps:cNvSpPr>
                          <a:spLocks noChangeArrowheads="1"/>
                        </wps:cNvSpPr>
                        <wps:spPr bwMode="auto">
                          <a:xfrm>
                            <a:off x="3011805" y="5080"/>
                            <a:ext cx="1487805"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0" name="Rectangle 36"/>
                        <wps:cNvSpPr>
                          <a:spLocks noChangeArrowheads="1"/>
                        </wps:cNvSpPr>
                        <wps:spPr bwMode="auto">
                          <a:xfrm>
                            <a:off x="3098800" y="290830"/>
                            <a:ext cx="11480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C673" w14:textId="77777777" w:rsidR="00CF3506" w:rsidRDefault="00CF3506" w:rsidP="00E23DE1">
                              <w:r>
                                <w:rPr>
                                  <w:rFonts w:ascii="Georgia" w:hAnsi="Georgia" w:cs="Georgia"/>
                                  <w:b/>
                                  <w:bCs/>
                                  <w:color w:val="000000"/>
                                  <w:sz w:val="16"/>
                                  <w:szCs w:val="16"/>
                                  <w:lang w:val="en-US"/>
                                </w:rPr>
                                <w:t>Targeted consultation</w:t>
                              </w:r>
                            </w:p>
                          </w:txbxContent>
                        </wps:txbx>
                        <wps:bodyPr rot="0" vert="horz" wrap="none" lIns="0" tIns="0" rIns="0" bIns="0" anchor="t" anchorCtr="0">
                          <a:spAutoFit/>
                        </wps:bodyPr>
                      </wps:wsp>
                      <wps:wsp>
                        <wps:cNvPr id="6211" name="Rectangle 37"/>
                        <wps:cNvSpPr>
                          <a:spLocks noChangeArrowheads="1"/>
                        </wps:cNvSpPr>
                        <wps:spPr bwMode="auto">
                          <a:xfrm>
                            <a:off x="3011805" y="817880"/>
                            <a:ext cx="1487805"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2" name="Rectangle 38"/>
                        <wps:cNvSpPr>
                          <a:spLocks noChangeArrowheads="1"/>
                        </wps:cNvSpPr>
                        <wps:spPr bwMode="auto">
                          <a:xfrm>
                            <a:off x="3098800" y="1103630"/>
                            <a:ext cx="11423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E173" w14:textId="77777777" w:rsidR="00CF3506" w:rsidRDefault="00CF3506" w:rsidP="00E23DE1">
                              <w:r>
                                <w:rPr>
                                  <w:rFonts w:ascii="Georgia" w:hAnsi="Georgia" w:cs="Georgia"/>
                                  <w:b/>
                                  <w:bCs/>
                                  <w:color w:val="000000"/>
                                  <w:sz w:val="16"/>
                                  <w:szCs w:val="16"/>
                                  <w:lang w:val="en-US"/>
                                </w:rPr>
                                <w:t>Draft initial materials</w:t>
                              </w:r>
                            </w:p>
                          </w:txbxContent>
                        </wps:txbx>
                        <wps:bodyPr rot="0" vert="horz" wrap="none" lIns="0" tIns="0" rIns="0" bIns="0" anchor="t" anchorCtr="0">
                          <a:spAutoFit/>
                        </wps:bodyPr>
                      </wps:wsp>
                      <wps:wsp>
                        <wps:cNvPr id="6213" name="Rectangle 39"/>
                        <wps:cNvSpPr>
                          <a:spLocks noChangeArrowheads="1"/>
                        </wps:cNvSpPr>
                        <wps:spPr bwMode="auto">
                          <a:xfrm>
                            <a:off x="3011805" y="1631315"/>
                            <a:ext cx="1487805"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4" name="Rectangle 40"/>
                        <wps:cNvSpPr>
                          <a:spLocks noChangeArrowheads="1"/>
                        </wps:cNvSpPr>
                        <wps:spPr bwMode="auto">
                          <a:xfrm>
                            <a:off x="3098800" y="1685290"/>
                            <a:ext cx="132334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D10B" w14:textId="77777777" w:rsidR="00CF3506" w:rsidRDefault="00CF3506" w:rsidP="00E23DE1">
                              <w:r>
                                <w:rPr>
                                  <w:rFonts w:ascii="Georgia" w:hAnsi="Georgia" w:cs="Georgia"/>
                                  <w:b/>
                                  <w:bCs/>
                                  <w:color w:val="000000"/>
                                  <w:sz w:val="16"/>
                                  <w:szCs w:val="16"/>
                                  <w:lang w:val="en-US"/>
                                </w:rPr>
                                <w:t xml:space="preserve">For example: workshops, </w:t>
                              </w:r>
                            </w:p>
                          </w:txbxContent>
                        </wps:txbx>
                        <wps:bodyPr rot="0" vert="horz" wrap="none" lIns="0" tIns="0" rIns="0" bIns="0" anchor="t" anchorCtr="0">
                          <a:spAutoFit/>
                        </wps:bodyPr>
                      </wps:wsp>
                      <wps:wsp>
                        <wps:cNvPr id="6215" name="Rectangle 41"/>
                        <wps:cNvSpPr>
                          <a:spLocks noChangeArrowheads="1"/>
                        </wps:cNvSpPr>
                        <wps:spPr bwMode="auto">
                          <a:xfrm>
                            <a:off x="3098800" y="1800225"/>
                            <a:ext cx="11957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6BCA" w14:textId="77777777" w:rsidR="00CF3506" w:rsidRDefault="00CF3506" w:rsidP="00E23DE1">
                              <w:r>
                                <w:rPr>
                                  <w:rFonts w:ascii="Georgia" w:hAnsi="Georgia" w:cs="Georgia"/>
                                  <w:b/>
                                  <w:bCs/>
                                  <w:color w:val="000000"/>
                                  <w:sz w:val="16"/>
                                  <w:szCs w:val="16"/>
                                  <w:lang w:val="en-US"/>
                                </w:rPr>
                                <w:t xml:space="preserve">email correspondence, </w:t>
                              </w:r>
                            </w:p>
                          </w:txbxContent>
                        </wps:txbx>
                        <wps:bodyPr rot="0" vert="horz" wrap="none" lIns="0" tIns="0" rIns="0" bIns="0" anchor="t" anchorCtr="0">
                          <a:spAutoFit/>
                        </wps:bodyPr>
                      </wps:wsp>
                      <wps:wsp>
                        <wps:cNvPr id="6216" name="Rectangle 42"/>
                        <wps:cNvSpPr>
                          <a:spLocks noChangeArrowheads="1"/>
                        </wps:cNvSpPr>
                        <wps:spPr bwMode="auto">
                          <a:xfrm>
                            <a:off x="3098800" y="1917065"/>
                            <a:ext cx="10966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DE139" w14:textId="77777777" w:rsidR="00CF3506" w:rsidRDefault="00CF3506" w:rsidP="00E23DE1">
                              <w:r>
                                <w:rPr>
                                  <w:rFonts w:ascii="Georgia" w:hAnsi="Georgia" w:cs="Georgia"/>
                                  <w:b/>
                                  <w:bCs/>
                                  <w:color w:val="000000"/>
                                  <w:sz w:val="16"/>
                                  <w:szCs w:val="16"/>
                                  <w:lang w:val="en-US"/>
                                </w:rPr>
                                <w:t xml:space="preserve">phone consultations, </w:t>
                              </w:r>
                            </w:p>
                          </w:txbxContent>
                        </wps:txbx>
                        <wps:bodyPr rot="0" vert="horz" wrap="none" lIns="0" tIns="0" rIns="0" bIns="0" anchor="t" anchorCtr="0">
                          <a:spAutoFit/>
                        </wps:bodyPr>
                      </wps:wsp>
                      <wps:wsp>
                        <wps:cNvPr id="6217" name="Rectangle 43"/>
                        <wps:cNvSpPr>
                          <a:spLocks noChangeArrowheads="1"/>
                        </wps:cNvSpPr>
                        <wps:spPr bwMode="auto">
                          <a:xfrm>
                            <a:off x="3098800" y="2032635"/>
                            <a:ext cx="8877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346E" w14:textId="77777777" w:rsidR="00CF3506" w:rsidRDefault="00CF3506" w:rsidP="00E23DE1">
                              <w:r>
                                <w:rPr>
                                  <w:rFonts w:ascii="Georgia" w:hAnsi="Georgia" w:cs="Georgia"/>
                                  <w:b/>
                                  <w:bCs/>
                                  <w:color w:val="000000"/>
                                  <w:sz w:val="16"/>
                                  <w:szCs w:val="16"/>
                                  <w:lang w:val="en-US"/>
                                </w:rPr>
                                <w:t xml:space="preserve">facilitated online </w:t>
                              </w:r>
                            </w:p>
                          </w:txbxContent>
                        </wps:txbx>
                        <wps:bodyPr rot="0" vert="horz" wrap="none" lIns="0" tIns="0" rIns="0" bIns="0" anchor="t" anchorCtr="0">
                          <a:spAutoFit/>
                        </wps:bodyPr>
                      </wps:wsp>
                      <wps:wsp>
                        <wps:cNvPr id="6218" name="Rectangle 44"/>
                        <wps:cNvSpPr>
                          <a:spLocks noChangeArrowheads="1"/>
                        </wps:cNvSpPr>
                        <wps:spPr bwMode="auto">
                          <a:xfrm>
                            <a:off x="3098800" y="2148205"/>
                            <a:ext cx="6051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28F2" w14:textId="77777777" w:rsidR="00CF3506" w:rsidRDefault="00CF3506" w:rsidP="00E23DE1">
                              <w:r>
                                <w:rPr>
                                  <w:rFonts w:ascii="Georgia" w:hAnsi="Georgia" w:cs="Georgia"/>
                                  <w:b/>
                                  <w:bCs/>
                                  <w:color w:val="000000"/>
                                  <w:sz w:val="16"/>
                                  <w:szCs w:val="16"/>
                                  <w:lang w:val="en-US"/>
                                </w:rPr>
                                <w:t>discussions</w:t>
                              </w:r>
                            </w:p>
                          </w:txbxContent>
                        </wps:txbx>
                        <wps:bodyPr rot="0" vert="horz" wrap="none" lIns="0" tIns="0" rIns="0" bIns="0" anchor="t" anchorCtr="0">
                          <a:spAutoFit/>
                        </wps:bodyPr>
                      </wps:wsp>
                      <wps:wsp>
                        <wps:cNvPr id="6219" name="Rectangle 45"/>
                        <wps:cNvSpPr>
                          <a:spLocks noChangeArrowheads="1"/>
                        </wps:cNvSpPr>
                        <wps:spPr bwMode="auto">
                          <a:xfrm>
                            <a:off x="3011805" y="2444115"/>
                            <a:ext cx="1487805"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0" name="Rectangle 46"/>
                        <wps:cNvSpPr>
                          <a:spLocks noChangeArrowheads="1"/>
                        </wps:cNvSpPr>
                        <wps:spPr bwMode="auto">
                          <a:xfrm>
                            <a:off x="3098800" y="2672080"/>
                            <a:ext cx="126746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7C3D" w14:textId="77777777" w:rsidR="00CF3506" w:rsidRDefault="00CF3506" w:rsidP="00E23DE1">
                              <w:r>
                                <w:rPr>
                                  <w:rFonts w:ascii="Georgia" w:hAnsi="Georgia" w:cs="Georgia"/>
                                  <w:b/>
                                  <w:bCs/>
                                  <w:color w:val="000000"/>
                                  <w:sz w:val="16"/>
                                  <w:szCs w:val="16"/>
                                  <w:lang w:val="en-US"/>
                                </w:rPr>
                                <w:t xml:space="preserve">Initial quality assurance </w:t>
                              </w:r>
                            </w:p>
                          </w:txbxContent>
                        </wps:txbx>
                        <wps:bodyPr rot="0" vert="horz" wrap="none" lIns="0" tIns="0" rIns="0" bIns="0" anchor="t" anchorCtr="0">
                          <a:spAutoFit/>
                        </wps:bodyPr>
                      </wps:wsp>
                      <wps:wsp>
                        <wps:cNvPr id="6221" name="Rectangle 47"/>
                        <wps:cNvSpPr>
                          <a:spLocks noChangeArrowheads="1"/>
                        </wps:cNvSpPr>
                        <wps:spPr bwMode="auto">
                          <a:xfrm>
                            <a:off x="3098800" y="2787650"/>
                            <a:ext cx="35052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4366E" w14:textId="77777777" w:rsidR="00CF3506" w:rsidRDefault="00CF3506" w:rsidP="00E23DE1">
                              <w:r>
                                <w:rPr>
                                  <w:rFonts w:ascii="Georgia" w:hAnsi="Georgia" w:cs="Georgia"/>
                                  <w:b/>
                                  <w:bCs/>
                                  <w:color w:val="000000"/>
                                  <w:sz w:val="16"/>
                                  <w:szCs w:val="16"/>
                                  <w:lang w:val="en-US"/>
                                </w:rPr>
                                <w:t xml:space="preserve">review </w:t>
                              </w:r>
                            </w:p>
                          </w:txbxContent>
                        </wps:txbx>
                        <wps:bodyPr rot="0" vert="horz" wrap="none" lIns="0" tIns="0" rIns="0" bIns="0" anchor="t" anchorCtr="0">
                          <a:spAutoFit/>
                        </wps:bodyPr>
                      </wps:wsp>
                      <wps:wsp>
                        <wps:cNvPr id="6222" name="Rectangle 48"/>
                        <wps:cNvSpPr>
                          <a:spLocks noChangeArrowheads="1"/>
                        </wps:cNvSpPr>
                        <wps:spPr bwMode="auto">
                          <a:xfrm>
                            <a:off x="3011805" y="3256915"/>
                            <a:ext cx="1487805"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3" name="Rectangle 49"/>
                        <wps:cNvSpPr>
                          <a:spLocks noChangeArrowheads="1"/>
                        </wps:cNvSpPr>
                        <wps:spPr bwMode="auto">
                          <a:xfrm>
                            <a:off x="3098800" y="3484245"/>
                            <a:ext cx="2698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06FB" w14:textId="77777777" w:rsidR="00CF3506" w:rsidRDefault="00CF3506" w:rsidP="00E23DE1">
                              <w:r>
                                <w:rPr>
                                  <w:rFonts w:ascii="Georgia" w:hAnsi="Georgia" w:cs="Georgia"/>
                                  <w:b/>
                                  <w:bCs/>
                                  <w:color w:val="000000"/>
                                  <w:sz w:val="16"/>
                                  <w:szCs w:val="16"/>
                                  <w:lang w:val="en-US"/>
                                </w:rPr>
                                <w:t xml:space="preserve">Final </w:t>
                              </w:r>
                            </w:p>
                          </w:txbxContent>
                        </wps:txbx>
                        <wps:bodyPr rot="0" vert="horz" wrap="none" lIns="0" tIns="0" rIns="0" bIns="0" anchor="t" anchorCtr="0">
                          <a:spAutoFit/>
                        </wps:bodyPr>
                      </wps:wsp>
                      <wps:wsp>
                        <wps:cNvPr id="6224" name="Rectangle 50"/>
                        <wps:cNvSpPr>
                          <a:spLocks noChangeArrowheads="1"/>
                        </wps:cNvSpPr>
                        <wps:spPr bwMode="auto">
                          <a:xfrm>
                            <a:off x="3380105" y="3484245"/>
                            <a:ext cx="3638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B009" w14:textId="77777777" w:rsidR="00CF3506" w:rsidRDefault="00CF3506" w:rsidP="00E23DE1">
                              <w:r>
                                <w:rPr>
                                  <w:rFonts w:ascii="Georgia" w:hAnsi="Georgia" w:cs="Georgia"/>
                                  <w:b/>
                                  <w:bCs/>
                                  <w:color w:val="000000"/>
                                  <w:sz w:val="16"/>
                                  <w:szCs w:val="16"/>
                                  <w:lang w:val="en-US"/>
                                </w:rPr>
                                <w:t>quality</w:t>
                              </w:r>
                            </w:p>
                          </w:txbxContent>
                        </wps:txbx>
                        <wps:bodyPr rot="0" vert="horz" wrap="none" lIns="0" tIns="0" rIns="0" bIns="0" anchor="t" anchorCtr="0">
                          <a:spAutoFit/>
                        </wps:bodyPr>
                      </wps:wsp>
                      <wps:wsp>
                        <wps:cNvPr id="6225" name="Rectangle 51"/>
                        <wps:cNvSpPr>
                          <a:spLocks noChangeArrowheads="1"/>
                        </wps:cNvSpPr>
                        <wps:spPr bwMode="auto">
                          <a:xfrm>
                            <a:off x="3098800" y="3601085"/>
                            <a:ext cx="52959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35D8" w14:textId="77777777" w:rsidR="00CF3506" w:rsidRDefault="00CF3506" w:rsidP="00E23DE1">
                              <w:r>
                                <w:rPr>
                                  <w:rFonts w:ascii="Georgia" w:hAnsi="Georgia" w:cs="Georgia"/>
                                  <w:b/>
                                  <w:bCs/>
                                  <w:color w:val="000000"/>
                                  <w:sz w:val="16"/>
                                  <w:szCs w:val="16"/>
                                  <w:lang w:val="en-US"/>
                                </w:rPr>
                                <w:t xml:space="preserve">assurance </w:t>
                              </w:r>
                            </w:p>
                          </w:txbxContent>
                        </wps:txbx>
                        <wps:bodyPr rot="0" vert="horz" wrap="none" lIns="0" tIns="0" rIns="0" bIns="0" anchor="t" anchorCtr="0">
                          <a:spAutoFit/>
                        </wps:bodyPr>
                      </wps:wsp>
                      <wps:wsp>
                        <wps:cNvPr id="6226" name="Rectangle 52"/>
                        <wps:cNvSpPr>
                          <a:spLocks noChangeArrowheads="1"/>
                        </wps:cNvSpPr>
                        <wps:spPr bwMode="auto">
                          <a:xfrm>
                            <a:off x="3626485" y="3601085"/>
                            <a:ext cx="3765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95A84" w14:textId="77777777" w:rsidR="00CF3506" w:rsidRDefault="00CF3506" w:rsidP="00E23DE1">
                              <w:r>
                                <w:rPr>
                                  <w:rFonts w:ascii="Georgia" w:hAnsi="Georgia" w:cs="Georgia"/>
                                  <w:b/>
                                  <w:bCs/>
                                  <w:color w:val="000000"/>
                                  <w:sz w:val="16"/>
                                  <w:szCs w:val="16"/>
                                </w:rPr>
                                <w:t xml:space="preserve"> </w:t>
                              </w:r>
                              <w:r>
                                <w:rPr>
                                  <w:rFonts w:ascii="Georgia" w:hAnsi="Georgia" w:cs="Georgia"/>
                                  <w:b/>
                                  <w:bCs/>
                                  <w:color w:val="000000"/>
                                  <w:sz w:val="16"/>
                                  <w:szCs w:val="16"/>
                                  <w:lang w:val="en-US"/>
                                </w:rPr>
                                <w:t>review</w:t>
                              </w:r>
                            </w:p>
                          </w:txbxContent>
                        </wps:txbx>
                        <wps:bodyPr rot="0" vert="horz" wrap="none" lIns="0" tIns="0" rIns="0" bIns="0" anchor="t" anchorCtr="0">
                          <a:spAutoFit/>
                        </wps:bodyPr>
                      </wps:wsp>
                      <wps:wsp>
                        <wps:cNvPr id="6227" name="Rectangle 53"/>
                        <wps:cNvSpPr>
                          <a:spLocks noChangeArrowheads="1"/>
                        </wps:cNvSpPr>
                        <wps:spPr bwMode="auto">
                          <a:xfrm>
                            <a:off x="3011805" y="4069715"/>
                            <a:ext cx="1487805" cy="6769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8" name="Rectangle 54"/>
                        <wps:cNvSpPr>
                          <a:spLocks noChangeArrowheads="1"/>
                        </wps:cNvSpPr>
                        <wps:spPr bwMode="auto">
                          <a:xfrm>
                            <a:off x="3098800" y="4240530"/>
                            <a:ext cx="10191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3286" w14:textId="77777777" w:rsidR="00CF3506" w:rsidRDefault="00CF3506" w:rsidP="00E23DE1">
                              <w:r>
                                <w:rPr>
                                  <w:rFonts w:ascii="Georgia" w:hAnsi="Georgia" w:cs="Georgia"/>
                                  <w:b/>
                                  <w:bCs/>
                                  <w:color w:val="000000"/>
                                  <w:sz w:val="16"/>
                                  <w:szCs w:val="16"/>
                                  <w:lang w:val="en-US"/>
                                </w:rPr>
                                <w:t xml:space="preserve">Publication of draft </w:t>
                              </w:r>
                            </w:p>
                          </w:txbxContent>
                        </wps:txbx>
                        <wps:bodyPr rot="0" vert="horz" wrap="none" lIns="0" tIns="0" rIns="0" bIns="0" anchor="t" anchorCtr="0">
                          <a:spAutoFit/>
                        </wps:bodyPr>
                      </wps:wsp>
                      <wps:wsp>
                        <wps:cNvPr id="6229" name="Rectangle 55"/>
                        <wps:cNvSpPr>
                          <a:spLocks noChangeArrowheads="1"/>
                        </wps:cNvSpPr>
                        <wps:spPr bwMode="auto">
                          <a:xfrm>
                            <a:off x="3098800" y="4356100"/>
                            <a:ext cx="117475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1DD6" w14:textId="77777777" w:rsidR="00CF3506" w:rsidRDefault="00CF3506" w:rsidP="00E23DE1">
                              <w:r>
                                <w:rPr>
                                  <w:rFonts w:ascii="Georgia" w:hAnsi="Georgia" w:cs="Georgia"/>
                                  <w:b/>
                                  <w:bCs/>
                                  <w:color w:val="000000"/>
                                  <w:sz w:val="16"/>
                                  <w:szCs w:val="16"/>
                                  <w:lang w:val="en-US"/>
                                </w:rPr>
                                <w:t xml:space="preserve">materials and Case for </w:t>
                              </w:r>
                            </w:p>
                          </w:txbxContent>
                        </wps:txbx>
                        <wps:bodyPr rot="0" vert="horz" wrap="none" lIns="0" tIns="0" rIns="0" bIns="0" anchor="t" anchorCtr="0">
                          <a:spAutoFit/>
                        </wps:bodyPr>
                      </wps:wsp>
                      <wps:wsp>
                        <wps:cNvPr id="6230" name="Rectangle 56"/>
                        <wps:cNvSpPr>
                          <a:spLocks noChangeArrowheads="1"/>
                        </wps:cNvSpPr>
                        <wps:spPr bwMode="auto">
                          <a:xfrm>
                            <a:off x="3098800" y="4471670"/>
                            <a:ext cx="7105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8ECF" w14:textId="77777777" w:rsidR="00CF3506" w:rsidRDefault="00CF3506" w:rsidP="00E23DE1">
                              <w:r>
                                <w:rPr>
                                  <w:rFonts w:ascii="Georgia" w:hAnsi="Georgia" w:cs="Georgia"/>
                                  <w:b/>
                                  <w:bCs/>
                                  <w:color w:val="000000"/>
                                  <w:sz w:val="16"/>
                                  <w:szCs w:val="16"/>
                                  <w:lang w:val="en-US"/>
                                </w:rPr>
                                <w:t xml:space="preserve">Endorsement </w:t>
                              </w:r>
                            </w:p>
                          </w:txbxContent>
                        </wps:txbx>
                        <wps:bodyPr rot="0" vert="horz" wrap="none" lIns="0" tIns="0" rIns="0" bIns="0" anchor="t" anchorCtr="0">
                          <a:spAutoFit/>
                        </wps:bodyPr>
                      </wps:wsp>
                      <wps:wsp>
                        <wps:cNvPr id="6231" name="Rectangle 57"/>
                        <wps:cNvSpPr>
                          <a:spLocks noChangeArrowheads="1"/>
                        </wps:cNvSpPr>
                        <wps:spPr bwMode="auto">
                          <a:xfrm>
                            <a:off x="3011805" y="4884420"/>
                            <a:ext cx="1487805"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Rectangle 58"/>
                        <wps:cNvSpPr>
                          <a:spLocks noChangeArrowheads="1"/>
                        </wps:cNvSpPr>
                        <wps:spPr bwMode="auto">
                          <a:xfrm>
                            <a:off x="3054985" y="5015230"/>
                            <a:ext cx="11982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5C8A" w14:textId="33B619E4" w:rsidR="00CF3506" w:rsidRDefault="00CF3506" w:rsidP="00E23DE1">
                              <w:r>
                                <w:rPr>
                                  <w:rFonts w:ascii="Georgia" w:hAnsi="Georgia" w:cs="Georgia"/>
                                  <w:b/>
                                  <w:bCs/>
                                  <w:color w:val="000000"/>
                                  <w:sz w:val="16"/>
                                  <w:szCs w:val="16"/>
                                </w:rPr>
                                <w:t xml:space="preserve">Product is </w:t>
                              </w:r>
                              <w:r>
                                <w:rPr>
                                  <w:rFonts w:ascii="Georgia" w:hAnsi="Georgia" w:cs="Georgia"/>
                                  <w:b/>
                                  <w:bCs/>
                                  <w:color w:val="000000"/>
                                  <w:sz w:val="16"/>
                                  <w:szCs w:val="16"/>
                                  <w:lang w:val="en-US"/>
                                </w:rPr>
                                <w:t xml:space="preserve">endorsed by </w:t>
                              </w:r>
                            </w:p>
                          </w:txbxContent>
                        </wps:txbx>
                        <wps:bodyPr rot="0" vert="horz" wrap="none" lIns="0" tIns="0" rIns="0" bIns="0" anchor="t" anchorCtr="0">
                          <a:spAutoFit/>
                        </wps:bodyPr>
                      </wps:wsp>
                      <wps:wsp>
                        <wps:cNvPr id="6233" name="Rectangle 59"/>
                        <wps:cNvSpPr>
                          <a:spLocks noChangeArrowheads="1"/>
                        </wps:cNvSpPr>
                        <wps:spPr bwMode="auto">
                          <a:xfrm>
                            <a:off x="3054985" y="5131435"/>
                            <a:ext cx="10077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DC99" w14:textId="6957AF14" w:rsidR="00CF3506" w:rsidRDefault="00CF3506" w:rsidP="00E23DE1">
                              <w:r>
                                <w:rPr>
                                  <w:rFonts w:ascii="Georgia" w:hAnsi="Georgia" w:cs="Georgia"/>
                                  <w:b/>
                                  <w:bCs/>
                                  <w:color w:val="000000"/>
                                  <w:sz w:val="16"/>
                                  <w:szCs w:val="16"/>
                                  <w:lang w:val="en-US"/>
                                </w:rPr>
                                <w:t>Dept. of Education,</w:t>
                              </w:r>
                            </w:p>
                          </w:txbxContent>
                        </wps:txbx>
                        <wps:bodyPr rot="0" vert="horz" wrap="none" lIns="0" tIns="0" rIns="0" bIns="0" anchor="t" anchorCtr="0">
                          <a:spAutoFit/>
                        </wps:bodyPr>
                      </wps:wsp>
                      <wps:wsp>
                        <wps:cNvPr id="6234" name="Rectangle 60"/>
                        <wps:cNvSpPr>
                          <a:spLocks noChangeArrowheads="1"/>
                        </wps:cNvSpPr>
                        <wps:spPr bwMode="auto">
                          <a:xfrm>
                            <a:off x="3054985" y="5247005"/>
                            <a:ext cx="12433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917B" w14:textId="4685D276" w:rsidR="00CF3506" w:rsidRDefault="00CF3506" w:rsidP="00E23DE1">
                              <w:r>
                                <w:rPr>
                                  <w:rFonts w:ascii="Georgia" w:hAnsi="Georgia" w:cs="Georgia"/>
                                  <w:b/>
                                  <w:bCs/>
                                  <w:color w:val="000000"/>
                                  <w:sz w:val="16"/>
                                  <w:szCs w:val="16"/>
                                  <w:lang w:val="en-US"/>
                                </w:rPr>
                                <w:t>Skills, and Employment</w:t>
                              </w:r>
                            </w:p>
                          </w:txbxContent>
                        </wps:txbx>
                        <wps:bodyPr rot="0" vert="horz" wrap="none" lIns="0" tIns="0" rIns="0" bIns="0" anchor="t" anchorCtr="0">
                          <a:spAutoFit/>
                        </wps:bodyPr>
                      </wps:wsp>
                      <wps:wsp>
                        <wps:cNvPr id="6235" name="Rectangle 61"/>
                        <wps:cNvSpPr>
                          <a:spLocks noChangeArrowheads="1"/>
                        </wps:cNvSpPr>
                        <wps:spPr bwMode="auto">
                          <a:xfrm>
                            <a:off x="3011805" y="5697220"/>
                            <a:ext cx="1487805" cy="675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Rectangle 62"/>
                        <wps:cNvSpPr>
                          <a:spLocks noChangeArrowheads="1"/>
                        </wps:cNvSpPr>
                        <wps:spPr bwMode="auto">
                          <a:xfrm>
                            <a:off x="3054985" y="5866765"/>
                            <a:ext cx="8070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E27D" w14:textId="77777777" w:rsidR="00CF3506" w:rsidRDefault="00CF3506" w:rsidP="00E23DE1">
                              <w:r>
                                <w:rPr>
                                  <w:rFonts w:ascii="Georgia" w:hAnsi="Georgia" w:cs="Georgia"/>
                                  <w:b/>
                                  <w:bCs/>
                                  <w:color w:val="000000"/>
                                  <w:sz w:val="16"/>
                                  <w:szCs w:val="16"/>
                                  <w:lang w:val="en-US"/>
                                </w:rPr>
                                <w:t xml:space="preserve">Advise relevant </w:t>
                              </w:r>
                            </w:p>
                          </w:txbxContent>
                        </wps:txbx>
                        <wps:bodyPr rot="0" vert="horz" wrap="none" lIns="0" tIns="0" rIns="0" bIns="0" anchor="t" anchorCtr="0">
                          <a:spAutoFit/>
                        </wps:bodyPr>
                      </wps:wsp>
                      <wps:wsp>
                        <wps:cNvPr id="6237" name="Rectangle 63"/>
                        <wps:cNvSpPr>
                          <a:spLocks noChangeArrowheads="1"/>
                        </wps:cNvSpPr>
                        <wps:spPr bwMode="auto">
                          <a:xfrm>
                            <a:off x="3054985" y="5982335"/>
                            <a:ext cx="8051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C834" w14:textId="77777777" w:rsidR="00CF3506" w:rsidRDefault="00CF3506" w:rsidP="00E23DE1">
                              <w:r>
                                <w:rPr>
                                  <w:rFonts w:ascii="Georgia" w:hAnsi="Georgia" w:cs="Georgia"/>
                                  <w:b/>
                                  <w:bCs/>
                                  <w:color w:val="000000"/>
                                  <w:sz w:val="16"/>
                                  <w:szCs w:val="16"/>
                                  <w:lang w:val="en-US"/>
                                </w:rPr>
                                <w:t xml:space="preserve">stakeholders of </w:t>
                              </w:r>
                            </w:p>
                          </w:txbxContent>
                        </wps:txbx>
                        <wps:bodyPr rot="0" vert="horz" wrap="none" lIns="0" tIns="0" rIns="0" bIns="0" anchor="t" anchorCtr="0">
                          <a:spAutoFit/>
                        </wps:bodyPr>
                      </wps:wsp>
                      <wps:wsp>
                        <wps:cNvPr id="6238" name="Rectangle 64"/>
                        <wps:cNvSpPr>
                          <a:spLocks noChangeArrowheads="1"/>
                        </wps:cNvSpPr>
                        <wps:spPr bwMode="auto">
                          <a:xfrm>
                            <a:off x="3054985" y="6097905"/>
                            <a:ext cx="69532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30DC" w14:textId="77777777" w:rsidR="00CF3506" w:rsidRDefault="00CF3506" w:rsidP="00E23DE1">
                              <w:r>
                                <w:rPr>
                                  <w:rFonts w:ascii="Georgia" w:hAnsi="Georgia" w:cs="Georgia"/>
                                  <w:b/>
                                  <w:bCs/>
                                  <w:color w:val="000000"/>
                                  <w:sz w:val="16"/>
                                  <w:szCs w:val="16"/>
                                  <w:lang w:val="en-US"/>
                                </w:rPr>
                                <w:t>endorsement</w:t>
                              </w:r>
                            </w:p>
                          </w:txbxContent>
                        </wps:txbx>
                        <wps:bodyPr rot="0" vert="horz" wrap="none" lIns="0" tIns="0" rIns="0" bIns="0" anchor="t" anchorCtr="0">
                          <a:spAutoFit/>
                        </wps:bodyPr>
                      </wps:wsp>
                      <wps:wsp>
                        <wps:cNvPr id="6239" name="Rectangle 65"/>
                        <wps:cNvSpPr>
                          <a:spLocks noChangeArrowheads="1"/>
                        </wps:cNvSpPr>
                        <wps:spPr bwMode="auto">
                          <a:xfrm>
                            <a:off x="0" y="5080"/>
                            <a:ext cx="1235075" cy="67564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Rectangle 66"/>
                        <wps:cNvSpPr>
                          <a:spLocks noChangeArrowheads="1"/>
                        </wps:cNvSpPr>
                        <wps:spPr bwMode="auto">
                          <a:xfrm>
                            <a:off x="367030" y="278765"/>
                            <a:ext cx="4794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23B7" w14:textId="77777777" w:rsidR="00CF3506" w:rsidRDefault="00CF3506" w:rsidP="00E23DE1">
                              <w:r>
                                <w:rPr>
                                  <w:rFonts w:ascii="Georgia" w:hAnsi="Georgia" w:cs="Georgia"/>
                                  <w:b/>
                                  <w:bCs/>
                                  <w:i/>
                                  <w:iCs/>
                                  <w:color w:val="FFFFFF"/>
                                  <w:sz w:val="18"/>
                                  <w:szCs w:val="18"/>
                                  <w:lang w:val="en-US"/>
                                </w:rPr>
                                <w:t>Scoping</w:t>
                              </w:r>
                            </w:p>
                          </w:txbxContent>
                        </wps:txbx>
                        <wps:bodyPr rot="0" vert="horz" wrap="none" lIns="0" tIns="0" rIns="0" bIns="0" anchor="t" anchorCtr="0">
                          <a:spAutoFit/>
                        </wps:bodyPr>
                      </wps:wsp>
                      <wps:wsp>
                        <wps:cNvPr id="6241" name="Rectangle 67"/>
                        <wps:cNvSpPr>
                          <a:spLocks noChangeArrowheads="1"/>
                        </wps:cNvSpPr>
                        <wps:spPr bwMode="auto">
                          <a:xfrm>
                            <a:off x="0" y="817880"/>
                            <a:ext cx="1235075" cy="67691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Rectangle 68"/>
                        <wps:cNvSpPr>
                          <a:spLocks noChangeArrowheads="1"/>
                        </wps:cNvSpPr>
                        <wps:spPr bwMode="auto">
                          <a:xfrm>
                            <a:off x="132080" y="1092200"/>
                            <a:ext cx="9245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A47D3" w14:textId="77777777" w:rsidR="00CF3506" w:rsidRDefault="00CF3506" w:rsidP="00E23DE1">
                              <w:r>
                                <w:rPr>
                                  <w:rFonts w:ascii="Georgia" w:hAnsi="Georgia" w:cs="Georgia"/>
                                  <w:b/>
                                  <w:bCs/>
                                  <w:i/>
                                  <w:iCs/>
                                  <w:color w:val="FFFFFF"/>
                                  <w:sz w:val="18"/>
                                  <w:szCs w:val="18"/>
                                  <w:lang w:val="en-US"/>
                                </w:rPr>
                                <w:t>Initial Drafting</w:t>
                              </w:r>
                            </w:p>
                          </w:txbxContent>
                        </wps:txbx>
                        <wps:bodyPr rot="0" vert="horz" wrap="none" lIns="0" tIns="0" rIns="0" bIns="0" anchor="t" anchorCtr="0">
                          <a:spAutoFit/>
                        </wps:bodyPr>
                      </wps:wsp>
                      <wps:wsp>
                        <wps:cNvPr id="6243" name="Rectangle 69"/>
                        <wps:cNvSpPr>
                          <a:spLocks noChangeArrowheads="1"/>
                        </wps:cNvSpPr>
                        <wps:spPr bwMode="auto">
                          <a:xfrm>
                            <a:off x="0" y="1631315"/>
                            <a:ext cx="1235075" cy="67691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Rectangle 70"/>
                        <wps:cNvSpPr>
                          <a:spLocks noChangeArrowheads="1"/>
                        </wps:cNvSpPr>
                        <wps:spPr bwMode="auto">
                          <a:xfrm>
                            <a:off x="210185" y="1905000"/>
                            <a:ext cx="7753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18EE" w14:textId="77777777" w:rsidR="00CF3506" w:rsidRDefault="00CF3506" w:rsidP="00E23DE1">
                              <w:r>
                                <w:rPr>
                                  <w:rFonts w:ascii="Georgia" w:hAnsi="Georgia" w:cs="Georgia"/>
                                  <w:b/>
                                  <w:bCs/>
                                  <w:i/>
                                  <w:iCs/>
                                  <w:color w:val="FFFFFF"/>
                                  <w:sz w:val="18"/>
                                  <w:szCs w:val="18"/>
                                  <w:lang w:val="en-US"/>
                                </w:rPr>
                                <w:t>Consultation</w:t>
                              </w:r>
                            </w:p>
                          </w:txbxContent>
                        </wps:txbx>
                        <wps:bodyPr rot="0" vert="horz" wrap="none" lIns="0" tIns="0" rIns="0" bIns="0" anchor="t" anchorCtr="0">
                          <a:spAutoFit/>
                        </wps:bodyPr>
                      </wps:wsp>
                      <wps:wsp>
                        <wps:cNvPr id="6245" name="Rectangle 71"/>
                        <wps:cNvSpPr>
                          <a:spLocks noChangeArrowheads="1"/>
                        </wps:cNvSpPr>
                        <wps:spPr bwMode="auto">
                          <a:xfrm>
                            <a:off x="0" y="2444115"/>
                            <a:ext cx="1235075" cy="67691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Rectangle 72"/>
                        <wps:cNvSpPr>
                          <a:spLocks noChangeArrowheads="1"/>
                        </wps:cNvSpPr>
                        <wps:spPr bwMode="auto">
                          <a:xfrm>
                            <a:off x="165100" y="2718435"/>
                            <a:ext cx="8604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9E65A" w14:textId="77777777" w:rsidR="00CF3506" w:rsidRDefault="00CF3506" w:rsidP="00E23DE1">
                              <w:r>
                                <w:rPr>
                                  <w:rFonts w:ascii="Georgia" w:hAnsi="Georgia" w:cs="Georgia"/>
                                  <w:b/>
                                  <w:bCs/>
                                  <w:i/>
                                  <w:iCs/>
                                  <w:color w:val="FFFFFF"/>
                                  <w:sz w:val="18"/>
                                  <w:szCs w:val="18"/>
                                  <w:lang w:val="en-US"/>
                                </w:rPr>
                                <w:t>Final Drafting</w:t>
                              </w:r>
                            </w:p>
                          </w:txbxContent>
                        </wps:txbx>
                        <wps:bodyPr rot="0" vert="horz" wrap="none" lIns="0" tIns="0" rIns="0" bIns="0" anchor="t" anchorCtr="0">
                          <a:spAutoFit/>
                        </wps:bodyPr>
                      </wps:wsp>
                      <wps:wsp>
                        <wps:cNvPr id="6247" name="Rectangle 73"/>
                        <wps:cNvSpPr>
                          <a:spLocks noChangeArrowheads="1"/>
                        </wps:cNvSpPr>
                        <wps:spPr bwMode="auto">
                          <a:xfrm>
                            <a:off x="0" y="3256915"/>
                            <a:ext cx="1235075" cy="67691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Rectangle 74"/>
                        <wps:cNvSpPr>
                          <a:spLocks noChangeArrowheads="1"/>
                        </wps:cNvSpPr>
                        <wps:spPr bwMode="auto">
                          <a:xfrm>
                            <a:off x="339090" y="3458845"/>
                            <a:ext cx="5308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B322" w14:textId="77777777" w:rsidR="00CF3506" w:rsidRDefault="00CF3506" w:rsidP="00E23DE1">
                              <w:r>
                                <w:rPr>
                                  <w:rFonts w:ascii="Georgia" w:hAnsi="Georgia" w:cs="Georgia"/>
                                  <w:b/>
                                  <w:bCs/>
                                  <w:i/>
                                  <w:iCs/>
                                  <w:color w:val="FFFFFF"/>
                                  <w:sz w:val="18"/>
                                  <w:szCs w:val="18"/>
                                  <w:lang w:val="en-US"/>
                                </w:rPr>
                                <w:t xml:space="preserve">Industry </w:t>
                              </w:r>
                            </w:p>
                          </w:txbxContent>
                        </wps:txbx>
                        <wps:bodyPr rot="0" vert="horz" wrap="none" lIns="0" tIns="0" rIns="0" bIns="0" anchor="t" anchorCtr="0">
                          <a:spAutoFit/>
                        </wps:bodyPr>
                      </wps:wsp>
                      <wps:wsp>
                        <wps:cNvPr id="6249" name="Rectangle 75"/>
                        <wps:cNvSpPr>
                          <a:spLocks noChangeArrowheads="1"/>
                        </wps:cNvSpPr>
                        <wps:spPr bwMode="auto">
                          <a:xfrm>
                            <a:off x="282575" y="3603625"/>
                            <a:ext cx="6375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F15B" w14:textId="77777777" w:rsidR="00CF3506" w:rsidRDefault="00CF3506" w:rsidP="00E23DE1">
                              <w:r>
                                <w:rPr>
                                  <w:rFonts w:ascii="Georgia" w:hAnsi="Georgia" w:cs="Georgia"/>
                                  <w:b/>
                                  <w:bCs/>
                                  <w:i/>
                                  <w:iCs/>
                                  <w:color w:val="FFFFFF"/>
                                  <w:sz w:val="18"/>
                                  <w:szCs w:val="18"/>
                                  <w:lang w:val="en-US"/>
                                </w:rPr>
                                <w:t>Validation</w:t>
                              </w:r>
                            </w:p>
                          </w:txbxContent>
                        </wps:txbx>
                        <wps:bodyPr rot="0" vert="horz" wrap="none" lIns="0" tIns="0" rIns="0" bIns="0" anchor="t" anchorCtr="0">
                          <a:spAutoFit/>
                        </wps:bodyPr>
                      </wps:wsp>
                      <wps:wsp>
                        <wps:cNvPr id="6250" name="Rectangle 76"/>
                        <wps:cNvSpPr>
                          <a:spLocks noChangeArrowheads="1"/>
                        </wps:cNvSpPr>
                        <wps:spPr bwMode="auto">
                          <a:xfrm>
                            <a:off x="0" y="4069715"/>
                            <a:ext cx="1235075" cy="67691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1" name="Rectangle 77"/>
                        <wps:cNvSpPr>
                          <a:spLocks noChangeArrowheads="1"/>
                        </wps:cNvSpPr>
                        <wps:spPr bwMode="auto">
                          <a:xfrm>
                            <a:off x="454025" y="4199890"/>
                            <a:ext cx="31369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CA3F5" w14:textId="77777777" w:rsidR="00CF3506" w:rsidRDefault="00CF3506" w:rsidP="00E23DE1">
                              <w:r>
                                <w:rPr>
                                  <w:rFonts w:ascii="Georgia" w:hAnsi="Georgia" w:cs="Georgia"/>
                                  <w:b/>
                                  <w:bCs/>
                                  <w:i/>
                                  <w:iCs/>
                                  <w:color w:val="FFFFFF"/>
                                  <w:sz w:val="18"/>
                                  <w:szCs w:val="18"/>
                                  <w:lang w:val="en-US"/>
                                </w:rPr>
                                <w:t xml:space="preserve">Final </w:t>
                              </w:r>
                            </w:p>
                          </w:txbxContent>
                        </wps:txbx>
                        <wps:bodyPr rot="0" vert="horz" wrap="none" lIns="0" tIns="0" rIns="0" bIns="0" anchor="t" anchorCtr="0">
                          <a:spAutoFit/>
                        </wps:bodyPr>
                      </wps:wsp>
                      <wps:wsp>
                        <wps:cNvPr id="6252" name="Rectangle 78"/>
                        <wps:cNvSpPr>
                          <a:spLocks noChangeArrowheads="1"/>
                        </wps:cNvSpPr>
                        <wps:spPr bwMode="auto">
                          <a:xfrm>
                            <a:off x="236220" y="4344670"/>
                            <a:ext cx="72580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7B07" w14:textId="52528A28" w:rsidR="00CF3506" w:rsidRDefault="00CF3506" w:rsidP="00E23DE1">
                              <w:r>
                                <w:rPr>
                                  <w:rFonts w:ascii="Georgia" w:hAnsi="Georgia" w:cs="Georgia"/>
                                  <w:b/>
                                  <w:bCs/>
                                  <w:i/>
                                  <w:iCs/>
                                  <w:color w:val="FFFFFF"/>
                                  <w:sz w:val="18"/>
                                  <w:szCs w:val="18"/>
                                  <w:lang w:val="en-US"/>
                                </w:rPr>
                                <w:t>Stakeholder</w:t>
                              </w:r>
                            </w:p>
                          </w:txbxContent>
                        </wps:txbx>
                        <wps:bodyPr rot="0" vert="horz" wrap="none" lIns="0" tIns="0" rIns="0" bIns="0" anchor="t" anchorCtr="0">
                          <a:spAutoFit/>
                        </wps:bodyPr>
                      </wps:wsp>
                      <wps:wsp>
                        <wps:cNvPr id="6253" name="Rectangle 79"/>
                        <wps:cNvSpPr>
                          <a:spLocks noChangeArrowheads="1"/>
                        </wps:cNvSpPr>
                        <wps:spPr bwMode="auto">
                          <a:xfrm>
                            <a:off x="273685" y="4489450"/>
                            <a:ext cx="6540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EADE" w14:textId="77777777" w:rsidR="00CF3506" w:rsidRDefault="00CF3506" w:rsidP="00E23DE1">
                              <w:r>
                                <w:rPr>
                                  <w:rFonts w:ascii="Georgia" w:hAnsi="Georgia" w:cs="Georgia"/>
                                  <w:b/>
                                  <w:bCs/>
                                  <w:i/>
                                  <w:iCs/>
                                  <w:color w:val="FFFFFF"/>
                                  <w:sz w:val="18"/>
                                  <w:szCs w:val="18"/>
                                  <w:lang w:val="en-US"/>
                                </w:rPr>
                                <w:t>Agreement</w:t>
                              </w:r>
                            </w:p>
                          </w:txbxContent>
                        </wps:txbx>
                        <wps:bodyPr rot="0" vert="horz" wrap="none" lIns="0" tIns="0" rIns="0" bIns="0" anchor="t" anchorCtr="0">
                          <a:spAutoFit/>
                        </wps:bodyPr>
                      </wps:wsp>
                      <wps:wsp>
                        <wps:cNvPr id="6254" name="Rectangle 80"/>
                        <wps:cNvSpPr>
                          <a:spLocks noChangeArrowheads="1"/>
                        </wps:cNvSpPr>
                        <wps:spPr bwMode="auto">
                          <a:xfrm>
                            <a:off x="0" y="4884420"/>
                            <a:ext cx="1235075" cy="67564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5" name="Rectangle 81"/>
                        <wps:cNvSpPr>
                          <a:spLocks noChangeArrowheads="1"/>
                        </wps:cNvSpPr>
                        <wps:spPr bwMode="auto">
                          <a:xfrm>
                            <a:off x="252095" y="5157470"/>
                            <a:ext cx="69532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08236" w14:textId="77777777" w:rsidR="00CF3506" w:rsidRDefault="00CF3506" w:rsidP="00E23DE1">
                              <w:r>
                                <w:rPr>
                                  <w:rFonts w:ascii="Georgia" w:hAnsi="Georgia" w:cs="Georgia"/>
                                  <w:b/>
                                  <w:bCs/>
                                  <w:i/>
                                  <w:iCs/>
                                  <w:color w:val="FFFFFF"/>
                                  <w:sz w:val="18"/>
                                  <w:szCs w:val="18"/>
                                  <w:lang w:val="en-US"/>
                                </w:rPr>
                                <w:t>Submission</w:t>
                              </w:r>
                            </w:p>
                          </w:txbxContent>
                        </wps:txbx>
                        <wps:bodyPr rot="0" vert="horz" wrap="none" lIns="0" tIns="0" rIns="0" bIns="0" anchor="t" anchorCtr="0">
                          <a:spAutoFit/>
                        </wps:bodyPr>
                      </wps:wsp>
                      <wps:wsp>
                        <wps:cNvPr id="6256" name="Rectangle 82"/>
                        <wps:cNvSpPr>
                          <a:spLocks noChangeArrowheads="1"/>
                        </wps:cNvSpPr>
                        <wps:spPr bwMode="auto">
                          <a:xfrm>
                            <a:off x="0" y="5697220"/>
                            <a:ext cx="1235075" cy="67564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7" name="Rectangle 83"/>
                        <wps:cNvSpPr>
                          <a:spLocks noChangeArrowheads="1"/>
                        </wps:cNvSpPr>
                        <wps:spPr bwMode="auto">
                          <a:xfrm>
                            <a:off x="318770" y="5970905"/>
                            <a:ext cx="5695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4CCFE" w14:textId="77777777" w:rsidR="00CF3506" w:rsidRDefault="00CF3506" w:rsidP="00E23DE1">
                              <w:r>
                                <w:rPr>
                                  <w:rFonts w:ascii="Georgia" w:hAnsi="Georgia" w:cs="Georgia"/>
                                  <w:b/>
                                  <w:bCs/>
                                  <w:i/>
                                  <w:iCs/>
                                  <w:color w:val="FFFFFF"/>
                                  <w:sz w:val="18"/>
                                  <w:szCs w:val="18"/>
                                  <w:lang w:val="en-US"/>
                                </w:rPr>
                                <w:t>Endorsed</w:t>
                              </w:r>
                            </w:p>
                          </w:txbxContent>
                        </wps:txbx>
                        <wps:bodyPr rot="0" vert="horz" wrap="none" lIns="0" tIns="0" rIns="0" bIns="0" anchor="t" anchorCtr="0">
                          <a:spAutoFit/>
                        </wps:bodyPr>
                      </wps:wsp>
                      <wps:wsp>
                        <wps:cNvPr id="6258" name="Rectangle 84"/>
                        <wps:cNvSpPr>
                          <a:spLocks noChangeArrowheads="1"/>
                        </wps:cNvSpPr>
                        <wps:spPr bwMode="auto">
                          <a:xfrm>
                            <a:off x="4643120" y="5080"/>
                            <a:ext cx="129603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9" name="Rectangle 85"/>
                        <wps:cNvSpPr>
                          <a:spLocks noChangeArrowheads="1"/>
                        </wps:cNvSpPr>
                        <wps:spPr bwMode="auto">
                          <a:xfrm>
                            <a:off x="4643120" y="5080"/>
                            <a:ext cx="1296035" cy="675640"/>
                          </a:xfrm>
                          <a:prstGeom prst="rect">
                            <a:avLst/>
                          </a:prstGeom>
                          <a:noFill/>
                          <a:ln w="11430" cap="flat">
                            <a:solidFill>
                              <a:srgbClr val="A320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0" name="Rectangle 86"/>
                        <wps:cNvSpPr>
                          <a:spLocks noChangeArrowheads="1"/>
                        </wps:cNvSpPr>
                        <wps:spPr bwMode="auto">
                          <a:xfrm>
                            <a:off x="4906010" y="233045"/>
                            <a:ext cx="41656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020E" w14:textId="77777777" w:rsidR="00CF3506" w:rsidRDefault="00CF3506" w:rsidP="00E23DE1">
                              <w:r>
                                <w:rPr>
                                  <w:rFonts w:ascii="Georgia" w:hAnsi="Georgia" w:cs="Georgia"/>
                                  <w:b/>
                                  <w:bCs/>
                                  <w:color w:val="000000"/>
                                  <w:sz w:val="16"/>
                                  <w:szCs w:val="16"/>
                                  <w:lang w:val="en-US"/>
                                </w:rPr>
                                <w:t xml:space="preserve">Scoping </w:t>
                              </w:r>
                            </w:p>
                          </w:txbxContent>
                        </wps:txbx>
                        <wps:bodyPr rot="0" vert="horz" wrap="none" lIns="0" tIns="0" rIns="0" bIns="0" anchor="t" anchorCtr="0">
                          <a:spAutoFit/>
                        </wps:bodyPr>
                      </wps:wsp>
                      <wps:wsp>
                        <wps:cNvPr id="6261" name="Rectangle 87"/>
                        <wps:cNvSpPr>
                          <a:spLocks noChangeArrowheads="1"/>
                        </wps:cNvSpPr>
                        <wps:spPr bwMode="auto">
                          <a:xfrm>
                            <a:off x="5328285" y="233045"/>
                            <a:ext cx="3638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1E63" w14:textId="77777777" w:rsidR="00CF3506" w:rsidRDefault="00CF3506" w:rsidP="00E23DE1">
                              <w:r>
                                <w:rPr>
                                  <w:rFonts w:ascii="Georgia" w:hAnsi="Georgia" w:cs="Georgia"/>
                                  <w:b/>
                                  <w:bCs/>
                                  <w:color w:val="000000"/>
                                  <w:sz w:val="16"/>
                                  <w:szCs w:val="16"/>
                                  <w:lang w:val="en-US"/>
                                </w:rPr>
                                <w:t>Report</w:t>
                              </w:r>
                            </w:p>
                          </w:txbxContent>
                        </wps:txbx>
                        <wps:bodyPr rot="0" vert="horz" wrap="none" lIns="0" tIns="0" rIns="0" bIns="0" anchor="t" anchorCtr="0">
                          <a:spAutoFit/>
                        </wps:bodyPr>
                      </wps:wsp>
                      <wps:wsp>
                        <wps:cNvPr id="6262" name="Rectangle 88"/>
                        <wps:cNvSpPr>
                          <a:spLocks noChangeArrowheads="1"/>
                        </wps:cNvSpPr>
                        <wps:spPr bwMode="auto">
                          <a:xfrm>
                            <a:off x="4987290" y="348615"/>
                            <a:ext cx="3765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AE46" w14:textId="77777777" w:rsidR="00CF3506" w:rsidRDefault="00CF3506" w:rsidP="00E23DE1">
                              <w:r>
                                <w:rPr>
                                  <w:rFonts w:ascii="Georgia" w:hAnsi="Georgia" w:cs="Georgia"/>
                                  <w:b/>
                                  <w:bCs/>
                                  <w:color w:val="000000"/>
                                  <w:sz w:val="16"/>
                                  <w:szCs w:val="16"/>
                                  <w:lang w:val="en-US"/>
                                </w:rPr>
                                <w:t xml:space="preserve">Project </w:t>
                              </w:r>
                            </w:p>
                          </w:txbxContent>
                        </wps:txbx>
                        <wps:bodyPr rot="0" vert="horz" wrap="none" lIns="0" tIns="0" rIns="0" bIns="0" anchor="t" anchorCtr="0">
                          <a:spAutoFit/>
                        </wps:bodyPr>
                      </wps:wsp>
                      <wps:wsp>
                        <wps:cNvPr id="6263" name="Rectangle 89"/>
                        <wps:cNvSpPr>
                          <a:spLocks noChangeArrowheads="1"/>
                        </wps:cNvSpPr>
                        <wps:spPr bwMode="auto">
                          <a:xfrm>
                            <a:off x="5370195" y="348615"/>
                            <a:ext cx="2368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9EDB2" w14:textId="77777777" w:rsidR="00CF3506" w:rsidRDefault="00CF3506" w:rsidP="00E23DE1">
                              <w:r>
                                <w:rPr>
                                  <w:rFonts w:ascii="Georgia" w:hAnsi="Georgia" w:cs="Georgia"/>
                                  <w:b/>
                                  <w:bCs/>
                                  <w:color w:val="000000"/>
                                  <w:sz w:val="16"/>
                                  <w:szCs w:val="16"/>
                                  <w:lang w:val="en-US"/>
                                </w:rPr>
                                <w:t>Plan</w:t>
                              </w:r>
                            </w:p>
                          </w:txbxContent>
                        </wps:txbx>
                        <wps:bodyPr rot="0" vert="horz" wrap="none" lIns="0" tIns="0" rIns="0" bIns="0" anchor="t" anchorCtr="0">
                          <a:spAutoFit/>
                        </wps:bodyPr>
                      </wps:wsp>
                      <wps:wsp>
                        <wps:cNvPr id="6264" name="Rectangle 90"/>
                        <wps:cNvSpPr>
                          <a:spLocks noChangeArrowheads="1"/>
                        </wps:cNvSpPr>
                        <wps:spPr bwMode="auto">
                          <a:xfrm>
                            <a:off x="4643120" y="817880"/>
                            <a:ext cx="129603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5" name="Rectangle 91"/>
                        <wps:cNvSpPr>
                          <a:spLocks noChangeArrowheads="1"/>
                        </wps:cNvSpPr>
                        <wps:spPr bwMode="auto">
                          <a:xfrm>
                            <a:off x="4643120" y="817880"/>
                            <a:ext cx="1296035" cy="676910"/>
                          </a:xfrm>
                          <a:prstGeom prst="rect">
                            <a:avLst/>
                          </a:prstGeom>
                          <a:noFill/>
                          <a:ln w="11430" cap="flat">
                            <a:solidFill>
                              <a:srgbClr val="A320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6" name="Rectangle 92"/>
                        <wps:cNvSpPr>
                          <a:spLocks noChangeArrowheads="1"/>
                        </wps:cNvSpPr>
                        <wps:spPr bwMode="auto">
                          <a:xfrm>
                            <a:off x="4824730" y="1045845"/>
                            <a:ext cx="9798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553F" w14:textId="77777777" w:rsidR="00CF3506" w:rsidRDefault="00CF3506" w:rsidP="00E23DE1">
                              <w:r>
                                <w:rPr>
                                  <w:rFonts w:ascii="Georgia" w:hAnsi="Georgia" w:cs="Georgia"/>
                                  <w:b/>
                                  <w:bCs/>
                                  <w:color w:val="000000"/>
                                  <w:sz w:val="16"/>
                                  <w:szCs w:val="16"/>
                                  <w:lang w:val="en-US"/>
                                </w:rPr>
                                <w:t xml:space="preserve">Consultation Draft </w:t>
                              </w:r>
                            </w:p>
                          </w:txbxContent>
                        </wps:txbx>
                        <wps:bodyPr rot="0" vert="horz" wrap="none" lIns="0" tIns="0" rIns="0" bIns="0" anchor="t" anchorCtr="0">
                          <a:spAutoFit/>
                        </wps:bodyPr>
                      </wps:wsp>
                      <wps:wsp>
                        <wps:cNvPr id="6267" name="Rectangle 93"/>
                        <wps:cNvSpPr>
                          <a:spLocks noChangeArrowheads="1"/>
                        </wps:cNvSpPr>
                        <wps:spPr bwMode="auto">
                          <a:xfrm>
                            <a:off x="5052695" y="1161415"/>
                            <a:ext cx="4997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3C96" w14:textId="77777777" w:rsidR="00CF3506" w:rsidRDefault="00CF3506" w:rsidP="00E23DE1">
                              <w:r>
                                <w:rPr>
                                  <w:rFonts w:ascii="Georgia" w:hAnsi="Georgia" w:cs="Georgia"/>
                                  <w:b/>
                                  <w:bCs/>
                                  <w:color w:val="000000"/>
                                  <w:sz w:val="16"/>
                                  <w:szCs w:val="16"/>
                                  <w:lang w:val="en-US"/>
                                </w:rPr>
                                <w:t>Materials</w:t>
                              </w:r>
                            </w:p>
                          </w:txbxContent>
                        </wps:txbx>
                        <wps:bodyPr rot="0" vert="horz" wrap="none" lIns="0" tIns="0" rIns="0" bIns="0" anchor="t" anchorCtr="0">
                          <a:spAutoFit/>
                        </wps:bodyPr>
                      </wps:wsp>
                      <wps:wsp>
                        <wps:cNvPr id="6268" name="Rectangle 94"/>
                        <wps:cNvSpPr>
                          <a:spLocks noChangeArrowheads="1"/>
                        </wps:cNvSpPr>
                        <wps:spPr bwMode="auto">
                          <a:xfrm>
                            <a:off x="4643120" y="1631315"/>
                            <a:ext cx="129603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9" name="Rectangle 95"/>
                        <wps:cNvSpPr>
                          <a:spLocks noChangeArrowheads="1"/>
                        </wps:cNvSpPr>
                        <wps:spPr bwMode="auto">
                          <a:xfrm>
                            <a:off x="4643120" y="1631315"/>
                            <a:ext cx="1296035" cy="676910"/>
                          </a:xfrm>
                          <a:prstGeom prst="rect">
                            <a:avLst/>
                          </a:prstGeom>
                          <a:noFill/>
                          <a:ln w="11430" cap="flat">
                            <a:solidFill>
                              <a:srgbClr val="A320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0" name="Rectangle 96"/>
                        <wps:cNvSpPr>
                          <a:spLocks noChangeArrowheads="1"/>
                        </wps:cNvSpPr>
                        <wps:spPr bwMode="auto">
                          <a:xfrm>
                            <a:off x="5055870" y="1917065"/>
                            <a:ext cx="4965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050D" w14:textId="77777777" w:rsidR="00CF3506" w:rsidRDefault="00CF3506" w:rsidP="00E23DE1">
                              <w:r>
                                <w:rPr>
                                  <w:rFonts w:ascii="Georgia" w:hAnsi="Georgia" w:cs="Georgia"/>
                                  <w:b/>
                                  <w:bCs/>
                                  <w:color w:val="000000"/>
                                  <w:sz w:val="16"/>
                                  <w:szCs w:val="16"/>
                                  <w:lang w:val="en-US"/>
                                </w:rPr>
                                <w:t>Feedback</w:t>
                              </w:r>
                            </w:p>
                          </w:txbxContent>
                        </wps:txbx>
                        <wps:bodyPr rot="0" vert="horz" wrap="none" lIns="0" tIns="0" rIns="0" bIns="0" anchor="t" anchorCtr="0">
                          <a:spAutoFit/>
                        </wps:bodyPr>
                      </wps:wsp>
                      <wps:wsp>
                        <wps:cNvPr id="6271" name="Rectangle 97"/>
                        <wps:cNvSpPr>
                          <a:spLocks noChangeArrowheads="1"/>
                        </wps:cNvSpPr>
                        <wps:spPr bwMode="auto">
                          <a:xfrm>
                            <a:off x="4643120" y="2444115"/>
                            <a:ext cx="129603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Rectangle 98"/>
                        <wps:cNvSpPr>
                          <a:spLocks noChangeArrowheads="1"/>
                        </wps:cNvSpPr>
                        <wps:spPr bwMode="auto">
                          <a:xfrm>
                            <a:off x="4643120" y="2444115"/>
                            <a:ext cx="1296035" cy="676910"/>
                          </a:xfrm>
                          <a:prstGeom prst="rect">
                            <a:avLst/>
                          </a:prstGeom>
                          <a:noFill/>
                          <a:ln w="11430" cap="flat">
                            <a:solidFill>
                              <a:srgbClr val="A320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3" name="Rectangle 99"/>
                        <wps:cNvSpPr>
                          <a:spLocks noChangeArrowheads="1"/>
                        </wps:cNvSpPr>
                        <wps:spPr bwMode="auto">
                          <a:xfrm>
                            <a:off x="4781550" y="2672080"/>
                            <a:ext cx="10699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C20D" w14:textId="77777777" w:rsidR="00CF3506" w:rsidRDefault="00CF3506" w:rsidP="00E23DE1">
                              <w:r>
                                <w:rPr>
                                  <w:rFonts w:ascii="Georgia" w:hAnsi="Georgia" w:cs="Georgia"/>
                                  <w:b/>
                                  <w:bCs/>
                                  <w:color w:val="000000"/>
                                  <w:sz w:val="16"/>
                                  <w:szCs w:val="16"/>
                                  <w:lang w:val="en-US"/>
                                </w:rPr>
                                <w:t xml:space="preserve">Feedback Validation </w:t>
                              </w:r>
                            </w:p>
                          </w:txbxContent>
                        </wps:txbx>
                        <wps:bodyPr rot="0" vert="horz" wrap="none" lIns="0" tIns="0" rIns="0" bIns="0" anchor="t" anchorCtr="0">
                          <a:spAutoFit/>
                        </wps:bodyPr>
                      </wps:wsp>
                      <wps:wsp>
                        <wps:cNvPr id="6274" name="Rectangle 100"/>
                        <wps:cNvSpPr>
                          <a:spLocks noChangeArrowheads="1"/>
                        </wps:cNvSpPr>
                        <wps:spPr bwMode="auto">
                          <a:xfrm>
                            <a:off x="5158740" y="2787650"/>
                            <a:ext cx="2787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3FDD" w14:textId="77777777" w:rsidR="00CF3506" w:rsidRDefault="00CF3506" w:rsidP="00E23DE1">
                              <w:r>
                                <w:rPr>
                                  <w:rFonts w:ascii="Georgia" w:hAnsi="Georgia" w:cs="Georgia"/>
                                  <w:b/>
                                  <w:bCs/>
                                  <w:color w:val="000000"/>
                                  <w:sz w:val="16"/>
                                  <w:szCs w:val="16"/>
                                  <w:lang w:val="en-US"/>
                                </w:rPr>
                                <w:t>Draft</w:t>
                              </w:r>
                            </w:p>
                          </w:txbxContent>
                        </wps:txbx>
                        <wps:bodyPr rot="0" vert="horz" wrap="none" lIns="0" tIns="0" rIns="0" bIns="0" anchor="t" anchorCtr="0">
                          <a:spAutoFit/>
                        </wps:bodyPr>
                      </wps:wsp>
                      <wps:wsp>
                        <wps:cNvPr id="6275" name="Rectangle 101"/>
                        <wps:cNvSpPr>
                          <a:spLocks noChangeArrowheads="1"/>
                        </wps:cNvSpPr>
                        <wps:spPr bwMode="auto">
                          <a:xfrm>
                            <a:off x="4643120" y="3256915"/>
                            <a:ext cx="129603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6" name="Rectangle 102"/>
                        <wps:cNvSpPr>
                          <a:spLocks noChangeArrowheads="1"/>
                        </wps:cNvSpPr>
                        <wps:spPr bwMode="auto">
                          <a:xfrm>
                            <a:off x="4643120" y="3256915"/>
                            <a:ext cx="1296035" cy="676910"/>
                          </a:xfrm>
                          <a:prstGeom prst="rect">
                            <a:avLst/>
                          </a:prstGeom>
                          <a:noFill/>
                          <a:ln w="11430" cap="flat">
                            <a:solidFill>
                              <a:srgbClr val="A320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7" name="Rectangle 103"/>
                        <wps:cNvSpPr>
                          <a:spLocks noChangeArrowheads="1"/>
                        </wps:cNvSpPr>
                        <wps:spPr bwMode="auto">
                          <a:xfrm>
                            <a:off x="4781550" y="3343275"/>
                            <a:ext cx="10699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5E21" w14:textId="77777777" w:rsidR="00CF3506" w:rsidRDefault="00CF3506" w:rsidP="00E23DE1">
                              <w:r>
                                <w:rPr>
                                  <w:rFonts w:ascii="Georgia" w:hAnsi="Georgia" w:cs="Georgia"/>
                                  <w:b/>
                                  <w:bCs/>
                                  <w:color w:val="000000"/>
                                  <w:sz w:val="16"/>
                                  <w:szCs w:val="16"/>
                                  <w:lang w:val="en-US"/>
                                </w:rPr>
                                <w:t xml:space="preserve">Feedback Validation </w:t>
                              </w:r>
                            </w:p>
                          </w:txbxContent>
                        </wps:txbx>
                        <wps:bodyPr rot="0" vert="horz" wrap="none" lIns="0" tIns="0" rIns="0" bIns="0" anchor="t" anchorCtr="0">
                          <a:spAutoFit/>
                        </wps:bodyPr>
                      </wps:wsp>
                      <wps:wsp>
                        <wps:cNvPr id="6278" name="Rectangle 104"/>
                        <wps:cNvSpPr>
                          <a:spLocks noChangeArrowheads="1"/>
                        </wps:cNvSpPr>
                        <wps:spPr bwMode="auto">
                          <a:xfrm>
                            <a:off x="5111008" y="3446780"/>
                            <a:ext cx="2787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5B9C" w14:textId="77777777" w:rsidR="00CF3506" w:rsidRDefault="00CF3506" w:rsidP="00E23DE1">
                              <w:r>
                                <w:rPr>
                                  <w:rFonts w:ascii="Georgia" w:hAnsi="Georgia" w:cs="Georgia"/>
                                  <w:b/>
                                  <w:bCs/>
                                  <w:color w:val="000000"/>
                                  <w:sz w:val="16"/>
                                  <w:szCs w:val="16"/>
                                  <w:lang w:val="en-US"/>
                                </w:rPr>
                                <w:t xml:space="preserve">Draft </w:t>
                              </w:r>
                            </w:p>
                          </w:txbxContent>
                        </wps:txbx>
                        <wps:bodyPr rot="0" vert="horz" wrap="none" lIns="0" tIns="0" rIns="0" bIns="0" anchor="t" anchorCtr="0">
                          <a:spAutoFit/>
                        </wps:bodyPr>
                      </wps:wsp>
                      <wps:wsp>
                        <wps:cNvPr id="6279" name="Rectangle 105"/>
                        <wps:cNvSpPr>
                          <a:spLocks noChangeArrowheads="1"/>
                        </wps:cNvSpPr>
                        <wps:spPr bwMode="auto">
                          <a:xfrm>
                            <a:off x="4810760" y="3655060"/>
                            <a:ext cx="8699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9F3A" w14:textId="77777777" w:rsidR="00CF3506" w:rsidRDefault="00CF3506" w:rsidP="00557A8E">
                              <w:pPr>
                                <w:jc w:val="center"/>
                              </w:pPr>
                              <w:r>
                                <w:rPr>
                                  <w:rFonts w:ascii="Georgia" w:hAnsi="Georgia" w:cs="Georgia"/>
                                  <w:b/>
                                  <w:bCs/>
                                  <w:color w:val="000000"/>
                                  <w:sz w:val="16"/>
                                  <w:szCs w:val="16"/>
                                </w:rPr>
                                <w:t xml:space="preserve">Draft Case for </w:t>
                              </w:r>
                              <w:r>
                                <w:rPr>
                                  <w:rFonts w:ascii="Georgia" w:hAnsi="Georgia" w:cs="Georgia"/>
                                  <w:b/>
                                  <w:bCs/>
                                  <w:color w:val="000000"/>
                                  <w:sz w:val="16"/>
                                  <w:szCs w:val="16"/>
                                  <w:lang w:val="en-US"/>
                                </w:rPr>
                                <w:t>Endorsement</w:t>
                              </w:r>
                            </w:p>
                          </w:txbxContent>
                        </wps:txbx>
                        <wps:bodyPr rot="0" vert="horz" wrap="square" lIns="0" tIns="0" rIns="0" bIns="0" anchor="t" anchorCtr="0">
                          <a:spAutoFit/>
                        </wps:bodyPr>
                      </wps:wsp>
                      <wps:wsp>
                        <wps:cNvPr id="6280" name="Rectangle 106"/>
                        <wps:cNvSpPr>
                          <a:spLocks noChangeArrowheads="1"/>
                        </wps:cNvSpPr>
                        <wps:spPr bwMode="auto">
                          <a:xfrm>
                            <a:off x="4643120" y="4069715"/>
                            <a:ext cx="129603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1" name="Rectangle 107"/>
                        <wps:cNvSpPr>
                          <a:spLocks noChangeArrowheads="1"/>
                        </wps:cNvSpPr>
                        <wps:spPr bwMode="auto">
                          <a:xfrm>
                            <a:off x="4643120" y="4069715"/>
                            <a:ext cx="1296035" cy="676910"/>
                          </a:xfrm>
                          <a:prstGeom prst="rect">
                            <a:avLst/>
                          </a:prstGeom>
                          <a:noFill/>
                          <a:ln w="11430" cap="flat">
                            <a:solidFill>
                              <a:srgbClr val="A320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2" name="Rectangle 108"/>
                        <wps:cNvSpPr>
                          <a:spLocks noChangeArrowheads="1"/>
                        </wps:cNvSpPr>
                        <wps:spPr bwMode="auto">
                          <a:xfrm>
                            <a:off x="5208905" y="4136390"/>
                            <a:ext cx="4965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2CBA" w14:textId="77777777" w:rsidR="00CF3506" w:rsidRDefault="00CF3506" w:rsidP="00E23DE1">
                              <w:r>
                                <w:rPr>
                                  <w:rFonts w:ascii="Georgia" w:hAnsi="Georgia" w:cs="Georgia"/>
                                  <w:b/>
                                  <w:bCs/>
                                  <w:color w:val="000000"/>
                                  <w:sz w:val="16"/>
                                  <w:szCs w:val="16"/>
                                  <w:lang w:val="en-US"/>
                                </w:rPr>
                                <w:t xml:space="preserve">Feedback </w:t>
                              </w:r>
                            </w:p>
                          </w:txbxContent>
                        </wps:txbx>
                        <wps:bodyPr rot="0" vert="horz" wrap="none" lIns="0" tIns="0" rIns="0" bIns="0" anchor="t" anchorCtr="0">
                          <a:spAutoFit/>
                        </wps:bodyPr>
                      </wps:wsp>
                      <wps:wsp>
                        <wps:cNvPr id="6283" name="Rectangle 109"/>
                        <wps:cNvSpPr>
                          <a:spLocks noChangeArrowheads="1"/>
                        </wps:cNvSpPr>
                        <wps:spPr bwMode="auto">
                          <a:xfrm>
                            <a:off x="4906010" y="4136390"/>
                            <a:ext cx="2698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4CCD" w14:textId="77777777" w:rsidR="00CF3506" w:rsidRDefault="00CF3506" w:rsidP="00E23DE1">
                              <w:r>
                                <w:rPr>
                                  <w:rFonts w:ascii="Georgia" w:hAnsi="Georgia" w:cs="Georgia"/>
                                  <w:b/>
                                  <w:bCs/>
                                  <w:color w:val="000000"/>
                                  <w:sz w:val="16"/>
                                  <w:szCs w:val="16"/>
                                  <w:lang w:val="en-US"/>
                                </w:rPr>
                                <w:t>Final</w:t>
                              </w:r>
                            </w:p>
                          </w:txbxContent>
                        </wps:txbx>
                        <wps:bodyPr rot="0" vert="horz" wrap="none" lIns="0" tIns="0" rIns="0" bIns="0" anchor="t" anchorCtr="0">
                          <a:spAutoFit/>
                        </wps:bodyPr>
                      </wps:wsp>
                      <wps:wsp>
                        <wps:cNvPr id="6284" name="Rectangle 110"/>
                        <wps:cNvSpPr>
                          <a:spLocks noChangeArrowheads="1"/>
                        </wps:cNvSpPr>
                        <wps:spPr bwMode="auto">
                          <a:xfrm>
                            <a:off x="5052695" y="4240530"/>
                            <a:ext cx="3721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13DA" w14:textId="77777777" w:rsidR="00CF3506" w:rsidRDefault="00CF3506" w:rsidP="00E23DE1">
                              <w:r>
                                <w:rPr>
                                  <w:rFonts w:ascii="Georgia" w:hAnsi="Georgia" w:cs="Georgia"/>
                                  <w:b/>
                                  <w:bCs/>
                                  <w:color w:val="000000"/>
                                  <w:sz w:val="16"/>
                                  <w:szCs w:val="16"/>
                                  <w:lang w:val="en-US"/>
                                </w:rPr>
                                <w:t xml:space="preserve">Agreed </w:t>
                              </w:r>
                            </w:p>
                          </w:txbxContent>
                        </wps:txbx>
                        <wps:bodyPr rot="0" vert="horz" wrap="none" lIns="0" tIns="0" rIns="0" bIns="0" anchor="t" anchorCtr="0">
                          <a:spAutoFit/>
                        </wps:bodyPr>
                      </wps:wsp>
                      <wps:wsp>
                        <wps:cNvPr id="6285" name="Rectangle 111"/>
                        <wps:cNvSpPr>
                          <a:spLocks noChangeArrowheads="1"/>
                        </wps:cNvSpPr>
                        <wps:spPr bwMode="auto">
                          <a:xfrm>
                            <a:off x="4886218" y="4462779"/>
                            <a:ext cx="7308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0FD0" w14:textId="77777777" w:rsidR="00CF3506" w:rsidRDefault="00CF3506" w:rsidP="00E23DE1">
                              <w:r>
                                <w:rPr>
                                  <w:rFonts w:ascii="Georgia" w:hAnsi="Georgia" w:cs="Georgia"/>
                                  <w:b/>
                                  <w:bCs/>
                                  <w:color w:val="000000"/>
                                  <w:sz w:val="16"/>
                                  <w:szCs w:val="16"/>
                                  <w:lang w:val="en-US"/>
                                </w:rPr>
                                <w:t xml:space="preserve">Draft Case for </w:t>
                              </w:r>
                            </w:p>
                          </w:txbxContent>
                        </wps:txbx>
                        <wps:bodyPr rot="0" vert="horz" wrap="none" lIns="0" tIns="0" rIns="0" bIns="0" anchor="t" anchorCtr="0">
                          <a:spAutoFit/>
                        </wps:bodyPr>
                      </wps:wsp>
                      <wps:wsp>
                        <wps:cNvPr id="6286" name="Rectangle 112"/>
                        <wps:cNvSpPr>
                          <a:spLocks noChangeArrowheads="1"/>
                        </wps:cNvSpPr>
                        <wps:spPr bwMode="auto">
                          <a:xfrm>
                            <a:off x="4914265" y="4578349"/>
                            <a:ext cx="11176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5FB3" w14:textId="77777777" w:rsidR="00CF3506" w:rsidRDefault="00CF3506" w:rsidP="00E23DE1">
                              <w:r>
                                <w:rPr>
                                  <w:rFonts w:ascii="Georgia" w:hAnsi="Georgia" w:cs="Georgia"/>
                                  <w:b/>
                                  <w:bCs/>
                                  <w:color w:val="000000"/>
                                  <w:sz w:val="16"/>
                                  <w:szCs w:val="16"/>
                                  <w:lang w:val="en-US"/>
                                </w:rPr>
                                <w:t>Endorsement</w:t>
                              </w:r>
                            </w:p>
                          </w:txbxContent>
                        </wps:txbx>
                        <wps:bodyPr rot="0" vert="horz" wrap="square" lIns="0" tIns="0" rIns="0" bIns="0" anchor="t" anchorCtr="0">
                          <a:spAutoFit/>
                        </wps:bodyPr>
                      </wps:wsp>
                      <wps:wsp>
                        <wps:cNvPr id="6287" name="Rectangle 113"/>
                        <wps:cNvSpPr>
                          <a:spLocks noChangeArrowheads="1"/>
                        </wps:cNvSpPr>
                        <wps:spPr bwMode="auto">
                          <a:xfrm>
                            <a:off x="4643120" y="5697220"/>
                            <a:ext cx="129603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Rectangle 114"/>
                        <wps:cNvSpPr>
                          <a:spLocks noChangeArrowheads="1"/>
                        </wps:cNvSpPr>
                        <wps:spPr bwMode="auto">
                          <a:xfrm>
                            <a:off x="4643120" y="5697220"/>
                            <a:ext cx="1296035" cy="675640"/>
                          </a:xfrm>
                          <a:prstGeom prst="rect">
                            <a:avLst/>
                          </a:prstGeom>
                          <a:noFill/>
                          <a:ln w="11430" cap="flat">
                            <a:solidFill>
                              <a:srgbClr val="A320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9" name="Rectangle 115"/>
                        <wps:cNvSpPr>
                          <a:spLocks noChangeArrowheads="1"/>
                        </wps:cNvSpPr>
                        <wps:spPr bwMode="auto">
                          <a:xfrm>
                            <a:off x="4838065" y="5982335"/>
                            <a:ext cx="9512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7FEF9" w14:textId="77777777" w:rsidR="00CF3506" w:rsidRDefault="00CF3506" w:rsidP="00E23DE1">
                              <w:r>
                                <w:rPr>
                                  <w:rFonts w:ascii="Georgia" w:hAnsi="Georgia" w:cs="Georgia"/>
                                  <w:b/>
                                  <w:bCs/>
                                  <w:color w:val="000000"/>
                                  <w:sz w:val="16"/>
                                  <w:szCs w:val="16"/>
                                  <w:lang w:val="en-US"/>
                                </w:rPr>
                                <w:t>Endorsed Product</w:t>
                              </w:r>
                            </w:p>
                          </w:txbxContent>
                        </wps:txbx>
                        <wps:bodyPr rot="0" vert="horz" wrap="none" lIns="0" tIns="0" rIns="0" bIns="0" anchor="t" anchorCtr="0">
                          <a:spAutoFit/>
                        </wps:bodyPr>
                      </wps:wsp>
                      <wps:wsp>
                        <wps:cNvPr id="6290" name="Line 116"/>
                        <wps:cNvCnPr>
                          <a:cxnSpLocks noChangeShapeType="1"/>
                        </wps:cNvCnPr>
                        <wps:spPr bwMode="auto">
                          <a:xfrm>
                            <a:off x="1235075" y="34353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1" name="Freeform 117"/>
                        <wps:cNvSpPr>
                          <a:spLocks noEditPoints="1"/>
                        </wps:cNvSpPr>
                        <wps:spPr bwMode="auto">
                          <a:xfrm>
                            <a:off x="4499610" y="307340"/>
                            <a:ext cx="143510" cy="72390"/>
                          </a:xfrm>
                          <a:custGeom>
                            <a:avLst/>
                            <a:gdLst>
                              <a:gd name="T0" fmla="*/ 0 w 226"/>
                              <a:gd name="T1" fmla="*/ 48 h 114"/>
                              <a:gd name="T2" fmla="*/ 131 w 226"/>
                              <a:gd name="T3" fmla="*/ 48 h 114"/>
                              <a:gd name="T4" fmla="*/ 131 w 226"/>
                              <a:gd name="T5" fmla="*/ 66 h 114"/>
                              <a:gd name="T6" fmla="*/ 0 w 226"/>
                              <a:gd name="T7" fmla="*/ 66 h 114"/>
                              <a:gd name="T8" fmla="*/ 0 w 226"/>
                              <a:gd name="T9" fmla="*/ 48 h 114"/>
                              <a:gd name="T10" fmla="*/ 112 w 226"/>
                              <a:gd name="T11" fmla="*/ 0 h 114"/>
                              <a:gd name="T12" fmla="*/ 226 w 226"/>
                              <a:gd name="T13" fmla="*/ 57 h 114"/>
                              <a:gd name="T14" fmla="*/ 112 w 226"/>
                              <a:gd name="T15" fmla="*/ 114 h 114"/>
                              <a:gd name="T16" fmla="*/ 112 w 226"/>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 h="114">
                                <a:moveTo>
                                  <a:pt x="0" y="48"/>
                                </a:moveTo>
                                <a:lnTo>
                                  <a:pt x="131" y="48"/>
                                </a:lnTo>
                                <a:lnTo>
                                  <a:pt x="131" y="66"/>
                                </a:lnTo>
                                <a:lnTo>
                                  <a:pt x="0" y="66"/>
                                </a:lnTo>
                                <a:lnTo>
                                  <a:pt x="0" y="48"/>
                                </a:lnTo>
                                <a:close/>
                                <a:moveTo>
                                  <a:pt x="112" y="0"/>
                                </a:moveTo>
                                <a:lnTo>
                                  <a:pt x="226" y="57"/>
                                </a:lnTo>
                                <a:lnTo>
                                  <a:pt x="112" y="114"/>
                                </a:lnTo>
                                <a:lnTo>
                                  <a:pt x="112"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6292" name="Line 118"/>
                        <wps:cNvCnPr>
                          <a:cxnSpLocks noChangeShapeType="1"/>
                        </wps:cNvCnPr>
                        <wps:spPr bwMode="auto">
                          <a:xfrm>
                            <a:off x="2866390" y="34353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3" name="Line 119"/>
                        <wps:cNvCnPr>
                          <a:cxnSpLocks noChangeShapeType="1"/>
                        </wps:cNvCnPr>
                        <wps:spPr bwMode="auto">
                          <a:xfrm>
                            <a:off x="1235075" y="115633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4" name="Freeform 120"/>
                        <wps:cNvSpPr>
                          <a:spLocks noEditPoints="1"/>
                        </wps:cNvSpPr>
                        <wps:spPr bwMode="auto">
                          <a:xfrm>
                            <a:off x="4499610" y="1120140"/>
                            <a:ext cx="143510" cy="72390"/>
                          </a:xfrm>
                          <a:custGeom>
                            <a:avLst/>
                            <a:gdLst>
                              <a:gd name="T0" fmla="*/ 0 w 226"/>
                              <a:gd name="T1" fmla="*/ 48 h 114"/>
                              <a:gd name="T2" fmla="*/ 131 w 226"/>
                              <a:gd name="T3" fmla="*/ 48 h 114"/>
                              <a:gd name="T4" fmla="*/ 131 w 226"/>
                              <a:gd name="T5" fmla="*/ 66 h 114"/>
                              <a:gd name="T6" fmla="*/ 0 w 226"/>
                              <a:gd name="T7" fmla="*/ 66 h 114"/>
                              <a:gd name="T8" fmla="*/ 0 w 226"/>
                              <a:gd name="T9" fmla="*/ 48 h 114"/>
                              <a:gd name="T10" fmla="*/ 112 w 226"/>
                              <a:gd name="T11" fmla="*/ 0 h 114"/>
                              <a:gd name="T12" fmla="*/ 226 w 226"/>
                              <a:gd name="T13" fmla="*/ 57 h 114"/>
                              <a:gd name="T14" fmla="*/ 112 w 226"/>
                              <a:gd name="T15" fmla="*/ 114 h 114"/>
                              <a:gd name="T16" fmla="*/ 112 w 226"/>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 h="114">
                                <a:moveTo>
                                  <a:pt x="0" y="48"/>
                                </a:moveTo>
                                <a:lnTo>
                                  <a:pt x="131" y="48"/>
                                </a:lnTo>
                                <a:lnTo>
                                  <a:pt x="131" y="66"/>
                                </a:lnTo>
                                <a:lnTo>
                                  <a:pt x="0" y="66"/>
                                </a:lnTo>
                                <a:lnTo>
                                  <a:pt x="0" y="48"/>
                                </a:lnTo>
                                <a:close/>
                                <a:moveTo>
                                  <a:pt x="112" y="0"/>
                                </a:moveTo>
                                <a:lnTo>
                                  <a:pt x="226" y="57"/>
                                </a:lnTo>
                                <a:lnTo>
                                  <a:pt x="112" y="114"/>
                                </a:lnTo>
                                <a:lnTo>
                                  <a:pt x="112"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6295" name="Line 121"/>
                        <wps:cNvCnPr>
                          <a:cxnSpLocks noChangeShapeType="1"/>
                        </wps:cNvCnPr>
                        <wps:spPr bwMode="auto">
                          <a:xfrm>
                            <a:off x="2866390" y="115633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6" name="Line 122"/>
                        <wps:cNvCnPr>
                          <a:cxnSpLocks noChangeShapeType="1"/>
                        </wps:cNvCnPr>
                        <wps:spPr bwMode="auto">
                          <a:xfrm>
                            <a:off x="1235075" y="19697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7" name="Freeform 123"/>
                        <wps:cNvSpPr>
                          <a:spLocks noEditPoints="1"/>
                        </wps:cNvSpPr>
                        <wps:spPr bwMode="auto">
                          <a:xfrm>
                            <a:off x="4499610" y="1933575"/>
                            <a:ext cx="143510" cy="72390"/>
                          </a:xfrm>
                          <a:custGeom>
                            <a:avLst/>
                            <a:gdLst>
                              <a:gd name="T0" fmla="*/ 0 w 226"/>
                              <a:gd name="T1" fmla="*/ 47 h 114"/>
                              <a:gd name="T2" fmla="*/ 131 w 226"/>
                              <a:gd name="T3" fmla="*/ 47 h 114"/>
                              <a:gd name="T4" fmla="*/ 131 w 226"/>
                              <a:gd name="T5" fmla="*/ 66 h 114"/>
                              <a:gd name="T6" fmla="*/ 0 w 226"/>
                              <a:gd name="T7" fmla="*/ 66 h 114"/>
                              <a:gd name="T8" fmla="*/ 0 w 226"/>
                              <a:gd name="T9" fmla="*/ 47 h 114"/>
                              <a:gd name="T10" fmla="*/ 112 w 226"/>
                              <a:gd name="T11" fmla="*/ 0 h 114"/>
                              <a:gd name="T12" fmla="*/ 226 w 226"/>
                              <a:gd name="T13" fmla="*/ 57 h 114"/>
                              <a:gd name="T14" fmla="*/ 112 w 226"/>
                              <a:gd name="T15" fmla="*/ 114 h 114"/>
                              <a:gd name="T16" fmla="*/ 112 w 226"/>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 h="114">
                                <a:moveTo>
                                  <a:pt x="0" y="47"/>
                                </a:moveTo>
                                <a:lnTo>
                                  <a:pt x="131" y="47"/>
                                </a:lnTo>
                                <a:lnTo>
                                  <a:pt x="131" y="66"/>
                                </a:lnTo>
                                <a:lnTo>
                                  <a:pt x="0" y="66"/>
                                </a:lnTo>
                                <a:lnTo>
                                  <a:pt x="0" y="47"/>
                                </a:lnTo>
                                <a:close/>
                                <a:moveTo>
                                  <a:pt x="112" y="0"/>
                                </a:moveTo>
                                <a:lnTo>
                                  <a:pt x="226" y="57"/>
                                </a:lnTo>
                                <a:lnTo>
                                  <a:pt x="112" y="114"/>
                                </a:lnTo>
                                <a:lnTo>
                                  <a:pt x="112"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6298" name="Line 124"/>
                        <wps:cNvCnPr>
                          <a:cxnSpLocks noChangeShapeType="1"/>
                        </wps:cNvCnPr>
                        <wps:spPr bwMode="auto">
                          <a:xfrm>
                            <a:off x="2866390" y="19697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99" name="Line 125"/>
                        <wps:cNvCnPr>
                          <a:cxnSpLocks noChangeShapeType="1"/>
                        </wps:cNvCnPr>
                        <wps:spPr bwMode="auto">
                          <a:xfrm>
                            <a:off x="1235075" y="27825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0" name="Freeform 126"/>
                        <wps:cNvSpPr>
                          <a:spLocks noEditPoints="1"/>
                        </wps:cNvSpPr>
                        <wps:spPr bwMode="auto">
                          <a:xfrm>
                            <a:off x="4499610" y="2746375"/>
                            <a:ext cx="143510" cy="72390"/>
                          </a:xfrm>
                          <a:custGeom>
                            <a:avLst/>
                            <a:gdLst>
                              <a:gd name="T0" fmla="*/ 0 w 226"/>
                              <a:gd name="T1" fmla="*/ 48 h 114"/>
                              <a:gd name="T2" fmla="*/ 131 w 226"/>
                              <a:gd name="T3" fmla="*/ 48 h 114"/>
                              <a:gd name="T4" fmla="*/ 131 w 226"/>
                              <a:gd name="T5" fmla="*/ 66 h 114"/>
                              <a:gd name="T6" fmla="*/ 0 w 226"/>
                              <a:gd name="T7" fmla="*/ 66 h 114"/>
                              <a:gd name="T8" fmla="*/ 0 w 226"/>
                              <a:gd name="T9" fmla="*/ 48 h 114"/>
                              <a:gd name="T10" fmla="*/ 112 w 226"/>
                              <a:gd name="T11" fmla="*/ 0 h 114"/>
                              <a:gd name="T12" fmla="*/ 226 w 226"/>
                              <a:gd name="T13" fmla="*/ 57 h 114"/>
                              <a:gd name="T14" fmla="*/ 112 w 226"/>
                              <a:gd name="T15" fmla="*/ 114 h 114"/>
                              <a:gd name="T16" fmla="*/ 112 w 226"/>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 h="114">
                                <a:moveTo>
                                  <a:pt x="0" y="48"/>
                                </a:moveTo>
                                <a:lnTo>
                                  <a:pt x="131" y="48"/>
                                </a:lnTo>
                                <a:lnTo>
                                  <a:pt x="131" y="66"/>
                                </a:lnTo>
                                <a:lnTo>
                                  <a:pt x="0" y="66"/>
                                </a:lnTo>
                                <a:lnTo>
                                  <a:pt x="0" y="48"/>
                                </a:lnTo>
                                <a:close/>
                                <a:moveTo>
                                  <a:pt x="112" y="0"/>
                                </a:moveTo>
                                <a:lnTo>
                                  <a:pt x="226" y="57"/>
                                </a:lnTo>
                                <a:lnTo>
                                  <a:pt x="112" y="114"/>
                                </a:lnTo>
                                <a:lnTo>
                                  <a:pt x="112"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6301" name="Line 127"/>
                        <wps:cNvCnPr>
                          <a:cxnSpLocks noChangeShapeType="1"/>
                        </wps:cNvCnPr>
                        <wps:spPr bwMode="auto">
                          <a:xfrm>
                            <a:off x="2866390" y="27825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2" name="Line 128"/>
                        <wps:cNvCnPr>
                          <a:cxnSpLocks noChangeShapeType="1"/>
                        </wps:cNvCnPr>
                        <wps:spPr bwMode="auto">
                          <a:xfrm>
                            <a:off x="1235075" y="35953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3" name="Freeform 129"/>
                        <wps:cNvSpPr>
                          <a:spLocks noEditPoints="1"/>
                        </wps:cNvSpPr>
                        <wps:spPr bwMode="auto">
                          <a:xfrm>
                            <a:off x="4499610" y="3559175"/>
                            <a:ext cx="143510" cy="72390"/>
                          </a:xfrm>
                          <a:custGeom>
                            <a:avLst/>
                            <a:gdLst>
                              <a:gd name="T0" fmla="*/ 0 w 226"/>
                              <a:gd name="T1" fmla="*/ 48 h 114"/>
                              <a:gd name="T2" fmla="*/ 131 w 226"/>
                              <a:gd name="T3" fmla="*/ 48 h 114"/>
                              <a:gd name="T4" fmla="*/ 131 w 226"/>
                              <a:gd name="T5" fmla="*/ 66 h 114"/>
                              <a:gd name="T6" fmla="*/ 0 w 226"/>
                              <a:gd name="T7" fmla="*/ 66 h 114"/>
                              <a:gd name="T8" fmla="*/ 0 w 226"/>
                              <a:gd name="T9" fmla="*/ 48 h 114"/>
                              <a:gd name="T10" fmla="*/ 112 w 226"/>
                              <a:gd name="T11" fmla="*/ 0 h 114"/>
                              <a:gd name="T12" fmla="*/ 226 w 226"/>
                              <a:gd name="T13" fmla="*/ 57 h 114"/>
                              <a:gd name="T14" fmla="*/ 112 w 226"/>
                              <a:gd name="T15" fmla="*/ 114 h 114"/>
                              <a:gd name="T16" fmla="*/ 112 w 226"/>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 h="114">
                                <a:moveTo>
                                  <a:pt x="0" y="48"/>
                                </a:moveTo>
                                <a:lnTo>
                                  <a:pt x="131" y="48"/>
                                </a:lnTo>
                                <a:lnTo>
                                  <a:pt x="131" y="66"/>
                                </a:lnTo>
                                <a:lnTo>
                                  <a:pt x="0" y="66"/>
                                </a:lnTo>
                                <a:lnTo>
                                  <a:pt x="0" y="48"/>
                                </a:lnTo>
                                <a:close/>
                                <a:moveTo>
                                  <a:pt x="112" y="0"/>
                                </a:moveTo>
                                <a:lnTo>
                                  <a:pt x="226" y="57"/>
                                </a:lnTo>
                                <a:lnTo>
                                  <a:pt x="112" y="114"/>
                                </a:lnTo>
                                <a:lnTo>
                                  <a:pt x="112"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6304" name="Line 130"/>
                        <wps:cNvCnPr>
                          <a:cxnSpLocks noChangeShapeType="1"/>
                        </wps:cNvCnPr>
                        <wps:spPr bwMode="auto">
                          <a:xfrm>
                            <a:off x="2866390" y="35953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5" name="Line 131"/>
                        <wps:cNvCnPr>
                          <a:cxnSpLocks noChangeShapeType="1"/>
                        </wps:cNvCnPr>
                        <wps:spPr bwMode="auto">
                          <a:xfrm>
                            <a:off x="1235075" y="44081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6" name="Freeform 132"/>
                        <wps:cNvSpPr>
                          <a:spLocks noEditPoints="1"/>
                        </wps:cNvSpPr>
                        <wps:spPr bwMode="auto">
                          <a:xfrm>
                            <a:off x="4499610" y="4371975"/>
                            <a:ext cx="143510" cy="72390"/>
                          </a:xfrm>
                          <a:custGeom>
                            <a:avLst/>
                            <a:gdLst>
                              <a:gd name="T0" fmla="*/ 0 w 226"/>
                              <a:gd name="T1" fmla="*/ 48 h 114"/>
                              <a:gd name="T2" fmla="*/ 131 w 226"/>
                              <a:gd name="T3" fmla="*/ 48 h 114"/>
                              <a:gd name="T4" fmla="*/ 131 w 226"/>
                              <a:gd name="T5" fmla="*/ 67 h 114"/>
                              <a:gd name="T6" fmla="*/ 0 w 226"/>
                              <a:gd name="T7" fmla="*/ 67 h 114"/>
                              <a:gd name="T8" fmla="*/ 0 w 226"/>
                              <a:gd name="T9" fmla="*/ 48 h 114"/>
                              <a:gd name="T10" fmla="*/ 112 w 226"/>
                              <a:gd name="T11" fmla="*/ 0 h 114"/>
                              <a:gd name="T12" fmla="*/ 226 w 226"/>
                              <a:gd name="T13" fmla="*/ 57 h 114"/>
                              <a:gd name="T14" fmla="*/ 112 w 226"/>
                              <a:gd name="T15" fmla="*/ 114 h 114"/>
                              <a:gd name="T16" fmla="*/ 112 w 226"/>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 h="114">
                                <a:moveTo>
                                  <a:pt x="0" y="48"/>
                                </a:moveTo>
                                <a:lnTo>
                                  <a:pt x="131" y="48"/>
                                </a:lnTo>
                                <a:lnTo>
                                  <a:pt x="131" y="67"/>
                                </a:lnTo>
                                <a:lnTo>
                                  <a:pt x="0" y="67"/>
                                </a:lnTo>
                                <a:lnTo>
                                  <a:pt x="0" y="48"/>
                                </a:lnTo>
                                <a:close/>
                                <a:moveTo>
                                  <a:pt x="112" y="0"/>
                                </a:moveTo>
                                <a:lnTo>
                                  <a:pt x="226" y="57"/>
                                </a:lnTo>
                                <a:lnTo>
                                  <a:pt x="112" y="114"/>
                                </a:lnTo>
                                <a:lnTo>
                                  <a:pt x="112"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6307" name="Line 133"/>
                        <wps:cNvCnPr>
                          <a:cxnSpLocks noChangeShapeType="1"/>
                        </wps:cNvCnPr>
                        <wps:spPr bwMode="auto">
                          <a:xfrm>
                            <a:off x="2866390" y="4408170"/>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8" name="Line 134"/>
                        <wps:cNvCnPr>
                          <a:cxnSpLocks noChangeShapeType="1"/>
                        </wps:cNvCnPr>
                        <wps:spPr bwMode="auto">
                          <a:xfrm>
                            <a:off x="1235075" y="603440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09" name="Freeform 135"/>
                        <wps:cNvSpPr>
                          <a:spLocks noEditPoints="1"/>
                        </wps:cNvSpPr>
                        <wps:spPr bwMode="auto">
                          <a:xfrm>
                            <a:off x="4499610" y="5998210"/>
                            <a:ext cx="143510" cy="72390"/>
                          </a:xfrm>
                          <a:custGeom>
                            <a:avLst/>
                            <a:gdLst>
                              <a:gd name="T0" fmla="*/ 0 w 226"/>
                              <a:gd name="T1" fmla="*/ 48 h 114"/>
                              <a:gd name="T2" fmla="*/ 131 w 226"/>
                              <a:gd name="T3" fmla="*/ 48 h 114"/>
                              <a:gd name="T4" fmla="*/ 131 w 226"/>
                              <a:gd name="T5" fmla="*/ 66 h 114"/>
                              <a:gd name="T6" fmla="*/ 0 w 226"/>
                              <a:gd name="T7" fmla="*/ 66 h 114"/>
                              <a:gd name="T8" fmla="*/ 0 w 226"/>
                              <a:gd name="T9" fmla="*/ 48 h 114"/>
                              <a:gd name="T10" fmla="*/ 112 w 226"/>
                              <a:gd name="T11" fmla="*/ 0 h 114"/>
                              <a:gd name="T12" fmla="*/ 226 w 226"/>
                              <a:gd name="T13" fmla="*/ 57 h 114"/>
                              <a:gd name="T14" fmla="*/ 112 w 226"/>
                              <a:gd name="T15" fmla="*/ 114 h 114"/>
                              <a:gd name="T16" fmla="*/ 112 w 226"/>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 h="114">
                                <a:moveTo>
                                  <a:pt x="0" y="48"/>
                                </a:moveTo>
                                <a:lnTo>
                                  <a:pt x="131" y="48"/>
                                </a:lnTo>
                                <a:lnTo>
                                  <a:pt x="131" y="66"/>
                                </a:lnTo>
                                <a:lnTo>
                                  <a:pt x="0" y="66"/>
                                </a:lnTo>
                                <a:lnTo>
                                  <a:pt x="0" y="48"/>
                                </a:lnTo>
                                <a:close/>
                                <a:moveTo>
                                  <a:pt x="112" y="0"/>
                                </a:moveTo>
                                <a:lnTo>
                                  <a:pt x="226" y="57"/>
                                </a:lnTo>
                                <a:lnTo>
                                  <a:pt x="112" y="114"/>
                                </a:lnTo>
                                <a:lnTo>
                                  <a:pt x="112" y="0"/>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310" name="Line 136"/>
                        <wps:cNvCnPr>
                          <a:cxnSpLocks noChangeShapeType="1"/>
                        </wps:cNvCnPr>
                        <wps:spPr bwMode="auto">
                          <a:xfrm>
                            <a:off x="2866390" y="603440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11" name="Line 137"/>
                        <wps:cNvCnPr>
                          <a:cxnSpLocks noChangeShapeType="1"/>
                        </wps:cNvCnPr>
                        <wps:spPr bwMode="auto">
                          <a:xfrm>
                            <a:off x="1235075" y="522160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12" name="Line 138"/>
                        <wps:cNvCnPr>
                          <a:cxnSpLocks noChangeShapeType="1"/>
                        </wps:cNvCnPr>
                        <wps:spPr bwMode="auto">
                          <a:xfrm>
                            <a:off x="2866390" y="5221605"/>
                            <a:ext cx="144145" cy="0"/>
                          </a:xfrm>
                          <a:prstGeom prst="line">
                            <a:avLst/>
                          </a:prstGeom>
                          <a:noFill/>
                          <a:ln w="11430" cap="flat">
                            <a:solidFill>
                              <a:srgbClr val="7F7F7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58D3B5EA" id="Group 6178" o:spid="_x0000_s1026" style="position:absolute;margin-left:26.3pt;margin-top:1.45pt;width:474.95pt;height:501.4pt;z-index:251680768;mso-width-relative:margin" coordorigin=",50" coordsize="60318,6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">
                <v:rect id="Rectangle 5" o:spid="_x0000_s1027" style="position:absolute;left:13792;top:50;width:14871;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" fillcolor="#d9d9d9" stroked="f"/>
                <v:rect id="Rectangle 6" o:spid="_x0000_s1028" style="position:absolute;left:14668;top:2330;width:12109;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" filled="f" stroked="f">
                  <v:textbox style="mso-fit-shape-to-text:t" inset="0,0,0,0">
                    <w:txbxContent>
                      <w:p w14:paraId="52614949" w14:textId="77777777" w:rsidR="00CF3506" w:rsidRDefault="00CF3506" w:rsidP="00E23DE1">
                        <w:r>
                          <w:rPr>
                            <w:rFonts w:ascii="Georgia" w:hAnsi="Georgia" w:cs="Georgia"/>
                            <w:b/>
                            <w:bCs/>
                            <w:color w:val="000000"/>
                            <w:sz w:val="16"/>
                            <w:szCs w:val="16"/>
                            <w:lang w:val="en-US"/>
                          </w:rPr>
                          <w:t xml:space="preserve">Scoping brief, research </w:t>
                        </w:r>
                      </w:p>
                    </w:txbxContent>
                  </v:textbox>
                </v:rect>
                <v:rect id="Rectangle 7" o:spid="_x0000_s1029" style="position:absolute;left:14668;top:3486;width:10751;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" filled="f" stroked="f">
                  <v:textbox style="mso-fit-shape-to-text:t" inset="0,0,0,0">
                    <w:txbxContent>
                      <w:p w14:paraId="79454551" w14:textId="77777777" w:rsidR="00CF3506" w:rsidRDefault="00CF3506" w:rsidP="00E23DE1">
                        <w:r>
                          <w:rPr>
                            <w:rFonts w:ascii="Georgia" w:hAnsi="Georgia" w:cs="Georgia"/>
                            <w:b/>
                            <w:bCs/>
                            <w:color w:val="000000"/>
                            <w:sz w:val="16"/>
                            <w:szCs w:val="16"/>
                            <w:lang w:val="en-US"/>
                          </w:rPr>
                          <w:t>and job role analysis</w:t>
                        </w:r>
                      </w:p>
                    </w:txbxContent>
                  </v:textbox>
                </v:rect>
                <v:rect id="Rectangle 8" o:spid="_x0000_s1030" style="position:absolute;left:13792;top:8178;width:1487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" fillcolor="#d9d9d9" stroked="f"/>
                <v:rect id="Rectangle 9" o:spid="_x0000_s1031" style="position:absolute;left:14668;top:9880;width:11481;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qwgAAAN0AAAAPAAAAZHJzL2Rvd25yZXYueG1sRI/disIw&#10;FITvBd8hHME7TVWQ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AzIS/qwgAAAN0AAAAPAAAA&#10;AAAAAAAAAAAAAAcCAABkcnMvZG93bnJldi54bWxQSwUGAAAAAAMAAwC3AAAA9gIAAAAA&#10;" filled="f" stroked="f">
                  <v:textbox style="mso-fit-shape-to-text:t" inset="0,0,0,0">
                    <w:txbxContent>
                      <w:p w14:paraId="71811F6C" w14:textId="77777777" w:rsidR="00CF3506" w:rsidRDefault="00CF3506" w:rsidP="00E23DE1">
                        <w:r>
                          <w:rPr>
                            <w:rFonts w:ascii="Georgia" w:hAnsi="Georgia" w:cs="Georgia"/>
                            <w:b/>
                            <w:bCs/>
                            <w:color w:val="000000"/>
                            <w:sz w:val="16"/>
                            <w:szCs w:val="16"/>
                            <w:lang w:val="en-US"/>
                          </w:rPr>
                          <w:t xml:space="preserve">Targeted consultation </w:t>
                        </w:r>
                      </w:p>
                    </w:txbxContent>
                  </v:textbox>
                </v:rect>
                <v:rect id="Rectangle 10" o:spid="_x0000_s1032" style="position:absolute;left:14668;top:11036;width:12383;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eewgAAAN0AAAAPAAAAZHJzL2Rvd25yZXYueG1sRI/disIw&#10;FITvBd8hHME7TRWR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C8yLeewgAAAN0AAAAPAAAA&#10;AAAAAAAAAAAAAAcCAABkcnMvZG93bnJldi54bWxQSwUGAAAAAAMAAwC3AAAA9gIAAAAA&#10;" filled="f" stroked="f">
                  <v:textbox style="mso-fit-shape-to-text:t" inset="0,0,0,0">
                    <w:txbxContent>
                      <w:p w14:paraId="019F5AC3" w14:textId="77777777" w:rsidR="00CF3506" w:rsidRDefault="00CF3506" w:rsidP="00E23DE1">
                        <w:r>
                          <w:rPr>
                            <w:rFonts w:ascii="Georgia" w:hAnsi="Georgia" w:cs="Georgia"/>
                            <w:b/>
                            <w:bCs/>
                            <w:color w:val="000000"/>
                            <w:sz w:val="16"/>
                            <w:szCs w:val="16"/>
                            <w:lang w:val="en-US"/>
                          </w:rPr>
                          <w:t xml:space="preserve">with industry and other </w:t>
                        </w:r>
                      </w:p>
                    </w:txbxContent>
                  </v:textbox>
                </v:rect>
                <v:rect id="Rectangle 11" o:spid="_x0000_s1033" style="position:absolute;left:14668;top:12185;width:8801;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IFwgAAAN0AAAAPAAAAZHJzL2Rvd25yZXYueG1sRI/disIw&#10;FITvBd8hHME7TRWU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DThBIFwgAAAN0AAAAPAAAA&#10;AAAAAAAAAAAAAAcCAABkcnMvZG93bnJldi54bWxQSwUGAAAAAAMAAwC3AAAA9gIAAAAA&#10;" filled="f" stroked="f">
                  <v:textbox style="mso-fit-shape-to-text:t" inset="0,0,0,0">
                    <w:txbxContent>
                      <w:p w14:paraId="5969AD4D" w14:textId="77777777" w:rsidR="00CF3506" w:rsidRDefault="00CF3506" w:rsidP="00E23DE1">
                        <w:r>
                          <w:rPr>
                            <w:rFonts w:ascii="Georgia" w:hAnsi="Georgia" w:cs="Georgia"/>
                            <w:b/>
                            <w:bCs/>
                            <w:color w:val="000000"/>
                            <w:sz w:val="16"/>
                            <w:szCs w:val="16"/>
                            <w:lang w:val="en-US"/>
                          </w:rPr>
                          <w:t>key stakeholders</w:t>
                        </w:r>
                      </w:p>
                    </w:txbxContent>
                  </v:textbox>
                </v:rect>
                <v:rect id="Rectangle 12" o:spid="_x0000_s1034" style="position:absolute;left:13792;top:16313;width:1487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" fillcolor="#d9d9d9" stroked="f"/>
                <v:rect id="Rectangle 13" o:spid="_x0000_s1035" style="position:absolute;left:14668;top:18002;width:11722;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" filled="f" stroked="f">
                  <v:textbox style="mso-fit-shape-to-text:t" inset="0,0,0,0">
                    <w:txbxContent>
                      <w:p w14:paraId="462A413C" w14:textId="77777777" w:rsidR="00CF3506" w:rsidRDefault="00CF3506" w:rsidP="00E23DE1">
                        <w:r>
                          <w:rPr>
                            <w:rFonts w:ascii="Georgia" w:hAnsi="Georgia" w:cs="Georgia"/>
                            <w:b/>
                            <w:bCs/>
                            <w:color w:val="000000"/>
                            <w:sz w:val="16"/>
                            <w:szCs w:val="16"/>
                            <w:lang w:val="en-US"/>
                          </w:rPr>
                          <w:t xml:space="preserve">Consultation activities </w:t>
                        </w:r>
                      </w:p>
                    </w:txbxContent>
                  </v:textbox>
                </v:rect>
                <v:rect id="Rectangle 14" o:spid="_x0000_s1036" style="position:absolute;left:14668;top:19170;width:1132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" filled="f" stroked="f">
                  <v:textbox style="mso-fit-shape-to-text:t" inset="0,0,0,0">
                    <w:txbxContent>
                      <w:p w14:paraId="5E156D11" w14:textId="77777777" w:rsidR="00CF3506" w:rsidRDefault="00CF3506" w:rsidP="00E23DE1">
                        <w:r>
                          <w:rPr>
                            <w:rFonts w:ascii="Georgia" w:hAnsi="Georgia" w:cs="Georgia"/>
                            <w:b/>
                            <w:bCs/>
                            <w:color w:val="000000"/>
                            <w:sz w:val="16"/>
                            <w:szCs w:val="16"/>
                            <w:lang w:val="en-US"/>
                          </w:rPr>
                          <w:t xml:space="preserve">dependent on scale of </w:t>
                        </w:r>
                      </w:p>
                    </w:txbxContent>
                  </v:textbox>
                </v:rect>
                <v:rect id="Rectangle 15" o:spid="_x0000_s1037" style="position:absolute;left:14668;top:20326;width:565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" filled="f" stroked="f">
                  <v:textbox style="mso-fit-shape-to-text:t" inset="0,0,0,0">
                    <w:txbxContent>
                      <w:p w14:paraId="77060FF2" w14:textId="77777777" w:rsidR="00CF3506" w:rsidRDefault="00CF3506" w:rsidP="00E23DE1">
                        <w:r>
                          <w:rPr>
                            <w:rFonts w:ascii="Georgia" w:hAnsi="Georgia" w:cs="Georgia"/>
                            <w:b/>
                            <w:bCs/>
                            <w:color w:val="000000"/>
                            <w:sz w:val="16"/>
                            <w:szCs w:val="16"/>
                            <w:lang w:val="en-US"/>
                          </w:rPr>
                          <w:t>the project</w:t>
                        </w:r>
                      </w:p>
                    </w:txbxContent>
                  </v:textbox>
                </v:rect>
                <v:rect id="Rectangle 16" o:spid="_x0000_s1038" style="position:absolute;left:13792;top:24441;width:1487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" fillcolor="#d9d9d9" stroked="f"/>
                <v:rect id="Rectangle 17" o:spid="_x0000_s1039" style="position:absolute;left:14668;top:27298;width:1070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" filled="f" stroked="f">
                  <v:textbox style="mso-fit-shape-to-text:t" inset="0,0,0,0">
                    <w:txbxContent>
                      <w:p w14:paraId="3E9EB0E6" w14:textId="77777777" w:rsidR="00CF3506" w:rsidRDefault="00CF3506" w:rsidP="00E23DE1">
                        <w:r>
                          <w:rPr>
                            <w:rFonts w:ascii="Georgia" w:hAnsi="Georgia" w:cs="Georgia"/>
                            <w:b/>
                            <w:bCs/>
                            <w:color w:val="000000"/>
                            <w:sz w:val="16"/>
                            <w:szCs w:val="16"/>
                            <w:lang w:val="en-US"/>
                          </w:rPr>
                          <w:t>Draft final materials</w:t>
                        </w:r>
                      </w:p>
                    </w:txbxContent>
                  </v:textbox>
                </v:rect>
                <v:rect id="Rectangle 18" o:spid="_x0000_s1040" style="position:absolute;left:13792;top:32569;width:1487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" fillcolor="#d9d9d9" stroked="f"/>
                <v:rect id="Rectangle 19" o:spid="_x0000_s1041" style="position:absolute;left:14668;top:33115;width:12706;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" filled="f" stroked="f">
                  <v:textbox style="mso-fit-shape-to-text:t" inset="0,0,0,0">
                    <w:txbxContent>
                      <w:p w14:paraId="68F5364D" w14:textId="77777777" w:rsidR="00CF3506" w:rsidRDefault="00CF3506" w:rsidP="00E23DE1">
                        <w:r>
                          <w:rPr>
                            <w:rFonts w:ascii="Georgia" w:hAnsi="Georgia" w:cs="Georgia"/>
                            <w:b/>
                            <w:bCs/>
                            <w:color w:val="000000"/>
                            <w:sz w:val="16"/>
                            <w:szCs w:val="16"/>
                            <w:lang w:val="en-US"/>
                          </w:rPr>
                          <w:t xml:space="preserve">Seek industry validation </w:t>
                        </w:r>
                      </w:p>
                    </w:txbxContent>
                  </v:textbox>
                </v:rect>
                <v:rect id="Rectangle 20" o:spid="_x0000_s1042" style="position:absolute;left:14668;top:34264;width:1371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" filled="f" stroked="f">
                  <v:textbox style="mso-fit-shape-to-text:t" inset="0,0,0,0">
                    <w:txbxContent>
                      <w:p w14:paraId="22312481" w14:textId="77777777" w:rsidR="00CF3506" w:rsidRDefault="00CF3506" w:rsidP="00E23DE1">
                        <w:r>
                          <w:rPr>
                            <w:rFonts w:ascii="Georgia" w:hAnsi="Georgia" w:cs="Georgia"/>
                            <w:b/>
                            <w:bCs/>
                            <w:color w:val="000000"/>
                            <w:sz w:val="16"/>
                            <w:szCs w:val="16"/>
                            <w:lang w:val="en-US"/>
                          </w:rPr>
                          <w:t xml:space="preserve">of final draft; key industry </w:t>
                        </w:r>
                      </w:p>
                    </w:txbxContent>
                  </v:textbox>
                </v:rect>
                <v:rect id="Rectangle 21" o:spid="_x0000_s1043" style="position:absolute;left:14668;top:35433;width:12217;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" filled="f" stroked="f">
                  <v:textbox style="mso-fit-shape-to-text:t" inset="0,0,0,0">
                    <w:txbxContent>
                      <w:p w14:paraId="52523E5B" w14:textId="77777777" w:rsidR="00CF3506" w:rsidRDefault="00CF3506" w:rsidP="00E23DE1">
                        <w:r>
                          <w:rPr>
                            <w:rFonts w:ascii="Georgia" w:hAnsi="Georgia" w:cs="Georgia"/>
                            <w:b/>
                            <w:bCs/>
                            <w:color w:val="000000"/>
                            <w:sz w:val="16"/>
                            <w:szCs w:val="16"/>
                            <w:lang w:val="en-US"/>
                          </w:rPr>
                          <w:t xml:space="preserve">support provided; peak </w:t>
                        </w:r>
                      </w:p>
                    </w:txbxContent>
                  </v:textbox>
                </v:rect>
                <v:rect id="Rectangle 22" o:spid="_x0000_s1044" style="position:absolute;left:14668;top:36588;width:12071;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" filled="f" stroked="f">
                  <v:textbox style="mso-fit-shape-to-text:t" inset="0,0,0,0">
                    <w:txbxContent>
                      <w:p w14:paraId="382F0C90" w14:textId="77777777" w:rsidR="00CF3506" w:rsidRDefault="00CF3506" w:rsidP="00E23DE1">
                        <w:r>
                          <w:rPr>
                            <w:rFonts w:ascii="Georgia" w:hAnsi="Georgia" w:cs="Georgia"/>
                            <w:b/>
                            <w:bCs/>
                            <w:color w:val="000000"/>
                            <w:sz w:val="16"/>
                            <w:szCs w:val="16"/>
                            <w:lang w:val="en-US"/>
                          </w:rPr>
                          <w:t xml:space="preserve">associations; employee </w:t>
                        </w:r>
                      </w:p>
                    </w:txbxContent>
                  </v:textbox>
                </v:rect>
                <v:rect id="Rectangle 23" o:spid="_x0000_s1045" style="position:absolute;left:14668;top:37744;width:8141;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" filled="f" stroked="f">
                  <v:textbox style="mso-fit-shape-to-text:t" inset="0,0,0,0">
                    <w:txbxContent>
                      <w:p w14:paraId="0001D28C" w14:textId="77777777" w:rsidR="00CF3506" w:rsidRDefault="00CF3506" w:rsidP="00E23DE1">
                        <w:r>
                          <w:rPr>
                            <w:rFonts w:ascii="Georgia" w:hAnsi="Georgia" w:cs="Georgia"/>
                            <w:b/>
                            <w:bCs/>
                            <w:color w:val="000000"/>
                            <w:sz w:val="16"/>
                            <w:szCs w:val="16"/>
                            <w:lang w:val="en-US"/>
                          </w:rPr>
                          <w:t>representatives</w:t>
                        </w:r>
                      </w:p>
                    </w:txbxContent>
                  </v:textbox>
                </v:rect>
                <v:rect id="Rectangle 24" o:spid="_x0000_s1046" style="position:absolute;left:13792;top:40697;width:1487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" fillcolor="#d9d9d9" stroked="f"/>
                <v:rect id="Rectangle 25" o:spid="_x0000_s1047" style="position:absolute;left:14668;top:42983;width:10173;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" filled="f" stroked="f">
                  <v:textbox style="mso-fit-shape-to-text:t" inset="0,0,0,0">
                    <w:txbxContent>
                      <w:p w14:paraId="60F6FD5B" w14:textId="77777777" w:rsidR="00CF3506" w:rsidRDefault="00CF3506" w:rsidP="00E23DE1">
                        <w:r>
                          <w:rPr>
                            <w:rFonts w:ascii="Georgia" w:hAnsi="Georgia" w:cs="Georgia"/>
                            <w:b/>
                            <w:bCs/>
                            <w:color w:val="000000"/>
                            <w:sz w:val="16"/>
                            <w:szCs w:val="16"/>
                            <w:lang w:val="en-US"/>
                          </w:rPr>
                          <w:t xml:space="preserve">Seek State Training </w:t>
                        </w:r>
                      </w:p>
                    </w:txbxContent>
                  </v:textbox>
                </v:rect>
                <v:rect id="Rectangle 26" o:spid="_x0000_s1048" style="position:absolute;left:14668;top:44138;width:9442;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" filled="f" stroked="f">
                  <v:textbox style="mso-fit-shape-to-text:t" inset="0,0,0,0">
                    <w:txbxContent>
                      <w:p w14:paraId="7E62643F" w14:textId="77777777" w:rsidR="00CF3506" w:rsidRDefault="00CF3506" w:rsidP="00E23DE1">
                        <w:r>
                          <w:rPr>
                            <w:rFonts w:ascii="Georgia" w:hAnsi="Georgia" w:cs="Georgia"/>
                            <w:b/>
                            <w:bCs/>
                            <w:color w:val="000000"/>
                            <w:sz w:val="16"/>
                            <w:szCs w:val="16"/>
                            <w:lang w:val="en-US"/>
                          </w:rPr>
                          <w:t>Authority support</w:t>
                        </w:r>
                      </w:p>
                    </w:txbxContent>
                  </v:textbox>
                </v:rect>
                <v:rect id="Rectangle 27" o:spid="_x0000_s1049" style="position:absolute;left:13792;top:48844;width:14871;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" fillcolor="#d9d9d9" stroked="f"/>
                <v:rect id="Rectangle 28" o:spid="_x0000_s1050" style="position:absolute;left:14230;top:49955;width:1218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" filled="f" stroked="f">
                  <v:textbox style="mso-fit-shape-to-text:t" inset="0,0,0,0">
                    <w:txbxContent>
                      <w:p w14:paraId="1FACCAF0" w14:textId="77777777" w:rsidR="00CF3506" w:rsidRDefault="00CF3506" w:rsidP="00E23DE1">
                        <w:r>
                          <w:rPr>
                            <w:rFonts w:ascii="Georgia" w:hAnsi="Georgia" w:cs="Georgia"/>
                            <w:b/>
                            <w:bCs/>
                            <w:color w:val="000000"/>
                            <w:sz w:val="16"/>
                            <w:szCs w:val="16"/>
                            <w:lang w:val="en-US"/>
                          </w:rPr>
                          <w:t xml:space="preserve">Submit final product to </w:t>
                        </w:r>
                      </w:p>
                    </w:txbxContent>
                  </v:textbox>
                </v:rect>
                <v:rect id="Rectangle 29" o:spid="_x0000_s1051" style="position:absolute;left:14230;top:51104;width:10077;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03MwwAAAN0AAAAPAAAAZHJzL2Rvd25yZXYueG1sRI/dagIx&#10;FITvhb5DOIXeadItiG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hddNzMMAAADdAAAADwAA&#10;AAAAAAAAAAAAAAAHAgAAZHJzL2Rvd25yZXYueG1sUEsFBgAAAAADAAMAtwAAAPcCAAAAAA==&#10;" filled="f" stroked="f">
                  <v:textbox style="mso-fit-shape-to-text:t" inset="0,0,0,0">
                    <w:txbxContent>
                      <w:p w14:paraId="42F20B04" w14:textId="7A9AE75C" w:rsidR="00CF3506" w:rsidRDefault="00CF3506" w:rsidP="00E23DE1">
                        <w:r>
                          <w:rPr>
                            <w:rFonts w:ascii="Georgia" w:hAnsi="Georgia" w:cs="Georgia"/>
                            <w:b/>
                            <w:bCs/>
                            <w:color w:val="000000"/>
                            <w:sz w:val="16"/>
                            <w:szCs w:val="16"/>
                            <w:lang w:val="en-US"/>
                          </w:rPr>
                          <w:t xml:space="preserve">Dept. of Education, </w:t>
                        </w:r>
                      </w:p>
                    </w:txbxContent>
                  </v:textbox>
                </v:rect>
                <v:rect id="Rectangle 30" o:spid="_x0000_s1052" style="position:absolute;left:14230;top:52273;width:12433;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W4wwAAAN0AAAAPAAAAZHJzL2Rvd25yZXYueG1sRI/dagIx&#10;FITvhb5DOIXeadKliG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Cj7VuMMAAADdAAAADwAA&#10;AAAAAAAAAAAAAAAHAgAAZHJzL2Rvd25yZXYueG1sUEsFBgAAAAADAAMAtwAAAPcCAAAAAA==&#10;" filled="f" stroked="f">
                  <v:textbox style="mso-fit-shape-to-text:t" inset="0,0,0,0">
                    <w:txbxContent>
                      <w:p w14:paraId="5A9D6A46" w14:textId="49926E34" w:rsidR="00CF3506" w:rsidRDefault="00CF3506" w:rsidP="00E23DE1">
                        <w:r>
                          <w:rPr>
                            <w:rFonts w:ascii="Georgia" w:hAnsi="Georgia" w:cs="Georgia"/>
                            <w:b/>
                            <w:bCs/>
                            <w:color w:val="000000"/>
                            <w:sz w:val="16"/>
                            <w:szCs w:val="16"/>
                            <w:lang w:val="en-US"/>
                          </w:rPr>
                          <w:t>Skills, and Employment</w:t>
                        </w:r>
                      </w:p>
                    </w:txbxContent>
                  </v:textbox>
                </v:rect>
                <v:rect id="Rectangle 31" o:spid="_x0000_s1053" style="position:absolute;left:14230;top:53428;width:8782;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AjwwAAAN0AAAAPAAAAZHJzL2Rvd25yZXYueG1sRI/dagIx&#10;FITvhb5DOIXeadKFim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ZXJwI8MAAADdAAAADwAA&#10;AAAAAAAAAAAAAAAHAgAAZHJzL2Rvd25yZXYueG1sUEsFBgAAAAADAAMAtwAAAPcCAAAAAA==&#10;" filled="f" stroked="f">
                  <v:textbox style="mso-fit-shape-to-text:t" inset="0,0,0,0">
                    <w:txbxContent>
                      <w:p w14:paraId="6402E6C1" w14:textId="035EDAA3" w:rsidR="00CF3506" w:rsidRDefault="00CF3506" w:rsidP="00E23DE1">
                        <w:r>
                          <w:rPr>
                            <w:rFonts w:ascii="Georgia" w:hAnsi="Georgia" w:cs="Georgia"/>
                            <w:b/>
                            <w:bCs/>
                            <w:color w:val="000000"/>
                            <w:sz w:val="16"/>
                            <w:szCs w:val="16"/>
                            <w:lang w:val="en-US"/>
                          </w:rPr>
                          <w:t>for endorsement</w:t>
                        </w:r>
                      </w:p>
                    </w:txbxContent>
                  </v:textbox>
                </v:rect>
                <v:rect id="Rectangle 32" o:spid="_x0000_s1054" style="position:absolute;left:13792;top:56972;width:14871;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" fillcolor="#d9d9d9" stroked="f"/>
                <v:rect id="Rectangle 33" o:spid="_x0000_s1055" style="position:absolute;left:14230;top:59245;width:13557;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" filled="f" stroked="f">
                  <v:textbox style="mso-fit-shape-to-text:t" inset="0,0,0,0">
                    <w:txbxContent>
                      <w:p w14:paraId="5E5B6675" w14:textId="77777777" w:rsidR="00CF3506" w:rsidRDefault="00CF3506" w:rsidP="00E23DE1">
                        <w:r>
                          <w:rPr>
                            <w:rFonts w:ascii="Georgia" w:hAnsi="Georgia" w:cs="Georgia"/>
                            <w:b/>
                            <w:bCs/>
                            <w:color w:val="000000"/>
                            <w:sz w:val="16"/>
                            <w:szCs w:val="16"/>
                            <w:lang w:val="en-US"/>
                          </w:rPr>
                          <w:t xml:space="preserve">Publish to training.gov.au </w:t>
                        </w:r>
                      </w:p>
                    </w:txbxContent>
                  </v:textbox>
                </v:rect>
                <v:rect id="Rectangle 34" o:spid="_x0000_s1056" style="position:absolute;left:14230;top:60401;width:3194;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" filled="f" stroked="f">
                  <v:textbox style="mso-fit-shape-to-text:t" inset="0,0,0,0">
                    <w:txbxContent>
                      <w:p w14:paraId="7376895E" w14:textId="77777777" w:rsidR="00CF3506" w:rsidRDefault="00CF3506" w:rsidP="00E23DE1">
                        <w:r>
                          <w:rPr>
                            <w:rFonts w:ascii="Georgia" w:hAnsi="Georgia" w:cs="Georgia"/>
                            <w:b/>
                            <w:bCs/>
                            <w:color w:val="000000"/>
                            <w:sz w:val="16"/>
                            <w:szCs w:val="16"/>
                            <w:lang w:val="en-US"/>
                          </w:rPr>
                          <w:t>(TGA)</w:t>
                        </w:r>
                      </w:p>
                    </w:txbxContent>
                  </v:textbox>
                </v:rect>
                <v:rect id="Rectangle 35" o:spid="_x0000_s1057" style="position:absolute;left:30118;top:50;width:14878;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" fillcolor="#d9d9d9" stroked="f"/>
                <v:rect id="Rectangle 36" o:spid="_x0000_s1058" style="position:absolute;left:30988;top:2908;width:11480;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" filled="f" stroked="f">
                  <v:textbox style="mso-fit-shape-to-text:t" inset="0,0,0,0">
                    <w:txbxContent>
                      <w:p w14:paraId="2580C673" w14:textId="77777777" w:rsidR="00CF3506" w:rsidRDefault="00CF3506" w:rsidP="00E23DE1">
                        <w:r>
                          <w:rPr>
                            <w:rFonts w:ascii="Georgia" w:hAnsi="Georgia" w:cs="Georgia"/>
                            <w:b/>
                            <w:bCs/>
                            <w:color w:val="000000"/>
                            <w:sz w:val="16"/>
                            <w:szCs w:val="16"/>
                            <w:lang w:val="en-US"/>
                          </w:rPr>
                          <w:t>Targeted consultation</w:t>
                        </w:r>
                      </w:p>
                    </w:txbxContent>
                  </v:textbox>
                </v:rect>
                <v:rect id="Rectangle 37" o:spid="_x0000_s1059" style="position:absolute;left:30118;top:8178;width:14878;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" fillcolor="#d9d9d9" stroked="f"/>
                <v:rect id="Rectangle 38" o:spid="_x0000_s1060" style="position:absolute;left:30988;top:11036;width:11423;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" filled="f" stroked="f">
                  <v:textbox style="mso-fit-shape-to-text:t" inset="0,0,0,0">
                    <w:txbxContent>
                      <w:p w14:paraId="5849E173" w14:textId="77777777" w:rsidR="00CF3506" w:rsidRDefault="00CF3506" w:rsidP="00E23DE1">
                        <w:r>
                          <w:rPr>
                            <w:rFonts w:ascii="Georgia" w:hAnsi="Georgia" w:cs="Georgia"/>
                            <w:b/>
                            <w:bCs/>
                            <w:color w:val="000000"/>
                            <w:sz w:val="16"/>
                            <w:szCs w:val="16"/>
                            <w:lang w:val="en-US"/>
                          </w:rPr>
                          <w:t>Draft initial materials</w:t>
                        </w:r>
                      </w:p>
                    </w:txbxContent>
                  </v:textbox>
                </v:rect>
                <v:rect id="Rectangle 39" o:spid="_x0000_s1061" style="position:absolute;left:30118;top:16313;width:14878;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" fillcolor="#d9d9d9" stroked="f"/>
                <v:rect id="Rectangle 40" o:spid="_x0000_s1062" style="position:absolute;left:30988;top:16852;width:13233;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" filled="f" stroked="f">
                  <v:textbox style="mso-fit-shape-to-text:t" inset="0,0,0,0">
                    <w:txbxContent>
                      <w:p w14:paraId="255AD10B" w14:textId="77777777" w:rsidR="00CF3506" w:rsidRDefault="00CF3506" w:rsidP="00E23DE1">
                        <w:r>
                          <w:rPr>
                            <w:rFonts w:ascii="Georgia" w:hAnsi="Georgia" w:cs="Georgia"/>
                            <w:b/>
                            <w:bCs/>
                            <w:color w:val="000000"/>
                            <w:sz w:val="16"/>
                            <w:szCs w:val="16"/>
                            <w:lang w:val="en-US"/>
                          </w:rPr>
                          <w:t xml:space="preserve">For example: workshops, </w:t>
                        </w:r>
                      </w:p>
                    </w:txbxContent>
                  </v:textbox>
                </v:rect>
                <v:rect id="Rectangle 41" o:spid="_x0000_s1063" style="position:absolute;left:30988;top:18002;width:11957;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" filled="f" stroked="f">
                  <v:textbox style="mso-fit-shape-to-text:t" inset="0,0,0,0">
                    <w:txbxContent>
                      <w:p w14:paraId="28126BCA" w14:textId="77777777" w:rsidR="00CF3506" w:rsidRDefault="00CF3506" w:rsidP="00E23DE1">
                        <w:r>
                          <w:rPr>
                            <w:rFonts w:ascii="Georgia" w:hAnsi="Georgia" w:cs="Georgia"/>
                            <w:b/>
                            <w:bCs/>
                            <w:color w:val="000000"/>
                            <w:sz w:val="16"/>
                            <w:szCs w:val="16"/>
                            <w:lang w:val="en-US"/>
                          </w:rPr>
                          <w:t xml:space="preserve">email correspondence, </w:t>
                        </w:r>
                      </w:p>
                    </w:txbxContent>
                  </v:textbox>
                </v:rect>
                <v:rect id="Rectangle 42" o:spid="_x0000_s1064" style="position:absolute;left:30988;top:19170;width:1096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" filled="f" stroked="f">
                  <v:textbox style="mso-fit-shape-to-text:t" inset="0,0,0,0">
                    <w:txbxContent>
                      <w:p w14:paraId="65BDE139" w14:textId="77777777" w:rsidR="00CF3506" w:rsidRDefault="00CF3506" w:rsidP="00E23DE1">
                        <w:r>
                          <w:rPr>
                            <w:rFonts w:ascii="Georgia" w:hAnsi="Georgia" w:cs="Georgia"/>
                            <w:b/>
                            <w:bCs/>
                            <w:color w:val="000000"/>
                            <w:sz w:val="16"/>
                            <w:szCs w:val="16"/>
                            <w:lang w:val="en-US"/>
                          </w:rPr>
                          <w:t xml:space="preserve">phone consultations, </w:t>
                        </w:r>
                      </w:p>
                    </w:txbxContent>
                  </v:textbox>
                </v:rect>
                <v:rect id="Rectangle 43" o:spid="_x0000_s1065" style="position:absolute;left:30988;top:20326;width:8877;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" filled="f" stroked="f">
                  <v:textbox style="mso-fit-shape-to-text:t" inset="0,0,0,0">
                    <w:txbxContent>
                      <w:p w14:paraId="4076346E" w14:textId="77777777" w:rsidR="00CF3506" w:rsidRDefault="00CF3506" w:rsidP="00E23DE1">
                        <w:r>
                          <w:rPr>
                            <w:rFonts w:ascii="Georgia" w:hAnsi="Georgia" w:cs="Georgia"/>
                            <w:b/>
                            <w:bCs/>
                            <w:color w:val="000000"/>
                            <w:sz w:val="16"/>
                            <w:szCs w:val="16"/>
                            <w:lang w:val="en-US"/>
                          </w:rPr>
                          <w:t xml:space="preserve">facilitated online </w:t>
                        </w:r>
                      </w:p>
                    </w:txbxContent>
                  </v:textbox>
                </v:rect>
                <v:rect id="Rectangle 44" o:spid="_x0000_s1066" style="position:absolute;left:30988;top:21482;width:6051;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" filled="f" stroked="f">
                  <v:textbox style="mso-fit-shape-to-text:t" inset="0,0,0,0">
                    <w:txbxContent>
                      <w:p w14:paraId="11C628F2" w14:textId="77777777" w:rsidR="00CF3506" w:rsidRDefault="00CF3506" w:rsidP="00E23DE1">
                        <w:r>
                          <w:rPr>
                            <w:rFonts w:ascii="Georgia" w:hAnsi="Georgia" w:cs="Georgia"/>
                            <w:b/>
                            <w:bCs/>
                            <w:color w:val="000000"/>
                            <w:sz w:val="16"/>
                            <w:szCs w:val="16"/>
                            <w:lang w:val="en-US"/>
                          </w:rPr>
                          <w:t>discussions</w:t>
                        </w:r>
                      </w:p>
                    </w:txbxContent>
                  </v:textbox>
                </v:rect>
                <v:rect id="Rectangle 45" o:spid="_x0000_s1067" style="position:absolute;left:30118;top:24441;width:14878;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" fillcolor="#d9d9d9" stroked="f"/>
                <v:rect id="Rectangle 46" o:spid="_x0000_s1068" style="position:absolute;left:30988;top:26720;width:12674;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" filled="f" stroked="f">
                  <v:textbox style="mso-fit-shape-to-text:t" inset="0,0,0,0">
                    <w:txbxContent>
                      <w:p w14:paraId="7A1D7C3D" w14:textId="77777777" w:rsidR="00CF3506" w:rsidRDefault="00CF3506" w:rsidP="00E23DE1">
                        <w:r>
                          <w:rPr>
                            <w:rFonts w:ascii="Georgia" w:hAnsi="Georgia" w:cs="Georgia"/>
                            <w:b/>
                            <w:bCs/>
                            <w:color w:val="000000"/>
                            <w:sz w:val="16"/>
                            <w:szCs w:val="16"/>
                            <w:lang w:val="en-US"/>
                          </w:rPr>
                          <w:t xml:space="preserve">Initial quality assurance </w:t>
                        </w:r>
                      </w:p>
                    </w:txbxContent>
                  </v:textbox>
                </v:rect>
                <v:rect id="Rectangle 47" o:spid="_x0000_s1069" style="position:absolute;left:30988;top:27876;width:350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" filled="f" stroked="f">
                  <v:textbox style="mso-fit-shape-to-text:t" inset="0,0,0,0">
                    <w:txbxContent>
                      <w:p w14:paraId="5834366E" w14:textId="77777777" w:rsidR="00CF3506" w:rsidRDefault="00CF3506" w:rsidP="00E23DE1">
                        <w:r>
                          <w:rPr>
                            <w:rFonts w:ascii="Georgia" w:hAnsi="Georgia" w:cs="Georgia"/>
                            <w:b/>
                            <w:bCs/>
                            <w:color w:val="000000"/>
                            <w:sz w:val="16"/>
                            <w:szCs w:val="16"/>
                            <w:lang w:val="en-US"/>
                          </w:rPr>
                          <w:t xml:space="preserve">review </w:t>
                        </w:r>
                      </w:p>
                    </w:txbxContent>
                  </v:textbox>
                </v:rect>
                <v:rect id="Rectangle 48" o:spid="_x0000_s1070" style="position:absolute;left:30118;top:32569;width:14878;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" fillcolor="#d9d9d9" stroked="f"/>
                <v:rect id="Rectangle 49" o:spid="_x0000_s1071" style="position:absolute;left:30988;top:34842;width:269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" filled="f" stroked="f">
                  <v:textbox style="mso-fit-shape-to-text:t" inset="0,0,0,0">
                    <w:txbxContent>
                      <w:p w14:paraId="661906FB" w14:textId="77777777" w:rsidR="00CF3506" w:rsidRDefault="00CF3506" w:rsidP="00E23DE1">
                        <w:r>
                          <w:rPr>
                            <w:rFonts w:ascii="Georgia" w:hAnsi="Georgia" w:cs="Georgia"/>
                            <w:b/>
                            <w:bCs/>
                            <w:color w:val="000000"/>
                            <w:sz w:val="16"/>
                            <w:szCs w:val="16"/>
                            <w:lang w:val="en-US"/>
                          </w:rPr>
                          <w:t xml:space="preserve">Final </w:t>
                        </w:r>
                      </w:p>
                    </w:txbxContent>
                  </v:textbox>
                </v:rect>
                <v:rect id="Rectangle 50" o:spid="_x0000_s1072" style="position:absolute;left:33801;top:34842;width:363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" filled="f" stroked="f">
                  <v:textbox style="mso-fit-shape-to-text:t" inset="0,0,0,0">
                    <w:txbxContent>
                      <w:p w14:paraId="692DB009" w14:textId="77777777" w:rsidR="00CF3506" w:rsidRDefault="00CF3506" w:rsidP="00E23DE1">
                        <w:r>
                          <w:rPr>
                            <w:rFonts w:ascii="Georgia" w:hAnsi="Georgia" w:cs="Georgia"/>
                            <w:b/>
                            <w:bCs/>
                            <w:color w:val="000000"/>
                            <w:sz w:val="16"/>
                            <w:szCs w:val="16"/>
                            <w:lang w:val="en-US"/>
                          </w:rPr>
                          <w:t>quality</w:t>
                        </w:r>
                      </w:p>
                    </w:txbxContent>
                  </v:textbox>
                </v:rect>
                <v:rect id="Rectangle 51" o:spid="_x0000_s1073" style="position:absolute;left:30988;top:36010;width:529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" filled="f" stroked="f">
                  <v:textbox style="mso-fit-shape-to-text:t" inset="0,0,0,0">
                    <w:txbxContent>
                      <w:p w14:paraId="18C735D8" w14:textId="77777777" w:rsidR="00CF3506" w:rsidRDefault="00CF3506" w:rsidP="00E23DE1">
                        <w:r>
                          <w:rPr>
                            <w:rFonts w:ascii="Georgia" w:hAnsi="Georgia" w:cs="Georgia"/>
                            <w:b/>
                            <w:bCs/>
                            <w:color w:val="000000"/>
                            <w:sz w:val="16"/>
                            <w:szCs w:val="16"/>
                            <w:lang w:val="en-US"/>
                          </w:rPr>
                          <w:t xml:space="preserve">assurance </w:t>
                        </w:r>
                      </w:p>
                    </w:txbxContent>
                  </v:textbox>
                </v:rect>
                <v:rect id="Rectangle 52" o:spid="_x0000_s1074" style="position:absolute;left:36264;top:36010;width:376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" filled="f" stroked="f">
                  <v:textbox style="mso-fit-shape-to-text:t" inset="0,0,0,0">
                    <w:txbxContent>
                      <w:p w14:paraId="2D695A84" w14:textId="77777777" w:rsidR="00CF3506" w:rsidRDefault="00CF3506" w:rsidP="00E23DE1">
                        <w:r>
                          <w:rPr>
                            <w:rFonts w:ascii="Georgia" w:hAnsi="Georgia" w:cs="Georgia"/>
                            <w:b/>
                            <w:bCs/>
                            <w:color w:val="000000"/>
                            <w:sz w:val="16"/>
                            <w:szCs w:val="16"/>
                          </w:rPr>
                          <w:t xml:space="preserve"> </w:t>
                        </w:r>
                        <w:r>
                          <w:rPr>
                            <w:rFonts w:ascii="Georgia" w:hAnsi="Georgia" w:cs="Georgia"/>
                            <w:b/>
                            <w:bCs/>
                            <w:color w:val="000000"/>
                            <w:sz w:val="16"/>
                            <w:szCs w:val="16"/>
                            <w:lang w:val="en-US"/>
                          </w:rPr>
                          <w:t>review</w:t>
                        </w:r>
                      </w:p>
                    </w:txbxContent>
                  </v:textbox>
                </v:rect>
                <v:rect id="Rectangle 53" o:spid="_x0000_s1075" style="position:absolute;left:30118;top:40697;width:14878;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" fillcolor="#d9d9d9" stroked="f"/>
                <v:rect id="Rectangle 54" o:spid="_x0000_s1076" style="position:absolute;left:30988;top:42405;width:10191;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" filled="f" stroked="f">
                  <v:textbox style="mso-fit-shape-to-text:t" inset="0,0,0,0">
                    <w:txbxContent>
                      <w:p w14:paraId="3DC23286" w14:textId="77777777" w:rsidR="00CF3506" w:rsidRDefault="00CF3506" w:rsidP="00E23DE1">
                        <w:r>
                          <w:rPr>
                            <w:rFonts w:ascii="Georgia" w:hAnsi="Georgia" w:cs="Georgia"/>
                            <w:b/>
                            <w:bCs/>
                            <w:color w:val="000000"/>
                            <w:sz w:val="16"/>
                            <w:szCs w:val="16"/>
                            <w:lang w:val="en-US"/>
                          </w:rPr>
                          <w:t xml:space="preserve">Publication of draft </w:t>
                        </w:r>
                      </w:p>
                    </w:txbxContent>
                  </v:textbox>
                </v:rect>
                <v:rect id="Rectangle 55" o:spid="_x0000_s1077" style="position:absolute;left:30988;top:43561;width:11747;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" filled="f" stroked="f">
                  <v:textbox style="mso-fit-shape-to-text:t" inset="0,0,0,0">
                    <w:txbxContent>
                      <w:p w14:paraId="5E191DD6" w14:textId="77777777" w:rsidR="00CF3506" w:rsidRDefault="00CF3506" w:rsidP="00E23DE1">
                        <w:r>
                          <w:rPr>
                            <w:rFonts w:ascii="Georgia" w:hAnsi="Georgia" w:cs="Georgia"/>
                            <w:b/>
                            <w:bCs/>
                            <w:color w:val="000000"/>
                            <w:sz w:val="16"/>
                            <w:szCs w:val="16"/>
                            <w:lang w:val="en-US"/>
                          </w:rPr>
                          <w:t xml:space="preserve">materials and Case for </w:t>
                        </w:r>
                      </w:p>
                    </w:txbxContent>
                  </v:textbox>
                </v:rect>
                <v:rect id="Rectangle 56" o:spid="_x0000_s1078" style="position:absolute;left:30988;top:44716;width:710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" filled="f" stroked="f">
                  <v:textbox style="mso-fit-shape-to-text:t" inset="0,0,0,0">
                    <w:txbxContent>
                      <w:p w14:paraId="049A8ECF" w14:textId="77777777" w:rsidR="00CF3506" w:rsidRDefault="00CF3506" w:rsidP="00E23DE1">
                        <w:r>
                          <w:rPr>
                            <w:rFonts w:ascii="Georgia" w:hAnsi="Georgia" w:cs="Georgia"/>
                            <w:b/>
                            <w:bCs/>
                            <w:color w:val="000000"/>
                            <w:sz w:val="16"/>
                            <w:szCs w:val="16"/>
                            <w:lang w:val="en-US"/>
                          </w:rPr>
                          <w:t xml:space="preserve">Endorsement </w:t>
                        </w:r>
                      </w:p>
                    </w:txbxContent>
                  </v:textbox>
                </v:rect>
                <v:rect id="Rectangle 57" o:spid="_x0000_s1079" style="position:absolute;left:30118;top:48844;width:14878;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" fillcolor="#d9d9d9" stroked="f"/>
                <v:rect id="Rectangle 58" o:spid="_x0000_s1080" style="position:absolute;left:30549;top:50152;width:11983;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" filled="f" stroked="f">
                  <v:textbox style="mso-fit-shape-to-text:t" inset="0,0,0,0">
                    <w:txbxContent>
                      <w:p w14:paraId="38655C8A" w14:textId="33B619E4" w:rsidR="00CF3506" w:rsidRDefault="00CF3506" w:rsidP="00E23DE1">
                        <w:r>
                          <w:rPr>
                            <w:rFonts w:ascii="Georgia" w:hAnsi="Georgia" w:cs="Georgia"/>
                            <w:b/>
                            <w:bCs/>
                            <w:color w:val="000000"/>
                            <w:sz w:val="16"/>
                            <w:szCs w:val="16"/>
                          </w:rPr>
                          <w:t xml:space="preserve">Product is </w:t>
                        </w:r>
                        <w:r>
                          <w:rPr>
                            <w:rFonts w:ascii="Georgia" w:hAnsi="Georgia" w:cs="Georgia"/>
                            <w:b/>
                            <w:bCs/>
                            <w:color w:val="000000"/>
                            <w:sz w:val="16"/>
                            <w:szCs w:val="16"/>
                            <w:lang w:val="en-US"/>
                          </w:rPr>
                          <w:t xml:space="preserve">endorsed by </w:t>
                        </w:r>
                      </w:p>
                    </w:txbxContent>
                  </v:textbox>
                </v:rect>
                <v:rect id="Rectangle 59" o:spid="_x0000_s1081" style="position:absolute;left:30549;top:51314;width:1007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" filled="f" stroked="f">
                  <v:textbox style="mso-fit-shape-to-text:t" inset="0,0,0,0">
                    <w:txbxContent>
                      <w:p w14:paraId="239BDC99" w14:textId="6957AF14" w:rsidR="00CF3506" w:rsidRDefault="00CF3506" w:rsidP="00E23DE1">
                        <w:r>
                          <w:rPr>
                            <w:rFonts w:ascii="Georgia" w:hAnsi="Georgia" w:cs="Georgia"/>
                            <w:b/>
                            <w:bCs/>
                            <w:color w:val="000000"/>
                            <w:sz w:val="16"/>
                            <w:szCs w:val="16"/>
                            <w:lang w:val="en-US"/>
                          </w:rPr>
                          <w:t>Dept. of Education,</w:t>
                        </w:r>
                      </w:p>
                    </w:txbxContent>
                  </v:textbox>
                </v:rect>
                <v:rect id="Rectangle 60" o:spid="_x0000_s1082" style="position:absolute;left:30549;top:52470;width:12434;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" filled="f" stroked="f">
                  <v:textbox style="mso-fit-shape-to-text:t" inset="0,0,0,0">
                    <w:txbxContent>
                      <w:p w14:paraId="2D6A917B" w14:textId="4685D276" w:rsidR="00CF3506" w:rsidRDefault="00CF3506" w:rsidP="00E23DE1">
                        <w:r>
                          <w:rPr>
                            <w:rFonts w:ascii="Georgia" w:hAnsi="Georgia" w:cs="Georgia"/>
                            <w:b/>
                            <w:bCs/>
                            <w:color w:val="000000"/>
                            <w:sz w:val="16"/>
                            <w:szCs w:val="16"/>
                            <w:lang w:val="en-US"/>
                          </w:rPr>
                          <w:t>Skills, and Employment</w:t>
                        </w:r>
                      </w:p>
                    </w:txbxContent>
                  </v:textbox>
                </v:rect>
                <v:rect id="Rectangle 61" o:spid="_x0000_s1083" style="position:absolute;left:30118;top:56972;width:14878;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" fillcolor="#d9d9d9" stroked="f"/>
                <v:rect id="Rectangle 62" o:spid="_x0000_s1084" style="position:absolute;left:30549;top:58667;width:8071;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" filled="f" stroked="f">
                  <v:textbox style="mso-fit-shape-to-text:t" inset="0,0,0,0">
                    <w:txbxContent>
                      <w:p w14:paraId="6C5BE27D" w14:textId="77777777" w:rsidR="00CF3506" w:rsidRDefault="00CF3506" w:rsidP="00E23DE1">
                        <w:r>
                          <w:rPr>
                            <w:rFonts w:ascii="Georgia" w:hAnsi="Georgia" w:cs="Georgia"/>
                            <w:b/>
                            <w:bCs/>
                            <w:color w:val="000000"/>
                            <w:sz w:val="16"/>
                            <w:szCs w:val="16"/>
                            <w:lang w:val="en-US"/>
                          </w:rPr>
                          <w:t xml:space="preserve">Advise relevant </w:t>
                        </w:r>
                      </w:p>
                    </w:txbxContent>
                  </v:textbox>
                </v:rect>
                <v:rect id="Rectangle 63" o:spid="_x0000_s1085" style="position:absolute;left:30549;top:59823;width:8052;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" filled="f" stroked="f">
                  <v:textbox style="mso-fit-shape-to-text:t" inset="0,0,0,0">
                    <w:txbxContent>
                      <w:p w14:paraId="1C0CC834" w14:textId="77777777" w:rsidR="00CF3506" w:rsidRDefault="00CF3506" w:rsidP="00E23DE1">
                        <w:r>
                          <w:rPr>
                            <w:rFonts w:ascii="Georgia" w:hAnsi="Georgia" w:cs="Georgia"/>
                            <w:b/>
                            <w:bCs/>
                            <w:color w:val="000000"/>
                            <w:sz w:val="16"/>
                            <w:szCs w:val="16"/>
                            <w:lang w:val="en-US"/>
                          </w:rPr>
                          <w:t xml:space="preserve">stakeholders of </w:t>
                        </w:r>
                      </w:p>
                    </w:txbxContent>
                  </v:textbox>
                </v:rect>
                <v:rect id="Rectangle 64" o:spid="_x0000_s1086" style="position:absolute;left:30549;top:60979;width:6954;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" filled="f" stroked="f">
                  <v:textbox style="mso-fit-shape-to-text:t" inset="0,0,0,0">
                    <w:txbxContent>
                      <w:p w14:paraId="316930DC" w14:textId="77777777" w:rsidR="00CF3506" w:rsidRDefault="00CF3506" w:rsidP="00E23DE1">
                        <w:r>
                          <w:rPr>
                            <w:rFonts w:ascii="Georgia" w:hAnsi="Georgia" w:cs="Georgia"/>
                            <w:b/>
                            <w:bCs/>
                            <w:color w:val="000000"/>
                            <w:sz w:val="16"/>
                            <w:szCs w:val="16"/>
                            <w:lang w:val="en-US"/>
                          </w:rPr>
                          <w:t>endorsement</w:t>
                        </w:r>
                      </w:p>
                    </w:txbxContent>
                  </v:textbox>
                </v:rect>
                <v:rect id="Rectangle 65" o:spid="_x0000_s1087" style="position:absolute;top:50;width:1235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" fillcolor="#a32020" stroked="f"/>
                <v:rect id="Rectangle 66" o:spid="_x0000_s1088" style="position:absolute;left:3670;top:2787;width:4794;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" filled="f" stroked="f">
                  <v:textbox style="mso-fit-shape-to-text:t" inset="0,0,0,0">
                    <w:txbxContent>
                      <w:p w14:paraId="2B8423B7" w14:textId="77777777" w:rsidR="00CF3506" w:rsidRDefault="00CF3506" w:rsidP="00E23DE1">
                        <w:r>
                          <w:rPr>
                            <w:rFonts w:ascii="Georgia" w:hAnsi="Georgia" w:cs="Georgia"/>
                            <w:b/>
                            <w:bCs/>
                            <w:i/>
                            <w:iCs/>
                            <w:color w:val="FFFFFF"/>
                            <w:sz w:val="18"/>
                            <w:szCs w:val="18"/>
                            <w:lang w:val="en-US"/>
                          </w:rPr>
                          <w:t>Scoping</w:t>
                        </w:r>
                      </w:p>
                    </w:txbxContent>
                  </v:textbox>
                </v:rect>
                <v:rect id="Rectangle 67" o:spid="_x0000_s1089" style="position:absolute;top:8178;width:1235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" fillcolor="#a32020" stroked="f"/>
                <v:rect id="Rectangle 68" o:spid="_x0000_s1090" style="position:absolute;left:1320;top:10922;width:9246;height:1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" filled="f" stroked="f">
                  <v:textbox style="mso-fit-shape-to-text:t" inset="0,0,0,0">
                    <w:txbxContent>
                      <w:p w14:paraId="486A47D3" w14:textId="77777777" w:rsidR="00CF3506" w:rsidRDefault="00CF3506" w:rsidP="00E23DE1">
                        <w:r>
                          <w:rPr>
                            <w:rFonts w:ascii="Georgia" w:hAnsi="Georgia" w:cs="Georgia"/>
                            <w:b/>
                            <w:bCs/>
                            <w:i/>
                            <w:iCs/>
                            <w:color w:val="FFFFFF"/>
                            <w:sz w:val="18"/>
                            <w:szCs w:val="18"/>
                            <w:lang w:val="en-US"/>
                          </w:rPr>
                          <w:t>Initial Drafting</w:t>
                        </w:r>
                      </w:p>
                    </w:txbxContent>
                  </v:textbox>
                </v:rect>
                <v:rect id="Rectangle 69" o:spid="_x0000_s1091" style="position:absolute;top:16313;width:1235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" fillcolor="#a32020" stroked="f"/>
                <v:rect id="Rectangle 70" o:spid="_x0000_s1092" style="position:absolute;left:2101;top:19050;width:7754;height:1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" filled="f" stroked="f">
                  <v:textbox style="mso-fit-shape-to-text:t" inset="0,0,0,0">
                    <w:txbxContent>
                      <w:p w14:paraId="5DB218EE" w14:textId="77777777" w:rsidR="00CF3506" w:rsidRDefault="00CF3506" w:rsidP="00E23DE1">
                        <w:r>
                          <w:rPr>
                            <w:rFonts w:ascii="Georgia" w:hAnsi="Georgia" w:cs="Georgia"/>
                            <w:b/>
                            <w:bCs/>
                            <w:i/>
                            <w:iCs/>
                            <w:color w:val="FFFFFF"/>
                            <w:sz w:val="18"/>
                            <w:szCs w:val="18"/>
                            <w:lang w:val="en-US"/>
                          </w:rPr>
                          <w:t>Consultation</w:t>
                        </w:r>
                      </w:p>
                    </w:txbxContent>
                  </v:textbox>
                </v:rect>
                <v:rect id="Rectangle 71" o:spid="_x0000_s1093" style="position:absolute;top:24441;width:1235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" fillcolor="#a32020" stroked="f"/>
                <v:rect id="Rectangle 72" o:spid="_x0000_s1094" style="position:absolute;left:1651;top:27184;width:8604;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" filled="f" stroked="f">
                  <v:textbox style="mso-fit-shape-to-text:t" inset="0,0,0,0">
                    <w:txbxContent>
                      <w:p w14:paraId="23F9E65A" w14:textId="77777777" w:rsidR="00CF3506" w:rsidRDefault="00CF3506" w:rsidP="00E23DE1">
                        <w:r>
                          <w:rPr>
                            <w:rFonts w:ascii="Georgia" w:hAnsi="Georgia" w:cs="Georgia"/>
                            <w:b/>
                            <w:bCs/>
                            <w:i/>
                            <w:iCs/>
                            <w:color w:val="FFFFFF"/>
                            <w:sz w:val="18"/>
                            <w:szCs w:val="18"/>
                            <w:lang w:val="en-US"/>
                          </w:rPr>
                          <w:t>Final Drafting</w:t>
                        </w:r>
                      </w:p>
                    </w:txbxContent>
                  </v:textbox>
                </v:rect>
                <v:rect id="Rectangle 73" o:spid="_x0000_s1095" style="position:absolute;top:32569;width:1235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" fillcolor="#a32020" stroked="f"/>
                <v:rect id="Rectangle 74" o:spid="_x0000_s1096" style="position:absolute;left:3390;top:34588;width:5309;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" filled="f" stroked="f">
                  <v:textbox style="mso-fit-shape-to-text:t" inset="0,0,0,0">
                    <w:txbxContent>
                      <w:p w14:paraId="33FBB322" w14:textId="77777777" w:rsidR="00CF3506" w:rsidRDefault="00CF3506" w:rsidP="00E23DE1">
                        <w:r>
                          <w:rPr>
                            <w:rFonts w:ascii="Georgia" w:hAnsi="Georgia" w:cs="Georgia"/>
                            <w:b/>
                            <w:bCs/>
                            <w:i/>
                            <w:iCs/>
                            <w:color w:val="FFFFFF"/>
                            <w:sz w:val="18"/>
                            <w:szCs w:val="18"/>
                            <w:lang w:val="en-US"/>
                          </w:rPr>
                          <w:t xml:space="preserve">Industry </w:t>
                        </w:r>
                      </w:p>
                    </w:txbxContent>
                  </v:textbox>
                </v:rect>
                <v:rect id="Rectangle 75" o:spid="_x0000_s1097" style="position:absolute;left:2825;top:36036;width:6376;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" filled="f" stroked="f">
                  <v:textbox style="mso-fit-shape-to-text:t" inset="0,0,0,0">
                    <w:txbxContent>
                      <w:p w14:paraId="49A7F15B" w14:textId="77777777" w:rsidR="00CF3506" w:rsidRDefault="00CF3506" w:rsidP="00E23DE1">
                        <w:r>
                          <w:rPr>
                            <w:rFonts w:ascii="Georgia" w:hAnsi="Georgia" w:cs="Georgia"/>
                            <w:b/>
                            <w:bCs/>
                            <w:i/>
                            <w:iCs/>
                            <w:color w:val="FFFFFF"/>
                            <w:sz w:val="18"/>
                            <w:szCs w:val="18"/>
                            <w:lang w:val="en-US"/>
                          </w:rPr>
                          <w:t>Validation</w:t>
                        </w:r>
                      </w:p>
                    </w:txbxContent>
                  </v:textbox>
                </v:rect>
                <v:rect id="Rectangle 76" o:spid="_x0000_s1098" style="position:absolute;top:40697;width:1235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" fillcolor="#a32020" stroked="f"/>
                <v:rect id="Rectangle 77" o:spid="_x0000_s1099" style="position:absolute;left:4540;top:41998;width:3137;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" filled="f" stroked="f">
                  <v:textbox style="mso-fit-shape-to-text:t" inset="0,0,0,0">
                    <w:txbxContent>
                      <w:p w14:paraId="011CA3F5" w14:textId="77777777" w:rsidR="00CF3506" w:rsidRDefault="00CF3506" w:rsidP="00E23DE1">
                        <w:r>
                          <w:rPr>
                            <w:rFonts w:ascii="Georgia" w:hAnsi="Georgia" w:cs="Georgia"/>
                            <w:b/>
                            <w:bCs/>
                            <w:i/>
                            <w:iCs/>
                            <w:color w:val="FFFFFF"/>
                            <w:sz w:val="18"/>
                            <w:szCs w:val="18"/>
                            <w:lang w:val="en-US"/>
                          </w:rPr>
                          <w:t xml:space="preserve">Final </w:t>
                        </w:r>
                      </w:p>
                    </w:txbxContent>
                  </v:textbox>
                </v:rect>
                <v:rect id="Rectangle 78" o:spid="_x0000_s1100" style="position:absolute;left:2362;top:43446;width:7258;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" filled="f" stroked="f">
                  <v:textbox style="mso-fit-shape-to-text:t" inset="0,0,0,0">
                    <w:txbxContent>
                      <w:p w14:paraId="72D57B07" w14:textId="52528A28" w:rsidR="00CF3506" w:rsidRDefault="00CF3506" w:rsidP="00E23DE1">
                        <w:r>
                          <w:rPr>
                            <w:rFonts w:ascii="Georgia" w:hAnsi="Georgia" w:cs="Georgia"/>
                            <w:b/>
                            <w:bCs/>
                            <w:i/>
                            <w:iCs/>
                            <w:color w:val="FFFFFF"/>
                            <w:sz w:val="18"/>
                            <w:szCs w:val="18"/>
                            <w:lang w:val="en-US"/>
                          </w:rPr>
                          <w:t>Stakeholder</w:t>
                        </w:r>
                      </w:p>
                    </w:txbxContent>
                  </v:textbox>
                </v:rect>
                <v:rect id="Rectangle 79" o:spid="_x0000_s1101" style="position:absolute;left:2736;top:44894;width:6541;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" filled="f" stroked="f">
                  <v:textbox style="mso-fit-shape-to-text:t" inset="0,0,0,0">
                    <w:txbxContent>
                      <w:p w14:paraId="0BC0EADE" w14:textId="77777777" w:rsidR="00CF3506" w:rsidRDefault="00CF3506" w:rsidP="00E23DE1">
                        <w:r>
                          <w:rPr>
                            <w:rFonts w:ascii="Georgia" w:hAnsi="Georgia" w:cs="Georgia"/>
                            <w:b/>
                            <w:bCs/>
                            <w:i/>
                            <w:iCs/>
                            <w:color w:val="FFFFFF"/>
                            <w:sz w:val="18"/>
                            <w:szCs w:val="18"/>
                            <w:lang w:val="en-US"/>
                          </w:rPr>
                          <w:t>Agreement</w:t>
                        </w:r>
                      </w:p>
                    </w:txbxContent>
                  </v:textbox>
                </v:rect>
                <v:rect id="Rectangle 80" o:spid="_x0000_s1102" style="position:absolute;top:48844;width:12350;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" fillcolor="#a32020" stroked="f"/>
                <v:rect id="Rectangle 81" o:spid="_x0000_s1103" style="position:absolute;left:2520;top:51574;width:6954;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" filled="f" stroked="f">
                  <v:textbox style="mso-fit-shape-to-text:t" inset="0,0,0,0">
                    <w:txbxContent>
                      <w:p w14:paraId="0DF08236" w14:textId="77777777" w:rsidR="00CF3506" w:rsidRDefault="00CF3506" w:rsidP="00E23DE1">
                        <w:r>
                          <w:rPr>
                            <w:rFonts w:ascii="Georgia" w:hAnsi="Georgia" w:cs="Georgia"/>
                            <w:b/>
                            <w:bCs/>
                            <w:i/>
                            <w:iCs/>
                            <w:color w:val="FFFFFF"/>
                            <w:sz w:val="18"/>
                            <w:szCs w:val="18"/>
                            <w:lang w:val="en-US"/>
                          </w:rPr>
                          <w:t>Submission</w:t>
                        </w:r>
                      </w:p>
                    </w:txbxContent>
                  </v:textbox>
                </v:rect>
                <v:rect id="Rectangle 82" o:spid="_x0000_s1104" style="position:absolute;top:56972;width:12350;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" fillcolor="#a32020" stroked="f"/>
                <v:rect id="Rectangle 83" o:spid="_x0000_s1105" style="position:absolute;left:3187;top:59709;width:5696;height:1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" filled="f" stroked="f">
                  <v:textbox style="mso-fit-shape-to-text:t" inset="0,0,0,0">
                    <w:txbxContent>
                      <w:p w14:paraId="09C4CCFE" w14:textId="77777777" w:rsidR="00CF3506" w:rsidRDefault="00CF3506" w:rsidP="00E23DE1">
                        <w:r>
                          <w:rPr>
                            <w:rFonts w:ascii="Georgia" w:hAnsi="Georgia" w:cs="Georgia"/>
                            <w:b/>
                            <w:bCs/>
                            <w:i/>
                            <w:iCs/>
                            <w:color w:val="FFFFFF"/>
                            <w:sz w:val="18"/>
                            <w:szCs w:val="18"/>
                            <w:lang w:val="en-US"/>
                          </w:rPr>
                          <w:t>Endorsed</w:t>
                        </w:r>
                      </w:p>
                    </w:txbxContent>
                  </v:textbox>
                </v:rect>
                <v:rect id="Rectangle 84" o:spid="_x0000_s1106" style="position:absolute;left:46431;top:50;width:1296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" stroked="f"/>
                <v:rect id="Rectangle 85" o:spid="_x0000_s1107" style="position:absolute;left:46431;top:50;width:1296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" filled="f" strokecolor="#a32020" strokeweight=".9pt"/>
                <v:rect id="Rectangle 86" o:spid="_x0000_s1108" style="position:absolute;left:49060;top:2330;width:416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" filled="f" stroked="f">
                  <v:textbox style="mso-fit-shape-to-text:t" inset="0,0,0,0">
                    <w:txbxContent>
                      <w:p w14:paraId="2F03020E" w14:textId="77777777" w:rsidR="00CF3506" w:rsidRDefault="00CF3506" w:rsidP="00E23DE1">
                        <w:r>
                          <w:rPr>
                            <w:rFonts w:ascii="Georgia" w:hAnsi="Georgia" w:cs="Georgia"/>
                            <w:b/>
                            <w:bCs/>
                            <w:color w:val="000000"/>
                            <w:sz w:val="16"/>
                            <w:szCs w:val="16"/>
                            <w:lang w:val="en-US"/>
                          </w:rPr>
                          <w:t xml:space="preserve">Scoping </w:t>
                        </w:r>
                      </w:p>
                    </w:txbxContent>
                  </v:textbox>
                </v:rect>
                <v:rect id="Rectangle 87" o:spid="_x0000_s1109" style="position:absolute;left:53282;top:2330;width:3639;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" filled="f" stroked="f">
                  <v:textbox style="mso-fit-shape-to-text:t" inset="0,0,0,0">
                    <w:txbxContent>
                      <w:p w14:paraId="43811E63" w14:textId="77777777" w:rsidR="00CF3506" w:rsidRDefault="00CF3506" w:rsidP="00E23DE1">
                        <w:r>
                          <w:rPr>
                            <w:rFonts w:ascii="Georgia" w:hAnsi="Georgia" w:cs="Georgia"/>
                            <w:b/>
                            <w:bCs/>
                            <w:color w:val="000000"/>
                            <w:sz w:val="16"/>
                            <w:szCs w:val="16"/>
                            <w:lang w:val="en-US"/>
                          </w:rPr>
                          <w:t>Report</w:t>
                        </w:r>
                      </w:p>
                    </w:txbxContent>
                  </v:textbox>
                </v:rect>
                <v:rect id="Rectangle 88" o:spid="_x0000_s1110" style="position:absolute;left:49872;top:3486;width:3766;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" filled="f" stroked="f">
                  <v:textbox style="mso-fit-shape-to-text:t" inset="0,0,0,0">
                    <w:txbxContent>
                      <w:p w14:paraId="4602AE46" w14:textId="77777777" w:rsidR="00CF3506" w:rsidRDefault="00CF3506" w:rsidP="00E23DE1">
                        <w:r>
                          <w:rPr>
                            <w:rFonts w:ascii="Georgia" w:hAnsi="Georgia" w:cs="Georgia"/>
                            <w:b/>
                            <w:bCs/>
                            <w:color w:val="000000"/>
                            <w:sz w:val="16"/>
                            <w:szCs w:val="16"/>
                            <w:lang w:val="en-US"/>
                          </w:rPr>
                          <w:t xml:space="preserve">Project </w:t>
                        </w:r>
                      </w:p>
                    </w:txbxContent>
                  </v:textbox>
                </v:rect>
                <v:rect id="Rectangle 89" o:spid="_x0000_s1111" style="position:absolute;left:53701;top:3486;width:2369;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" filled="f" stroked="f">
                  <v:textbox style="mso-fit-shape-to-text:t" inset="0,0,0,0">
                    <w:txbxContent>
                      <w:p w14:paraId="2FC9EDB2" w14:textId="77777777" w:rsidR="00CF3506" w:rsidRDefault="00CF3506" w:rsidP="00E23DE1">
                        <w:r>
                          <w:rPr>
                            <w:rFonts w:ascii="Georgia" w:hAnsi="Georgia" w:cs="Georgia"/>
                            <w:b/>
                            <w:bCs/>
                            <w:color w:val="000000"/>
                            <w:sz w:val="16"/>
                            <w:szCs w:val="16"/>
                            <w:lang w:val="en-US"/>
                          </w:rPr>
                          <w:t>Plan</w:t>
                        </w:r>
                      </w:p>
                    </w:txbxContent>
                  </v:textbox>
                </v:rect>
                <v:rect id="Rectangle 90" o:spid="_x0000_s1112" style="position:absolute;left:46431;top:8178;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" stroked="f"/>
                <v:rect id="Rectangle 91" o:spid="_x0000_s1113" style="position:absolute;left:46431;top:8178;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" filled="f" strokecolor="#a32020" strokeweight=".9pt"/>
                <v:rect id="Rectangle 92" o:spid="_x0000_s1114" style="position:absolute;left:48247;top:10458;width:979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" filled="f" stroked="f">
                  <v:textbox style="mso-fit-shape-to-text:t" inset="0,0,0,0">
                    <w:txbxContent>
                      <w:p w14:paraId="3F18553F" w14:textId="77777777" w:rsidR="00CF3506" w:rsidRDefault="00CF3506" w:rsidP="00E23DE1">
                        <w:r>
                          <w:rPr>
                            <w:rFonts w:ascii="Georgia" w:hAnsi="Georgia" w:cs="Georgia"/>
                            <w:b/>
                            <w:bCs/>
                            <w:color w:val="000000"/>
                            <w:sz w:val="16"/>
                            <w:szCs w:val="16"/>
                            <w:lang w:val="en-US"/>
                          </w:rPr>
                          <w:t xml:space="preserve">Consultation Draft </w:t>
                        </w:r>
                      </w:p>
                    </w:txbxContent>
                  </v:textbox>
                </v:rect>
                <v:rect id="Rectangle 93" o:spid="_x0000_s1115" style="position:absolute;left:50526;top:11614;width:4998;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" filled="f" stroked="f">
                  <v:textbox style="mso-fit-shape-to-text:t" inset="0,0,0,0">
                    <w:txbxContent>
                      <w:p w14:paraId="2ECE3C96" w14:textId="77777777" w:rsidR="00CF3506" w:rsidRDefault="00CF3506" w:rsidP="00E23DE1">
                        <w:r>
                          <w:rPr>
                            <w:rFonts w:ascii="Georgia" w:hAnsi="Georgia" w:cs="Georgia"/>
                            <w:b/>
                            <w:bCs/>
                            <w:color w:val="000000"/>
                            <w:sz w:val="16"/>
                            <w:szCs w:val="16"/>
                            <w:lang w:val="en-US"/>
                          </w:rPr>
                          <w:t>Materials</w:t>
                        </w:r>
                      </w:p>
                    </w:txbxContent>
                  </v:textbox>
                </v:rect>
                <v:rect id="Rectangle 94" o:spid="_x0000_s1116" style="position:absolute;left:46431;top:16313;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" stroked="f"/>
                <v:rect id="Rectangle 95" o:spid="_x0000_s1117" style="position:absolute;left:46431;top:16313;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" filled="f" strokecolor="#a32020" strokeweight=".9pt"/>
                <v:rect id="Rectangle 96" o:spid="_x0000_s1118" style="position:absolute;left:50558;top:19170;width:496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" filled="f" stroked="f">
                  <v:textbox style="mso-fit-shape-to-text:t" inset="0,0,0,0">
                    <w:txbxContent>
                      <w:p w14:paraId="79AC050D" w14:textId="77777777" w:rsidR="00CF3506" w:rsidRDefault="00CF3506" w:rsidP="00E23DE1">
                        <w:r>
                          <w:rPr>
                            <w:rFonts w:ascii="Georgia" w:hAnsi="Georgia" w:cs="Georgia"/>
                            <w:b/>
                            <w:bCs/>
                            <w:color w:val="000000"/>
                            <w:sz w:val="16"/>
                            <w:szCs w:val="16"/>
                            <w:lang w:val="en-US"/>
                          </w:rPr>
                          <w:t>Feedback</w:t>
                        </w:r>
                      </w:p>
                    </w:txbxContent>
                  </v:textbox>
                </v:rect>
                <v:rect id="Rectangle 97" o:spid="_x0000_s1119" style="position:absolute;left:46431;top:24441;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" stroked="f"/>
                <v:rect id="Rectangle 98" o:spid="_x0000_s1120" style="position:absolute;left:46431;top:24441;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" filled="f" strokecolor="#a32020" strokeweight=".9pt"/>
                <v:rect id="Rectangle 99" o:spid="_x0000_s1121" style="position:absolute;left:47815;top:26720;width:10700;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" filled="f" stroked="f">
                  <v:textbox style="mso-fit-shape-to-text:t" inset="0,0,0,0">
                    <w:txbxContent>
                      <w:p w14:paraId="6873C20D" w14:textId="77777777" w:rsidR="00CF3506" w:rsidRDefault="00CF3506" w:rsidP="00E23DE1">
                        <w:r>
                          <w:rPr>
                            <w:rFonts w:ascii="Georgia" w:hAnsi="Georgia" w:cs="Georgia"/>
                            <w:b/>
                            <w:bCs/>
                            <w:color w:val="000000"/>
                            <w:sz w:val="16"/>
                            <w:szCs w:val="16"/>
                            <w:lang w:val="en-US"/>
                          </w:rPr>
                          <w:t xml:space="preserve">Feedback Validation </w:t>
                        </w:r>
                      </w:p>
                    </w:txbxContent>
                  </v:textbox>
                </v:rect>
                <v:rect id="Rectangle 100" o:spid="_x0000_s1122" style="position:absolute;left:51587;top:27876;width:278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" filled="f" stroked="f">
                  <v:textbox style="mso-fit-shape-to-text:t" inset="0,0,0,0">
                    <w:txbxContent>
                      <w:p w14:paraId="5D6E3FDD" w14:textId="77777777" w:rsidR="00CF3506" w:rsidRDefault="00CF3506" w:rsidP="00E23DE1">
                        <w:r>
                          <w:rPr>
                            <w:rFonts w:ascii="Georgia" w:hAnsi="Georgia" w:cs="Georgia"/>
                            <w:b/>
                            <w:bCs/>
                            <w:color w:val="000000"/>
                            <w:sz w:val="16"/>
                            <w:szCs w:val="16"/>
                            <w:lang w:val="en-US"/>
                          </w:rPr>
                          <w:t>Draft</w:t>
                        </w:r>
                      </w:p>
                    </w:txbxContent>
                  </v:textbox>
                </v:rect>
                <v:rect id="Rectangle 101" o:spid="_x0000_s1123" style="position:absolute;left:46431;top:32569;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" stroked="f"/>
                <v:rect id="Rectangle 102" o:spid="_x0000_s1124" style="position:absolute;left:46431;top:32569;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" filled="f" strokecolor="#a32020" strokeweight=".9pt"/>
                <v:rect id="Rectangle 103" o:spid="_x0000_s1125" style="position:absolute;left:47815;top:33432;width:10700;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" filled="f" stroked="f">
                  <v:textbox style="mso-fit-shape-to-text:t" inset="0,0,0,0">
                    <w:txbxContent>
                      <w:p w14:paraId="12A95E21" w14:textId="77777777" w:rsidR="00CF3506" w:rsidRDefault="00CF3506" w:rsidP="00E23DE1">
                        <w:r>
                          <w:rPr>
                            <w:rFonts w:ascii="Georgia" w:hAnsi="Georgia" w:cs="Georgia"/>
                            <w:b/>
                            <w:bCs/>
                            <w:color w:val="000000"/>
                            <w:sz w:val="16"/>
                            <w:szCs w:val="16"/>
                            <w:lang w:val="en-US"/>
                          </w:rPr>
                          <w:t xml:space="preserve">Feedback Validation </w:t>
                        </w:r>
                      </w:p>
                    </w:txbxContent>
                  </v:textbox>
                </v:rect>
                <v:rect id="Rectangle 104" o:spid="_x0000_s1126" style="position:absolute;left:51110;top:34467;width:2787;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" filled="f" stroked="f">
                  <v:textbox style="mso-fit-shape-to-text:t" inset="0,0,0,0">
                    <w:txbxContent>
                      <w:p w14:paraId="66125B9C" w14:textId="77777777" w:rsidR="00CF3506" w:rsidRDefault="00CF3506" w:rsidP="00E23DE1">
                        <w:r>
                          <w:rPr>
                            <w:rFonts w:ascii="Georgia" w:hAnsi="Georgia" w:cs="Georgia"/>
                            <w:b/>
                            <w:bCs/>
                            <w:color w:val="000000"/>
                            <w:sz w:val="16"/>
                            <w:szCs w:val="16"/>
                            <w:lang w:val="en-US"/>
                          </w:rPr>
                          <w:t xml:space="preserve">Draft </w:t>
                        </w:r>
                      </w:p>
                    </w:txbxContent>
                  </v:textbox>
                </v:rect>
                <v:rect id="Rectangle 105" o:spid="_x0000_s1127" style="position:absolute;left:48107;top:36550;width:870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" filled="f" stroked="f">
                  <v:textbox style="mso-fit-shape-to-text:t" inset="0,0,0,0">
                    <w:txbxContent>
                      <w:p w14:paraId="73719F3A" w14:textId="77777777" w:rsidR="00CF3506" w:rsidRDefault="00CF3506" w:rsidP="00557A8E">
                        <w:pPr>
                          <w:jc w:val="center"/>
                        </w:pPr>
                        <w:r>
                          <w:rPr>
                            <w:rFonts w:ascii="Georgia" w:hAnsi="Georgia" w:cs="Georgia"/>
                            <w:b/>
                            <w:bCs/>
                            <w:color w:val="000000"/>
                            <w:sz w:val="16"/>
                            <w:szCs w:val="16"/>
                          </w:rPr>
                          <w:t xml:space="preserve">Draft Case for </w:t>
                        </w:r>
                        <w:r>
                          <w:rPr>
                            <w:rFonts w:ascii="Georgia" w:hAnsi="Georgia" w:cs="Georgia"/>
                            <w:b/>
                            <w:bCs/>
                            <w:color w:val="000000"/>
                            <w:sz w:val="16"/>
                            <w:szCs w:val="16"/>
                            <w:lang w:val="en-US"/>
                          </w:rPr>
                          <w:t>Endorsement</w:t>
                        </w:r>
                      </w:p>
                    </w:txbxContent>
                  </v:textbox>
                </v:rect>
                <v:rect id="Rectangle 106" o:spid="_x0000_s1128" style="position:absolute;left:46431;top:40697;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" stroked="f"/>
                <v:rect id="Rectangle 107" o:spid="_x0000_s1129" style="position:absolute;left:46431;top:40697;width:1296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" filled="f" strokecolor="#a32020" strokeweight=".9pt"/>
                <v:rect id="Rectangle 108" o:spid="_x0000_s1130" style="position:absolute;left:52089;top:41363;width:496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" filled="f" stroked="f">
                  <v:textbox style="mso-fit-shape-to-text:t" inset="0,0,0,0">
                    <w:txbxContent>
                      <w:p w14:paraId="4FA12CBA" w14:textId="77777777" w:rsidR="00CF3506" w:rsidRDefault="00CF3506" w:rsidP="00E23DE1">
                        <w:r>
                          <w:rPr>
                            <w:rFonts w:ascii="Georgia" w:hAnsi="Georgia" w:cs="Georgia"/>
                            <w:b/>
                            <w:bCs/>
                            <w:color w:val="000000"/>
                            <w:sz w:val="16"/>
                            <w:szCs w:val="16"/>
                            <w:lang w:val="en-US"/>
                          </w:rPr>
                          <w:t xml:space="preserve">Feedback </w:t>
                        </w:r>
                      </w:p>
                    </w:txbxContent>
                  </v:textbox>
                </v:rect>
                <v:rect id="Rectangle 109" o:spid="_x0000_s1131" style="position:absolute;left:49060;top:41363;width:2698;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" filled="f" stroked="f">
                  <v:textbox style="mso-fit-shape-to-text:t" inset="0,0,0,0">
                    <w:txbxContent>
                      <w:p w14:paraId="5E594CCD" w14:textId="77777777" w:rsidR="00CF3506" w:rsidRDefault="00CF3506" w:rsidP="00E23DE1">
                        <w:r>
                          <w:rPr>
                            <w:rFonts w:ascii="Georgia" w:hAnsi="Georgia" w:cs="Georgia"/>
                            <w:b/>
                            <w:bCs/>
                            <w:color w:val="000000"/>
                            <w:sz w:val="16"/>
                            <w:szCs w:val="16"/>
                            <w:lang w:val="en-US"/>
                          </w:rPr>
                          <w:t>Final</w:t>
                        </w:r>
                      </w:p>
                    </w:txbxContent>
                  </v:textbox>
                </v:rect>
                <v:rect id="Rectangle 110" o:spid="_x0000_s1132" style="position:absolute;left:50526;top:42405;width:3722;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" filled="f" stroked="f">
                  <v:textbox style="mso-fit-shape-to-text:t" inset="0,0,0,0">
                    <w:txbxContent>
                      <w:p w14:paraId="2B1013DA" w14:textId="77777777" w:rsidR="00CF3506" w:rsidRDefault="00CF3506" w:rsidP="00E23DE1">
                        <w:r>
                          <w:rPr>
                            <w:rFonts w:ascii="Georgia" w:hAnsi="Georgia" w:cs="Georgia"/>
                            <w:b/>
                            <w:bCs/>
                            <w:color w:val="000000"/>
                            <w:sz w:val="16"/>
                            <w:szCs w:val="16"/>
                            <w:lang w:val="en-US"/>
                          </w:rPr>
                          <w:t xml:space="preserve">Agreed </w:t>
                        </w:r>
                      </w:p>
                    </w:txbxContent>
                  </v:textbox>
                </v:rect>
                <v:rect id="Rectangle 111" o:spid="_x0000_s1133" style="position:absolute;left:48862;top:44627;width:7309;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" filled="f" stroked="f">
                  <v:textbox style="mso-fit-shape-to-text:t" inset="0,0,0,0">
                    <w:txbxContent>
                      <w:p w14:paraId="136F0FD0" w14:textId="77777777" w:rsidR="00CF3506" w:rsidRDefault="00CF3506" w:rsidP="00E23DE1">
                        <w:r>
                          <w:rPr>
                            <w:rFonts w:ascii="Georgia" w:hAnsi="Georgia" w:cs="Georgia"/>
                            <w:b/>
                            <w:bCs/>
                            <w:color w:val="000000"/>
                            <w:sz w:val="16"/>
                            <w:szCs w:val="16"/>
                            <w:lang w:val="en-US"/>
                          </w:rPr>
                          <w:t xml:space="preserve">Draft Case for </w:t>
                        </w:r>
                      </w:p>
                    </w:txbxContent>
                  </v:textbox>
                </v:rect>
                <v:rect id="Rectangle 112" o:spid="_x0000_s1134" style="position:absolute;left:49142;top:45783;width:1117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" filled="f" stroked="f">
                  <v:textbox style="mso-fit-shape-to-text:t" inset="0,0,0,0">
                    <w:txbxContent>
                      <w:p w14:paraId="6DFC5FB3" w14:textId="77777777" w:rsidR="00CF3506" w:rsidRDefault="00CF3506" w:rsidP="00E23DE1">
                        <w:r>
                          <w:rPr>
                            <w:rFonts w:ascii="Georgia" w:hAnsi="Georgia" w:cs="Georgia"/>
                            <w:b/>
                            <w:bCs/>
                            <w:color w:val="000000"/>
                            <w:sz w:val="16"/>
                            <w:szCs w:val="16"/>
                            <w:lang w:val="en-US"/>
                          </w:rPr>
                          <w:t>Endorsement</w:t>
                        </w:r>
                      </w:p>
                    </w:txbxContent>
                  </v:textbox>
                </v:rect>
                <v:rect id="Rectangle 113" o:spid="_x0000_s1135" style="position:absolute;left:46431;top:56972;width:12960;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" stroked="f"/>
                <v:rect id="Rectangle 114" o:spid="_x0000_s1136" style="position:absolute;left:46431;top:56972;width:12960;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" filled="f" strokecolor="#a32020" strokeweight=".9pt"/>
                <v:rect id="Rectangle 115" o:spid="_x0000_s1137" style="position:absolute;left:48380;top:59823;width:9512;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" filled="f" stroked="f">
                  <v:textbox style="mso-fit-shape-to-text:t" inset="0,0,0,0">
                    <w:txbxContent>
                      <w:p w14:paraId="6E17FEF9" w14:textId="77777777" w:rsidR="00CF3506" w:rsidRDefault="00CF3506" w:rsidP="00E23DE1">
                        <w:r>
                          <w:rPr>
                            <w:rFonts w:ascii="Georgia" w:hAnsi="Georgia" w:cs="Georgia"/>
                            <w:b/>
                            <w:bCs/>
                            <w:color w:val="000000"/>
                            <w:sz w:val="16"/>
                            <w:szCs w:val="16"/>
                            <w:lang w:val="en-US"/>
                          </w:rPr>
                          <w:t>Endorsed Product</w:t>
                        </w:r>
                      </w:p>
                    </w:txbxContent>
                  </v:textbox>
                </v:rect>
                <v:line id="Line 116" o:spid="_x0000_s1138" style="position:absolute;visibility:visible;mso-wrap-style:square" from="12350,3435" to="13792,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" strokecolor="#7f7f7f" strokeweight=".9pt"/>
                <v:shape id="Freeform 117" o:spid="_x0000_s1139" style="position:absolute;left:44996;top:3073;width:1435;height:724;visibility:visible;mso-wrap-style:square;v-text-anchor:top" coordsize="2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" path="m,48r131,l131,66,,66,,48xm112,l226,57,112,114,112,xe" fillcolor="#7f7f7f" strokecolor="#7f7f7f" strokeweight="0">
                  <v:path arrowok="t" o:connecttype="custom" o:connectlocs="0,30480;83185,30480;83185,41910;0,41910;0,30480;71120,0;143510,36195;71120,72390;71120,0" o:connectangles="0,0,0,0,0,0,0,0,0"/>
                  <o:lock v:ext="edit" verticies="t"/>
                </v:shape>
                <v:line id="Line 118" o:spid="_x0000_s1140" style="position:absolute;visibility:visible;mso-wrap-style:square" from="28663,3435" to="30105,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" strokecolor="#7f7f7f" strokeweight=".9pt"/>
                <v:line id="Line 119" o:spid="_x0000_s1141" style="position:absolute;visibility:visible;mso-wrap-style:square" from="12350,11563" to="13792,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" strokecolor="#7f7f7f" strokeweight=".9pt"/>
                <v:shape id="Freeform 120" o:spid="_x0000_s1142" style="position:absolute;left:44996;top:11201;width:1435;height:724;visibility:visible;mso-wrap-style:square;v-text-anchor:top" coordsize="2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" path="m,48r131,l131,66,,66,,48xm112,l226,57,112,114,112,xe" fillcolor="#7f7f7f" strokecolor="#7f7f7f" strokeweight="0">
                  <v:path arrowok="t" o:connecttype="custom" o:connectlocs="0,30480;83185,30480;83185,41910;0,41910;0,30480;71120,0;143510,36195;71120,72390;71120,0" o:connectangles="0,0,0,0,0,0,0,0,0"/>
                  <o:lock v:ext="edit" verticies="t"/>
                </v:shape>
                <v:line id="Line 121" o:spid="_x0000_s1143" style="position:absolute;visibility:visible;mso-wrap-style:square" from="28663,11563" to="3010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" strokecolor="#7f7f7f" strokeweight=".9pt"/>
                <v:line id="Line 122" o:spid="_x0000_s1144" style="position:absolute;visibility:visible;mso-wrap-style:square" from="12350,19697" to="1379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" strokecolor="#7f7f7f" strokeweight=".9pt"/>
                <v:shape id="Freeform 123" o:spid="_x0000_s1145" style="position:absolute;left:44996;top:19335;width:1435;height:724;visibility:visible;mso-wrap-style:square;v-text-anchor:top" coordsize="2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" path="m,47r131,l131,66,,66,,47xm112,l226,57,112,114,112,xe" fillcolor="#7f7f7f" strokecolor="#7f7f7f" strokeweight="0">
                  <v:path arrowok="t" o:connecttype="custom" o:connectlocs="0,29845;83185,29845;83185,41910;0,41910;0,29845;71120,0;143510,36195;71120,72390;71120,0" o:connectangles="0,0,0,0,0,0,0,0,0"/>
                  <o:lock v:ext="edit" verticies="t"/>
                </v:shape>
                <v:line id="Line 124" o:spid="_x0000_s1146" style="position:absolute;visibility:visible;mso-wrap-style:square" from="28663,19697" to="30105,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" strokecolor="#7f7f7f" strokeweight=".9pt"/>
                <v:line id="Line 125" o:spid="_x0000_s1147" style="position:absolute;visibility:visible;mso-wrap-style:square" from="12350,27825" to="13792,2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" strokecolor="#7f7f7f" strokeweight=".9pt"/>
                <v:shape id="Freeform 126" o:spid="_x0000_s1148" style="position:absolute;left:44996;top:27463;width:1435;height:724;visibility:visible;mso-wrap-style:square;v-text-anchor:top" coordsize="2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" path="m,48r131,l131,66,,66,,48xm112,l226,57,112,114,112,xe" fillcolor="#7f7f7f" strokecolor="#7f7f7f" strokeweight="0">
                  <v:path arrowok="t" o:connecttype="custom" o:connectlocs="0,30480;83185,30480;83185,41910;0,41910;0,30480;71120,0;143510,36195;71120,72390;71120,0" o:connectangles="0,0,0,0,0,0,0,0,0"/>
                  <o:lock v:ext="edit" verticies="t"/>
                </v:shape>
                <v:line id="Line 127" o:spid="_x0000_s1149" style="position:absolute;visibility:visible;mso-wrap-style:square" from="28663,27825" to="30105,2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" strokecolor="#7f7f7f" strokeweight=".9pt"/>
                <v:line id="Line 128" o:spid="_x0000_s1150" style="position:absolute;visibility:visible;mso-wrap-style:square" from="12350,35953" to="13792,3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" strokecolor="#7f7f7f" strokeweight=".9pt"/>
                <v:shape id="Freeform 129" o:spid="_x0000_s1151" style="position:absolute;left:44996;top:35591;width:1435;height:724;visibility:visible;mso-wrap-style:square;v-text-anchor:top" coordsize="2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" path="m,48r131,l131,66,,66,,48xm112,l226,57,112,114,112,xe" fillcolor="#7f7f7f" strokecolor="#7f7f7f" strokeweight="0">
                  <v:path arrowok="t" o:connecttype="custom" o:connectlocs="0,30480;83185,30480;83185,41910;0,41910;0,30480;71120,0;143510,36195;71120,72390;71120,0" o:connectangles="0,0,0,0,0,0,0,0,0"/>
                  <o:lock v:ext="edit" verticies="t"/>
                </v:shape>
                <v:line id="Line 130" o:spid="_x0000_s1152" style="position:absolute;visibility:visible;mso-wrap-style:square" from="28663,35953" to="30105,3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" strokecolor="#7f7f7f" strokeweight=".9pt"/>
                <v:line id="Line 131" o:spid="_x0000_s1153" style="position:absolute;visibility:visible;mso-wrap-style:square" from="12350,44081" to="13792,4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" strokecolor="#7f7f7f" strokeweight=".9pt"/>
                <v:shape id="Freeform 132" o:spid="_x0000_s1154" style="position:absolute;left:44996;top:43719;width:1435;height:724;visibility:visible;mso-wrap-style:square;v-text-anchor:top" coordsize="2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" path="m,48r131,l131,67,,67,,48xm112,l226,57,112,114,112,xe" fillcolor="#7f7f7f" strokecolor="#7f7f7f" strokeweight="0">
                  <v:path arrowok="t" o:connecttype="custom" o:connectlocs="0,30480;83185,30480;83185,42545;0,42545;0,30480;71120,0;143510,36195;71120,72390;71120,0" o:connectangles="0,0,0,0,0,0,0,0,0"/>
                  <o:lock v:ext="edit" verticies="t"/>
                </v:shape>
                <v:line id="Line 133" o:spid="_x0000_s1155" style="position:absolute;visibility:visible;mso-wrap-style:square" from="28663,44081" to="30105,4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" strokecolor="#7f7f7f" strokeweight=".9pt"/>
                <v:line id="Line 134" o:spid="_x0000_s1156" style="position:absolute;visibility:visible;mso-wrap-style:square" from="12350,60344" to="13792,6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" strokecolor="#7f7f7f" strokeweight=".9pt"/>
                <v:shape id="Freeform 135" o:spid="_x0000_s1157" style="position:absolute;left:44996;top:59982;width:1435;height:724;visibility:visible;mso-wrap-style:square;v-text-anchor:top" coordsize="2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" path="m,48r131,l131,66,,66,,48xm112,l226,57,112,114,112,xe" fillcolor="#7f7f7f" strokecolor="#7f7f7f" strokeweight=".05pt">
                  <v:path arrowok="t" o:connecttype="custom" o:connectlocs="0,30480;83185,30480;83185,41910;0,41910;0,30480;71120,0;143510,36195;71120,72390;71120,0" o:connectangles="0,0,0,0,0,0,0,0,0"/>
                  <o:lock v:ext="edit" verticies="t"/>
                </v:shape>
                <v:line id="Line 136" o:spid="_x0000_s1158" style="position:absolute;visibility:visible;mso-wrap-style:square" from="28663,60344" to="30105,6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" strokecolor="#7f7f7f" strokeweight=".9pt"/>
                <v:line id="Line 137" o:spid="_x0000_s1159" style="position:absolute;visibility:visible;mso-wrap-style:square" from="12350,52216" to="13792,5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" strokecolor="#7f7f7f" strokeweight=".9pt"/>
                <v:line id="Line 138" o:spid="_x0000_s1160" style="position:absolute;visibility:visible;mso-wrap-style:square" from="28663,52216" to="30105,5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" strokecolor="#7f7f7f" strokeweight=".9pt"/>
              </v:group>
            </w:pict>
          </mc:Fallback>
        </mc:AlternateContent>
      </w:r>
    </w:p>
    <w:p w14:paraId="1187F4ED" w14:textId="0EEA47F9" w:rsidR="00A520C5" w:rsidRPr="00B37021" w:rsidRDefault="00A520C5" w:rsidP="00317735">
      <w:pPr>
        <w:pStyle w:val="PwCNormal"/>
        <w:numPr>
          <w:ilvl w:val="0"/>
          <w:numId w:val="31"/>
        </w:numPr>
      </w:pPr>
    </w:p>
    <w:p w14:paraId="14A5E869" w14:textId="54095F53" w:rsidR="00EA2F81" w:rsidRDefault="00EA2F81">
      <w:pPr>
        <w:kinsoku/>
        <w:overflowPunct/>
        <w:autoSpaceDE/>
        <w:autoSpaceDN/>
        <w:adjustRightInd/>
        <w:snapToGrid/>
        <w:rPr>
          <w:rFonts w:asciiTheme="majorHAnsi" w:hAnsiTheme="majorHAnsi"/>
          <w:b/>
          <w:i/>
          <w:iCs/>
          <w:color w:val="A32020" w:themeColor="text2"/>
          <w:sz w:val="28"/>
          <w:szCs w:val="36"/>
        </w:rPr>
      </w:pPr>
      <w:r>
        <w:br w:type="page"/>
      </w:r>
    </w:p>
    <w:p w14:paraId="27CBF580" w14:textId="68C10823" w:rsidR="00A520C5" w:rsidRDefault="00A520C5" w:rsidP="00A520C5">
      <w:pPr>
        <w:pStyle w:val="Heading6"/>
        <w:numPr>
          <w:ilvl w:val="0"/>
          <w:numId w:val="0"/>
        </w:numPr>
        <w:ind w:left="850" w:hanging="850"/>
      </w:pPr>
      <w:bookmarkStart w:id="6" w:name="_Toc44931088"/>
      <w:r>
        <w:lastRenderedPageBreak/>
        <w:t>Who can deliver and assess a qualification?</w:t>
      </w:r>
      <w:bookmarkEnd w:id="6"/>
    </w:p>
    <w:p w14:paraId="5695FB54" w14:textId="77777777" w:rsidR="00A520C5" w:rsidRDefault="00A520C5" w:rsidP="00317735">
      <w:pPr>
        <w:pStyle w:val="PwCNormal"/>
        <w:numPr>
          <w:ilvl w:val="0"/>
          <w:numId w:val="31"/>
        </w:numPr>
      </w:pPr>
      <w:r>
        <w:t xml:space="preserve">For the purpose of national recognition, delivery and assessment must be conducted by an RTO with the qualifications or specific units of competency on its scope of registration. </w:t>
      </w:r>
    </w:p>
    <w:p w14:paraId="52D79876" w14:textId="77777777" w:rsidR="00A520C5" w:rsidRDefault="00A520C5" w:rsidP="00317735">
      <w:pPr>
        <w:pStyle w:val="PwCNormal"/>
        <w:numPr>
          <w:ilvl w:val="0"/>
          <w:numId w:val="31"/>
        </w:numPr>
      </w:pPr>
      <w:r>
        <w:t>All RTOs must comply with the requirements set out in applicable national frameworks and standards. The current registering bodies, frameworks and standards, and which type of RTO they apply to, are shown in the table on the follow</w:t>
      </w:r>
      <w:bookmarkStart w:id="7" w:name="_GoBack"/>
      <w:bookmarkEnd w:id="7"/>
      <w:r>
        <w:t xml:space="preserve">ing page. Users of this Implementation Guide are advised to check the applicable standards for their </w:t>
      </w:r>
      <w:proofErr w:type="gramStart"/>
      <w:r>
        <w:t>particular circumstances</w:t>
      </w:r>
      <w:proofErr w:type="gramEnd"/>
      <w:r>
        <w:t>.</w:t>
      </w:r>
    </w:p>
    <w:p w14:paraId="163822B1" w14:textId="31E8E588" w:rsidR="00160B3B" w:rsidRPr="00160B3B" w:rsidRDefault="00160B3B" w:rsidP="00686AF5">
      <w:pPr>
        <w:pStyle w:val="BodyText"/>
      </w:pPr>
      <w:r w:rsidRPr="00160B3B">
        <w:t>More information relevant</w:t>
      </w:r>
      <w:r w:rsidR="00686AF5">
        <w:t xml:space="preserve"> to RTO compliance requirements</w:t>
      </w:r>
      <w:r w:rsidRPr="00160B3B">
        <w:t xml:space="preserve"> can be found at:</w:t>
      </w:r>
    </w:p>
    <w:p w14:paraId="0297B02E" w14:textId="77777777" w:rsidR="00160B3B" w:rsidRPr="00160B3B" w:rsidRDefault="00B42B4E" w:rsidP="00317735">
      <w:pPr>
        <w:pStyle w:val="PwCNormal"/>
        <w:numPr>
          <w:ilvl w:val="0"/>
          <w:numId w:val="31"/>
        </w:numPr>
        <w:rPr>
          <w:rFonts w:asciiTheme="majorHAnsi" w:hAnsiTheme="majorHAnsi"/>
        </w:rPr>
      </w:pPr>
      <w:hyperlink r:id="rId24" w:history="1">
        <w:r w:rsidR="00160B3B" w:rsidRPr="00160B3B">
          <w:rPr>
            <w:rStyle w:val="Hyperlink"/>
            <w:rFonts w:asciiTheme="majorHAnsi" w:hAnsiTheme="majorHAnsi"/>
            <w:b/>
            <w:bCs/>
          </w:rPr>
          <w:t>http://www.asqa.gov.au/about/australias-vet-sector/vet-quality-framework</w:t>
        </w:r>
      </w:hyperlink>
    </w:p>
    <w:p w14:paraId="55769DB9" w14:textId="588D3324" w:rsidR="00A520C5" w:rsidRDefault="00A520C5" w:rsidP="007147D9">
      <w:pPr>
        <w:pStyle w:val="BodyTextbefore"/>
      </w:pPr>
      <w:r>
        <w:t>RTOs must make sure that training and assessment complies with the relevant standards. This includes ensuring that training delivery and assessment is conducted by those who:</w:t>
      </w:r>
    </w:p>
    <w:p w14:paraId="428D9F0B" w14:textId="77777777" w:rsidR="00A520C5" w:rsidRPr="00EA2F81" w:rsidRDefault="00A520C5" w:rsidP="00EA2F81">
      <w:pPr>
        <w:pStyle w:val="ListBullet"/>
      </w:pPr>
      <w:r w:rsidRPr="00EA2F81">
        <w:t>have the necessary training and assessment competencies</w:t>
      </w:r>
    </w:p>
    <w:p w14:paraId="4E1B44DC" w14:textId="0C92F882" w:rsidR="00A520C5" w:rsidRPr="00EA2F81" w:rsidRDefault="00A520C5" w:rsidP="00EA2F81">
      <w:pPr>
        <w:pStyle w:val="ListBullet"/>
      </w:pPr>
      <w:r w:rsidRPr="00EA2F81">
        <w:t>have the relevant vocational competencies</w:t>
      </w:r>
      <w:r w:rsidR="00350EAC">
        <w:t>,</w:t>
      </w:r>
      <w:r w:rsidRPr="00EA2F81">
        <w:t xml:space="preserve"> at least to the level being delivered or assessed</w:t>
      </w:r>
    </w:p>
    <w:p w14:paraId="072D79ED" w14:textId="77777777" w:rsidR="00A520C5" w:rsidRPr="00EA2F81" w:rsidRDefault="00A520C5" w:rsidP="00EA2F81">
      <w:pPr>
        <w:pStyle w:val="ListBullet"/>
      </w:pPr>
      <w:r w:rsidRPr="00EA2F81">
        <w:t>can demonstrate current industry skills directly relevant to the training/assessment being delivered</w:t>
      </w:r>
    </w:p>
    <w:p w14:paraId="76AB2FF1" w14:textId="77777777" w:rsidR="00A520C5" w:rsidRDefault="00A520C5" w:rsidP="00916680">
      <w:pPr>
        <w:pStyle w:val="ListBullet"/>
      </w:pPr>
      <w:r>
        <w:t>continue to develop their vocational education and training (VET) knowledge and skills, industry currency and trainer/assessor competence.</w:t>
      </w:r>
    </w:p>
    <w:p w14:paraId="205B2F42" w14:textId="2E6E4683" w:rsidR="00A520C5" w:rsidRDefault="00A520C5" w:rsidP="00916680">
      <w:pPr>
        <w:pStyle w:val="PwCNormal"/>
        <w:numPr>
          <w:ilvl w:val="0"/>
          <w:numId w:val="0"/>
        </w:numPr>
        <w:spacing w:before="240"/>
      </w:pPr>
      <w:r>
        <w:t>In some cases, RTOs may need to use team-based or collaborative approaches to bring together all the necessary skills and knowledge to train and assess the full range of skills within a program of vocational training.</w:t>
      </w:r>
      <w:r w:rsidR="00D74D29">
        <w:t xml:space="preserve"> </w:t>
      </w:r>
      <w:r w:rsidR="000B12C9">
        <w:t>All assessment decisions about competence must be made by a qualified assessor.</w:t>
      </w:r>
    </w:p>
    <w:tbl>
      <w:tblPr>
        <w:tblStyle w:val="Tables-APBase"/>
        <w:tblW w:w="5000" w:type="pct"/>
        <w:tblLook w:val="04A0" w:firstRow="1" w:lastRow="0" w:firstColumn="1" w:lastColumn="0" w:noHBand="0" w:noVBand="1"/>
      </w:tblPr>
      <w:tblGrid>
        <w:gridCol w:w="9853"/>
      </w:tblGrid>
      <w:tr w:rsidR="00A520C5" w14:paraId="17EDEB78" w14:textId="77777777" w:rsidTr="00A520C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shd w:val="clear" w:color="auto" w:fill="F2F2F2" w:themeFill="background1" w:themeFillShade="F2"/>
          </w:tcPr>
          <w:p w14:paraId="6530B072" w14:textId="3D5A8B8F" w:rsidR="00A520C5" w:rsidRPr="00A44F92" w:rsidRDefault="00A520C5" w:rsidP="00A520C5">
            <w:pPr>
              <w:pStyle w:val="TableTextNormal"/>
              <w:rPr>
                <w:b/>
                <w:color w:val="A32020" w:themeColor="accent1"/>
              </w:rPr>
            </w:pPr>
            <w:r w:rsidRPr="00A44F92">
              <w:rPr>
                <w:b/>
                <w:color w:val="A32020" w:themeColor="accent1"/>
              </w:rPr>
              <w:t xml:space="preserve">Check for specific assessor requirements in the </w:t>
            </w:r>
            <w:r w:rsidRPr="00A44F92">
              <w:rPr>
                <w:b/>
                <w:i/>
                <w:color w:val="A32020" w:themeColor="accent1"/>
              </w:rPr>
              <w:t xml:space="preserve">Assessment </w:t>
            </w:r>
            <w:r w:rsidR="00BE26BC">
              <w:rPr>
                <w:b/>
                <w:i/>
                <w:color w:val="A32020" w:themeColor="accent1"/>
              </w:rPr>
              <w:t>C</w:t>
            </w:r>
            <w:r w:rsidR="00BE26BC" w:rsidRPr="00A44F92">
              <w:rPr>
                <w:b/>
                <w:i/>
                <w:color w:val="A32020" w:themeColor="accent1"/>
              </w:rPr>
              <w:t>onditions</w:t>
            </w:r>
            <w:r w:rsidR="00BE26BC" w:rsidRPr="00A44F92">
              <w:rPr>
                <w:b/>
                <w:color w:val="A32020" w:themeColor="accent1"/>
              </w:rPr>
              <w:t xml:space="preserve"> </w:t>
            </w:r>
            <w:r w:rsidRPr="00A44F92">
              <w:rPr>
                <w:b/>
                <w:color w:val="A32020" w:themeColor="accent1"/>
              </w:rPr>
              <w:t>section of the assessment requirements for the unit of competency.</w:t>
            </w:r>
          </w:p>
        </w:tc>
      </w:tr>
    </w:tbl>
    <w:p w14:paraId="4AC04016" w14:textId="77777777" w:rsidR="00A520C5" w:rsidRDefault="00A520C5" w:rsidP="00A520C5">
      <w:pPr>
        <w:pStyle w:val="Minorheading"/>
      </w:pPr>
      <w:r w:rsidRPr="00D135C7">
        <w:t>Summary of Frameworks and Standards for RTOs</w:t>
      </w:r>
    </w:p>
    <w:tbl>
      <w:tblPr>
        <w:tblStyle w:val="Tables-APBase"/>
        <w:tblW w:w="5000" w:type="pct"/>
        <w:tblLook w:val="04A0" w:firstRow="1" w:lastRow="0" w:firstColumn="1" w:lastColumn="0" w:noHBand="0" w:noVBand="1"/>
      </w:tblPr>
      <w:tblGrid>
        <w:gridCol w:w="2063"/>
        <w:gridCol w:w="3240"/>
        <w:gridCol w:w="4550"/>
      </w:tblGrid>
      <w:tr w:rsidR="00A520C5" w:rsidRPr="00A66535" w14:paraId="6E6DFEC4" w14:textId="77777777" w:rsidTr="00A520C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7" w:type="pct"/>
            <w:shd w:val="clear" w:color="auto" w:fill="A32020" w:themeFill="accent1"/>
          </w:tcPr>
          <w:p w14:paraId="4C6770EC" w14:textId="77777777" w:rsidR="00A520C5" w:rsidRPr="00A66535" w:rsidRDefault="00A520C5" w:rsidP="00A520C5">
            <w:pPr>
              <w:pStyle w:val="TableColumnHeadingNormal"/>
              <w:rPr>
                <w:sz w:val="16"/>
                <w:szCs w:val="16"/>
              </w:rPr>
            </w:pPr>
            <w:r w:rsidRPr="00A66535">
              <w:rPr>
                <w:sz w:val="16"/>
                <w:szCs w:val="16"/>
              </w:rPr>
              <w:t>Registering body</w:t>
            </w:r>
          </w:p>
        </w:tc>
        <w:tc>
          <w:tcPr>
            <w:tcW w:w="1644" w:type="pct"/>
            <w:shd w:val="clear" w:color="auto" w:fill="A32020" w:themeFill="accent1"/>
          </w:tcPr>
          <w:p w14:paraId="3763DAE9" w14:textId="77777777" w:rsidR="00A520C5" w:rsidRPr="00A66535" w:rsidRDefault="00A520C5" w:rsidP="00A520C5">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rPr>
            </w:pPr>
            <w:r w:rsidRPr="00A66535">
              <w:rPr>
                <w:sz w:val="16"/>
                <w:szCs w:val="16"/>
              </w:rPr>
              <w:t>Standards</w:t>
            </w:r>
          </w:p>
        </w:tc>
        <w:tc>
          <w:tcPr>
            <w:tcW w:w="2309" w:type="pct"/>
            <w:shd w:val="clear" w:color="auto" w:fill="A32020" w:themeFill="accent1"/>
          </w:tcPr>
          <w:p w14:paraId="0CD1F9EF" w14:textId="77777777" w:rsidR="00A520C5" w:rsidRPr="00A66535" w:rsidRDefault="00A520C5" w:rsidP="00A520C5">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rPr>
            </w:pPr>
            <w:r w:rsidRPr="00A66535">
              <w:rPr>
                <w:sz w:val="16"/>
                <w:szCs w:val="16"/>
              </w:rPr>
              <w:t>Applicable RTOs</w:t>
            </w:r>
          </w:p>
        </w:tc>
      </w:tr>
      <w:tr w:rsidR="00A520C5" w:rsidRPr="00A66535" w14:paraId="72895FE7" w14:textId="77777777" w:rsidTr="00A520C5">
        <w:tc>
          <w:tcPr>
            <w:tcW w:w="1047" w:type="pct"/>
            <w:shd w:val="clear" w:color="auto" w:fill="F2F2F2" w:themeFill="background2" w:themeFillShade="F2"/>
          </w:tcPr>
          <w:p w14:paraId="0CD3A735" w14:textId="77777777" w:rsidR="00A520C5" w:rsidRPr="00A66535" w:rsidRDefault="00A520C5" w:rsidP="00A520C5">
            <w:pPr>
              <w:pStyle w:val="TableTextNormal"/>
              <w:rPr>
                <w:b/>
                <w:color w:val="A32020" w:themeColor="text2"/>
                <w:sz w:val="16"/>
                <w:szCs w:val="16"/>
              </w:rPr>
            </w:pPr>
            <w:r w:rsidRPr="00A66535">
              <w:rPr>
                <w:b/>
                <w:color w:val="A32020" w:themeColor="text2"/>
                <w:sz w:val="16"/>
                <w:szCs w:val="16"/>
              </w:rPr>
              <w:t>Australian Skills Quality Authority (ASQA)</w:t>
            </w:r>
          </w:p>
        </w:tc>
        <w:tc>
          <w:tcPr>
            <w:tcW w:w="1644" w:type="pct"/>
          </w:tcPr>
          <w:p w14:paraId="705400C6" w14:textId="541312D4" w:rsidR="00A520C5" w:rsidRPr="00A66535" w:rsidRDefault="00A520C5" w:rsidP="00A520C5">
            <w:pPr>
              <w:pStyle w:val="TableTextNormal"/>
              <w:rPr>
                <w:sz w:val="16"/>
                <w:szCs w:val="16"/>
              </w:rPr>
            </w:pPr>
            <w:r w:rsidRPr="00A66535">
              <w:rPr>
                <w:sz w:val="16"/>
                <w:szCs w:val="16"/>
              </w:rPr>
              <w:t>Standards for Registered Training Organisations (RTOs) 2015</w:t>
            </w:r>
          </w:p>
        </w:tc>
        <w:tc>
          <w:tcPr>
            <w:tcW w:w="2309" w:type="pct"/>
          </w:tcPr>
          <w:p w14:paraId="61AEA563" w14:textId="77777777" w:rsidR="00A520C5" w:rsidRPr="00A66535" w:rsidRDefault="00A520C5" w:rsidP="00A520C5">
            <w:pPr>
              <w:pStyle w:val="TableTextNormal"/>
              <w:rPr>
                <w:sz w:val="16"/>
                <w:szCs w:val="16"/>
              </w:rPr>
            </w:pPr>
            <w:r w:rsidRPr="00A66535">
              <w:rPr>
                <w:sz w:val="16"/>
                <w:szCs w:val="16"/>
              </w:rPr>
              <w:t>RTOs that deliver training in the Australian Capital Territory, New South Wales, the Northern Territory, South Australia, Queensland, or Tasmania</w:t>
            </w:r>
          </w:p>
          <w:p w14:paraId="4FAE7348" w14:textId="79C73D69" w:rsidR="00A520C5" w:rsidRPr="00A66535" w:rsidRDefault="00A520C5" w:rsidP="00F468A6">
            <w:pPr>
              <w:pStyle w:val="TableTextNormal"/>
              <w:rPr>
                <w:sz w:val="16"/>
                <w:szCs w:val="16"/>
              </w:rPr>
            </w:pPr>
            <w:r w:rsidRPr="00A66535">
              <w:rPr>
                <w:sz w:val="16"/>
                <w:szCs w:val="16"/>
              </w:rPr>
              <w:t xml:space="preserve">RTOs in Victoria and Western Australia that offer training to overseas students and/or students (including online courses) in the Australian Capital Territory, New South Wales, the Northern Territory, South Australia, Queensland, or Tasmania </w:t>
            </w:r>
          </w:p>
        </w:tc>
      </w:tr>
      <w:tr w:rsidR="00A520C5" w:rsidRPr="00A66535" w14:paraId="29773298" w14:textId="77777777" w:rsidTr="00A520C5">
        <w:tc>
          <w:tcPr>
            <w:tcW w:w="1047" w:type="pct"/>
            <w:shd w:val="clear" w:color="auto" w:fill="F2F2F2" w:themeFill="background2" w:themeFillShade="F2"/>
          </w:tcPr>
          <w:p w14:paraId="1B311D74" w14:textId="77777777" w:rsidR="00A520C5" w:rsidRPr="00A66535" w:rsidRDefault="00A520C5" w:rsidP="00A520C5">
            <w:pPr>
              <w:pStyle w:val="TableTextNormal"/>
              <w:rPr>
                <w:b/>
                <w:color w:val="A32020" w:themeColor="text2"/>
                <w:sz w:val="16"/>
                <w:szCs w:val="16"/>
              </w:rPr>
            </w:pPr>
            <w:r w:rsidRPr="00A66535">
              <w:rPr>
                <w:b/>
                <w:color w:val="A32020" w:themeColor="text2"/>
                <w:sz w:val="16"/>
                <w:szCs w:val="16"/>
              </w:rPr>
              <w:t>Training Accreditation Council (WA TAC)</w:t>
            </w:r>
          </w:p>
        </w:tc>
        <w:tc>
          <w:tcPr>
            <w:tcW w:w="1644" w:type="pct"/>
          </w:tcPr>
          <w:p w14:paraId="2A87EC50" w14:textId="206E5C54" w:rsidR="00A520C5" w:rsidRPr="00A66535" w:rsidRDefault="00A520C5" w:rsidP="00A520C5">
            <w:pPr>
              <w:pStyle w:val="TableTextNormal"/>
              <w:rPr>
                <w:sz w:val="16"/>
                <w:szCs w:val="16"/>
              </w:rPr>
            </w:pPr>
            <w:r w:rsidRPr="00A66535">
              <w:rPr>
                <w:sz w:val="16"/>
                <w:szCs w:val="16"/>
              </w:rPr>
              <w:t>Standards for Registered Training Organisations (RTOs) 2015</w:t>
            </w:r>
          </w:p>
        </w:tc>
        <w:tc>
          <w:tcPr>
            <w:tcW w:w="2309" w:type="pct"/>
          </w:tcPr>
          <w:p w14:paraId="31EB4307" w14:textId="0E63B548" w:rsidR="00A520C5" w:rsidRPr="00A66535" w:rsidRDefault="00A520C5" w:rsidP="00F468A6">
            <w:pPr>
              <w:pStyle w:val="TableTextNormal"/>
              <w:rPr>
                <w:sz w:val="16"/>
                <w:szCs w:val="16"/>
              </w:rPr>
            </w:pPr>
            <w:r w:rsidRPr="00A66535">
              <w:rPr>
                <w:sz w:val="16"/>
                <w:szCs w:val="16"/>
              </w:rPr>
              <w:t>RTOs that deliver vocational education and training solely in Western Australia and do not intend to apply to be registered on the Commonwealth Register of Institutions and Courses for Overseas Learners (CRICOS)</w:t>
            </w:r>
          </w:p>
        </w:tc>
      </w:tr>
      <w:tr w:rsidR="00A520C5" w:rsidRPr="00A66535" w14:paraId="32EA1E34" w14:textId="77777777" w:rsidTr="00A520C5">
        <w:tc>
          <w:tcPr>
            <w:tcW w:w="1047" w:type="pct"/>
            <w:shd w:val="clear" w:color="auto" w:fill="F2F2F2" w:themeFill="background2" w:themeFillShade="F2"/>
          </w:tcPr>
          <w:p w14:paraId="5CDCBCE5" w14:textId="77777777" w:rsidR="00A520C5" w:rsidRPr="00A66535" w:rsidRDefault="00A520C5" w:rsidP="00A520C5">
            <w:pPr>
              <w:pStyle w:val="TableTextNormal"/>
              <w:rPr>
                <w:b/>
                <w:color w:val="A32020" w:themeColor="text2"/>
                <w:sz w:val="16"/>
                <w:szCs w:val="16"/>
              </w:rPr>
            </w:pPr>
            <w:r w:rsidRPr="00A66535">
              <w:rPr>
                <w:b/>
                <w:color w:val="A32020" w:themeColor="text2"/>
                <w:sz w:val="16"/>
                <w:szCs w:val="16"/>
              </w:rPr>
              <w:t xml:space="preserve">Victorian Registration and Qualifications Authority (VRQA) </w:t>
            </w:r>
          </w:p>
        </w:tc>
        <w:tc>
          <w:tcPr>
            <w:tcW w:w="1644" w:type="pct"/>
          </w:tcPr>
          <w:p w14:paraId="1B478891" w14:textId="77777777" w:rsidR="00A520C5" w:rsidRPr="00A66535" w:rsidRDefault="00A520C5" w:rsidP="00A520C5">
            <w:pPr>
              <w:pStyle w:val="TableTextNormal"/>
              <w:rPr>
                <w:sz w:val="16"/>
                <w:szCs w:val="16"/>
              </w:rPr>
            </w:pPr>
            <w:r w:rsidRPr="00A66535">
              <w:rPr>
                <w:sz w:val="16"/>
                <w:szCs w:val="16"/>
              </w:rPr>
              <w:t xml:space="preserve">AQTF Essential Conditions and Standards for Initial Registration </w:t>
            </w:r>
          </w:p>
          <w:p w14:paraId="5BCBDAD3" w14:textId="77777777" w:rsidR="00A520C5" w:rsidRPr="00A66535" w:rsidRDefault="00A520C5" w:rsidP="00A520C5">
            <w:pPr>
              <w:pStyle w:val="TableTextNormal"/>
              <w:rPr>
                <w:sz w:val="16"/>
                <w:szCs w:val="16"/>
              </w:rPr>
            </w:pPr>
            <w:r w:rsidRPr="00A66535">
              <w:rPr>
                <w:sz w:val="16"/>
                <w:szCs w:val="16"/>
              </w:rPr>
              <w:t>AQTF Essential Conditions and Standards for Continuing Registration</w:t>
            </w:r>
          </w:p>
          <w:p w14:paraId="224EE151" w14:textId="635D448E" w:rsidR="008149DF" w:rsidRPr="00A66535" w:rsidRDefault="008149DF" w:rsidP="00A520C5">
            <w:pPr>
              <w:pStyle w:val="TableTextNormal"/>
              <w:rPr>
                <w:sz w:val="16"/>
                <w:szCs w:val="16"/>
              </w:rPr>
            </w:pPr>
            <w:r w:rsidRPr="00A66535">
              <w:rPr>
                <w:sz w:val="16"/>
                <w:szCs w:val="16"/>
              </w:rPr>
              <w:t>VRQA Guidelines for VET Providers</w:t>
            </w:r>
          </w:p>
        </w:tc>
        <w:tc>
          <w:tcPr>
            <w:tcW w:w="2309" w:type="pct"/>
          </w:tcPr>
          <w:p w14:paraId="4726B492" w14:textId="0073AE7B" w:rsidR="00A520C5" w:rsidRPr="00A66535" w:rsidRDefault="00A520C5" w:rsidP="00A520C5">
            <w:pPr>
              <w:pStyle w:val="TableTextNormal"/>
              <w:rPr>
                <w:sz w:val="16"/>
                <w:szCs w:val="16"/>
              </w:rPr>
            </w:pPr>
            <w:r w:rsidRPr="00A66535">
              <w:rPr>
                <w:sz w:val="16"/>
                <w:szCs w:val="16"/>
              </w:rPr>
              <w:t>RTOs that deliver vocational education and training solely in Victoria and do not intend to apply to be registered on the Commonwealth Register of Institutions and Courses for Overseas Learners (CRICOS)</w:t>
            </w:r>
          </w:p>
        </w:tc>
      </w:tr>
    </w:tbl>
    <w:p w14:paraId="6F96C1EF" w14:textId="77777777" w:rsidR="00A66535" w:rsidRDefault="00A66535" w:rsidP="00B22336">
      <w:pPr>
        <w:pStyle w:val="Heading6"/>
        <w:numPr>
          <w:ilvl w:val="0"/>
          <w:numId w:val="0"/>
        </w:numPr>
        <w:ind w:left="850" w:hanging="850"/>
      </w:pPr>
    </w:p>
    <w:p w14:paraId="2257238D" w14:textId="77777777" w:rsidR="00A66535" w:rsidRDefault="00A66535">
      <w:pPr>
        <w:kinsoku/>
        <w:overflowPunct/>
        <w:autoSpaceDE/>
        <w:autoSpaceDN/>
        <w:adjustRightInd/>
        <w:snapToGrid/>
        <w:rPr>
          <w:rFonts w:asciiTheme="majorHAnsi" w:hAnsiTheme="majorHAnsi"/>
          <w:b/>
          <w:i/>
          <w:iCs/>
          <w:color w:val="A32020" w:themeColor="text2"/>
          <w:sz w:val="28"/>
          <w:szCs w:val="36"/>
        </w:rPr>
      </w:pPr>
      <w:r>
        <w:br w:type="page"/>
      </w:r>
    </w:p>
    <w:p w14:paraId="60ABD3B5" w14:textId="059AE530" w:rsidR="00A520C5" w:rsidRDefault="00B22336" w:rsidP="00B22336">
      <w:pPr>
        <w:pStyle w:val="Heading6"/>
        <w:numPr>
          <w:ilvl w:val="0"/>
          <w:numId w:val="0"/>
        </w:numPr>
        <w:ind w:left="850" w:hanging="850"/>
      </w:pPr>
      <w:bookmarkStart w:id="8" w:name="_Toc44931089"/>
      <w:r>
        <w:lastRenderedPageBreak/>
        <w:t>Qualifications in BSB Business Services Training Package</w:t>
      </w:r>
      <w:bookmarkEnd w:id="8"/>
    </w:p>
    <w:tbl>
      <w:tblPr>
        <w:tblStyle w:val="Tables-APBase"/>
        <w:tblW w:w="5000" w:type="pct"/>
        <w:tblLayout w:type="fixed"/>
        <w:tblCellMar>
          <w:left w:w="115" w:type="dxa"/>
          <w:right w:w="115" w:type="dxa"/>
        </w:tblCellMar>
        <w:tblLook w:val="04A0" w:firstRow="1" w:lastRow="0" w:firstColumn="1" w:lastColumn="0" w:noHBand="0" w:noVBand="1"/>
      </w:tblPr>
      <w:tblGrid>
        <w:gridCol w:w="1695"/>
        <w:gridCol w:w="8158"/>
      </w:tblGrid>
      <w:tr w:rsidR="00AF1251" w:rsidRPr="00A66535" w14:paraId="706EA21D" w14:textId="77777777" w:rsidTr="00AF125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2"/>
          </w:tcPr>
          <w:p w14:paraId="7AFA53D2" w14:textId="4A4BF1E2" w:rsidR="00AF1251" w:rsidRPr="00A66535" w:rsidDel="00AF1251" w:rsidRDefault="00AF1251" w:rsidP="004D2248">
            <w:pPr>
              <w:pStyle w:val="TableColumnHeadingNormal"/>
              <w:jc w:val="center"/>
              <w:rPr>
                <w:sz w:val="16"/>
                <w:szCs w:val="16"/>
                <w:lang w:val="en-GB" w:eastAsia="en-GB"/>
              </w:rPr>
            </w:pPr>
            <w:r w:rsidRPr="00A66535">
              <w:rPr>
                <w:sz w:val="16"/>
                <w:szCs w:val="16"/>
                <w:lang w:val="en-GB" w:eastAsia="en-GB"/>
              </w:rPr>
              <w:t xml:space="preserve">Qualifications in </w:t>
            </w:r>
            <w:r w:rsidRPr="00A66535">
              <w:rPr>
                <w:i/>
                <w:iCs/>
                <w:sz w:val="16"/>
                <w:szCs w:val="16"/>
                <w:lang w:val="en-GB" w:eastAsia="en-GB"/>
              </w:rPr>
              <w:t>BSB Business Services Training Package</w:t>
            </w:r>
            <w:r w:rsidR="00AD7617" w:rsidRPr="00A66535">
              <w:rPr>
                <w:sz w:val="16"/>
                <w:szCs w:val="16"/>
                <w:lang w:val="en-GB" w:eastAsia="en-GB"/>
              </w:rPr>
              <w:t xml:space="preserve"> Version </w:t>
            </w:r>
            <w:r w:rsidR="0068034B" w:rsidRPr="00A66535">
              <w:rPr>
                <w:sz w:val="16"/>
                <w:szCs w:val="16"/>
                <w:lang w:val="en-GB" w:eastAsia="en-GB"/>
              </w:rPr>
              <w:t>7</w:t>
            </w:r>
            <w:r w:rsidR="004D2248" w:rsidRPr="00A66535">
              <w:rPr>
                <w:sz w:val="16"/>
                <w:szCs w:val="16"/>
                <w:lang w:val="en-GB" w:eastAsia="en-GB"/>
              </w:rPr>
              <w:t>.0</w:t>
            </w:r>
          </w:p>
        </w:tc>
      </w:tr>
      <w:tr w:rsidR="00A520C5" w:rsidRPr="00A66535" w14:paraId="682AF5B4" w14:textId="77777777" w:rsidTr="00AF125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60" w:type="pct"/>
            <w:hideMark/>
          </w:tcPr>
          <w:p w14:paraId="3AE5C336" w14:textId="27680159" w:rsidR="00A520C5" w:rsidRPr="00A66535" w:rsidRDefault="00AF1251" w:rsidP="00A520C5">
            <w:pPr>
              <w:pStyle w:val="TableColumnHeadingNormal"/>
              <w:rPr>
                <w:sz w:val="16"/>
                <w:szCs w:val="16"/>
                <w:lang w:val="en-GB" w:eastAsia="en-GB"/>
              </w:rPr>
            </w:pPr>
            <w:r w:rsidRPr="00A66535">
              <w:rPr>
                <w:sz w:val="16"/>
                <w:szCs w:val="16"/>
                <w:lang w:val="en-GB" w:eastAsia="en-GB"/>
              </w:rPr>
              <w:t>C</w:t>
            </w:r>
            <w:r w:rsidR="00A520C5" w:rsidRPr="00A66535">
              <w:rPr>
                <w:sz w:val="16"/>
                <w:szCs w:val="16"/>
                <w:lang w:val="en-GB" w:eastAsia="en-GB"/>
              </w:rPr>
              <w:t>ode</w:t>
            </w:r>
          </w:p>
        </w:tc>
        <w:tc>
          <w:tcPr>
            <w:tcW w:w="4140" w:type="pct"/>
            <w:vAlign w:val="bottom"/>
            <w:hideMark/>
          </w:tcPr>
          <w:p w14:paraId="1B7EBD25" w14:textId="5826F298" w:rsidR="00A520C5" w:rsidRPr="00A66535" w:rsidRDefault="00AF1251" w:rsidP="00A520C5">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val="en-GB" w:eastAsia="en-GB"/>
              </w:rPr>
            </w:pPr>
            <w:r w:rsidRPr="00A66535">
              <w:rPr>
                <w:sz w:val="16"/>
                <w:szCs w:val="16"/>
                <w:lang w:val="en-GB" w:eastAsia="en-GB"/>
              </w:rPr>
              <w:t>T</w:t>
            </w:r>
            <w:r w:rsidR="00A520C5" w:rsidRPr="00A66535">
              <w:rPr>
                <w:sz w:val="16"/>
                <w:szCs w:val="16"/>
                <w:lang w:val="en-GB" w:eastAsia="en-GB"/>
              </w:rPr>
              <w:t>itle</w:t>
            </w:r>
          </w:p>
        </w:tc>
      </w:tr>
      <w:tr w:rsidR="00725DC7" w:rsidRPr="00A66535" w14:paraId="4A5DCE91" w14:textId="77777777" w:rsidTr="00562136">
        <w:tc>
          <w:tcPr>
            <w:tcW w:w="860" w:type="pct"/>
            <w:shd w:val="clear" w:color="auto" w:fill="F2F2F2" w:themeFill="background1" w:themeFillShade="F2"/>
          </w:tcPr>
          <w:p w14:paraId="0E4B922E" w14:textId="65C06978" w:rsidR="00725DC7" w:rsidRPr="00A66535" w:rsidRDefault="00725DC7" w:rsidP="00A520C5">
            <w:pPr>
              <w:pStyle w:val="TableTextNormal"/>
              <w:rPr>
                <w:rFonts w:asciiTheme="majorHAnsi" w:hAnsiTheme="majorHAnsi"/>
                <w:sz w:val="16"/>
                <w:szCs w:val="16"/>
                <w:lang w:val="en-GB" w:eastAsia="en-GB"/>
              </w:rPr>
            </w:pPr>
            <w:r>
              <w:rPr>
                <w:rFonts w:asciiTheme="majorHAnsi" w:hAnsiTheme="majorHAnsi"/>
                <w:sz w:val="16"/>
                <w:szCs w:val="16"/>
                <w:lang w:val="en-GB" w:eastAsia="en-GB"/>
              </w:rPr>
              <w:t>BSB10120</w:t>
            </w:r>
          </w:p>
        </w:tc>
        <w:tc>
          <w:tcPr>
            <w:tcW w:w="4140" w:type="pct"/>
          </w:tcPr>
          <w:p w14:paraId="04339813" w14:textId="1E033C3F" w:rsidR="00725DC7" w:rsidRPr="00A66535" w:rsidRDefault="00725DC7" w:rsidP="00A520C5">
            <w:pPr>
              <w:pStyle w:val="TableTextNormal"/>
              <w:rPr>
                <w:rFonts w:asciiTheme="majorHAnsi" w:hAnsiTheme="majorHAnsi"/>
                <w:sz w:val="16"/>
                <w:szCs w:val="16"/>
                <w:lang w:val="en-GB" w:eastAsia="en-GB"/>
              </w:rPr>
            </w:pPr>
            <w:r>
              <w:rPr>
                <w:rFonts w:asciiTheme="majorHAnsi" w:hAnsiTheme="majorHAnsi"/>
                <w:sz w:val="16"/>
                <w:szCs w:val="16"/>
                <w:lang w:val="en-GB" w:eastAsia="en-GB"/>
              </w:rPr>
              <w:t>Certificate I in Workplace Skills</w:t>
            </w:r>
          </w:p>
        </w:tc>
      </w:tr>
      <w:tr w:rsidR="00A520C5" w:rsidRPr="00A66535" w14:paraId="6C769A7C" w14:textId="77777777" w:rsidTr="00562136">
        <w:tc>
          <w:tcPr>
            <w:tcW w:w="860" w:type="pct"/>
            <w:shd w:val="clear" w:color="auto" w:fill="F2F2F2" w:themeFill="background1" w:themeFillShade="F2"/>
          </w:tcPr>
          <w:p w14:paraId="2D25FE73" w14:textId="2EB142D0" w:rsidR="00A520C5" w:rsidRPr="00A66535" w:rsidRDefault="0043074B"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BSB20120</w:t>
            </w:r>
          </w:p>
        </w:tc>
        <w:tc>
          <w:tcPr>
            <w:tcW w:w="4140" w:type="pct"/>
            <w:hideMark/>
          </w:tcPr>
          <w:p w14:paraId="259F546D" w14:textId="28AA5E65"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Certificate II in </w:t>
            </w:r>
            <w:r w:rsidR="007F2594" w:rsidRPr="00A66535">
              <w:rPr>
                <w:rFonts w:asciiTheme="majorHAnsi" w:hAnsiTheme="majorHAnsi"/>
                <w:sz w:val="16"/>
                <w:szCs w:val="16"/>
                <w:lang w:val="en-GB" w:eastAsia="en-GB"/>
              </w:rPr>
              <w:t>Workplace Skills</w:t>
            </w:r>
          </w:p>
        </w:tc>
      </w:tr>
      <w:tr w:rsidR="00A520C5" w:rsidRPr="00A66535" w14:paraId="1B08721F" w14:textId="77777777" w:rsidTr="00562136">
        <w:tc>
          <w:tcPr>
            <w:tcW w:w="860" w:type="pct"/>
            <w:shd w:val="clear" w:color="auto" w:fill="F2F2F2" w:themeFill="background1" w:themeFillShade="F2"/>
          </w:tcPr>
          <w:p w14:paraId="647D2126" w14:textId="7D30E0EF" w:rsidR="00A520C5" w:rsidRPr="00A66535" w:rsidRDefault="0043074B"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BSB30120</w:t>
            </w:r>
          </w:p>
        </w:tc>
        <w:tc>
          <w:tcPr>
            <w:tcW w:w="4140" w:type="pct"/>
            <w:hideMark/>
          </w:tcPr>
          <w:p w14:paraId="2F6D9C0D"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III in Business</w:t>
            </w:r>
          </w:p>
        </w:tc>
      </w:tr>
      <w:tr w:rsidR="00A520C5" w:rsidRPr="00A66535" w14:paraId="7E9524F9" w14:textId="77777777" w:rsidTr="00562136">
        <w:tc>
          <w:tcPr>
            <w:tcW w:w="860" w:type="pct"/>
            <w:shd w:val="clear" w:color="auto" w:fill="F2F2F2" w:themeFill="background1" w:themeFillShade="F2"/>
          </w:tcPr>
          <w:p w14:paraId="2E0EC91C" w14:textId="12CD3EEF"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BSB30220</w:t>
            </w:r>
          </w:p>
        </w:tc>
        <w:tc>
          <w:tcPr>
            <w:tcW w:w="4140" w:type="pct"/>
            <w:hideMark/>
          </w:tcPr>
          <w:p w14:paraId="0845F358" w14:textId="5CD69BAA"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Certificate III in </w:t>
            </w:r>
            <w:r w:rsidR="007F2594" w:rsidRPr="00A66535">
              <w:rPr>
                <w:rFonts w:asciiTheme="majorHAnsi" w:hAnsiTheme="majorHAnsi"/>
                <w:sz w:val="16"/>
                <w:szCs w:val="16"/>
                <w:lang w:val="en-GB" w:eastAsia="en-GB"/>
              </w:rPr>
              <w:t>Entrepreneurship and New Business</w:t>
            </w:r>
          </w:p>
        </w:tc>
      </w:tr>
      <w:tr w:rsidR="00A520C5" w:rsidRPr="00A66535" w14:paraId="3B7620E5" w14:textId="77777777" w:rsidTr="00562136">
        <w:tc>
          <w:tcPr>
            <w:tcW w:w="860" w:type="pct"/>
            <w:shd w:val="clear" w:color="auto" w:fill="F2F2F2" w:themeFill="background1" w:themeFillShade="F2"/>
          </w:tcPr>
          <w:p w14:paraId="3AB85287" w14:textId="50FD1B86"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BSB30320</w:t>
            </w:r>
          </w:p>
        </w:tc>
        <w:tc>
          <w:tcPr>
            <w:tcW w:w="4140" w:type="pct"/>
            <w:hideMark/>
          </w:tcPr>
          <w:p w14:paraId="4C42D870" w14:textId="6E8DB581"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Certificate III in </w:t>
            </w:r>
            <w:r w:rsidR="007F2594" w:rsidRPr="00A66535">
              <w:rPr>
                <w:rFonts w:asciiTheme="majorHAnsi" w:hAnsiTheme="majorHAnsi"/>
                <w:sz w:val="16"/>
                <w:szCs w:val="16"/>
                <w:lang w:val="en-GB" w:eastAsia="en-GB"/>
              </w:rPr>
              <w:t>Legal Services</w:t>
            </w:r>
          </w:p>
        </w:tc>
      </w:tr>
      <w:tr w:rsidR="00A520C5" w:rsidRPr="00A66535" w14:paraId="0DD0D97A" w14:textId="77777777" w:rsidTr="00562136">
        <w:tc>
          <w:tcPr>
            <w:tcW w:w="860" w:type="pct"/>
            <w:shd w:val="clear" w:color="auto" w:fill="F2F2F2" w:themeFill="background1" w:themeFillShade="F2"/>
          </w:tcPr>
          <w:p w14:paraId="3DD8D3B9" w14:textId="30B5CE14"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BSB30420</w:t>
            </w:r>
          </w:p>
        </w:tc>
        <w:tc>
          <w:tcPr>
            <w:tcW w:w="4140" w:type="pct"/>
            <w:hideMark/>
          </w:tcPr>
          <w:p w14:paraId="423F3494" w14:textId="71701C68"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Certificate III in </w:t>
            </w:r>
            <w:r w:rsidR="007F2594" w:rsidRPr="00A66535">
              <w:rPr>
                <w:rFonts w:asciiTheme="majorHAnsi" w:hAnsiTheme="majorHAnsi"/>
                <w:sz w:val="16"/>
                <w:szCs w:val="16"/>
                <w:lang w:val="en-GB" w:eastAsia="en-GB"/>
              </w:rPr>
              <w:t>Library and Information Services</w:t>
            </w:r>
          </w:p>
        </w:tc>
      </w:tr>
      <w:tr w:rsidR="00562136" w:rsidRPr="00A66535" w14:paraId="3A964980" w14:textId="77777777" w:rsidTr="00562136">
        <w:tc>
          <w:tcPr>
            <w:tcW w:w="860" w:type="pct"/>
            <w:shd w:val="clear" w:color="auto" w:fill="F2F2F2" w:themeFill="background1" w:themeFillShade="F2"/>
          </w:tcPr>
          <w:p w14:paraId="28D24A11" w14:textId="21C7B774" w:rsidR="0056213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BSB30719</w:t>
            </w:r>
          </w:p>
        </w:tc>
        <w:tc>
          <w:tcPr>
            <w:tcW w:w="4140" w:type="pct"/>
          </w:tcPr>
          <w:p w14:paraId="26703B0E" w14:textId="2B8F551F" w:rsidR="0056213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III in Work Health and Safety</w:t>
            </w:r>
          </w:p>
        </w:tc>
      </w:tr>
      <w:tr w:rsidR="00562136" w:rsidRPr="00A66535" w14:paraId="39BCEEB2" w14:textId="77777777" w:rsidTr="00562136">
        <w:tc>
          <w:tcPr>
            <w:tcW w:w="860" w:type="pct"/>
            <w:shd w:val="clear" w:color="auto" w:fill="F2F2F2" w:themeFill="background1" w:themeFillShade="F2"/>
          </w:tcPr>
          <w:p w14:paraId="7E82B8EA" w14:textId="77777777" w:rsidR="00562136" w:rsidRPr="00A66535" w:rsidRDefault="00562136" w:rsidP="00D71CB1">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BSB40120</w:t>
            </w:r>
          </w:p>
        </w:tc>
        <w:tc>
          <w:tcPr>
            <w:tcW w:w="4140" w:type="pct"/>
            <w:hideMark/>
          </w:tcPr>
          <w:p w14:paraId="77FCD67A" w14:textId="77777777" w:rsidR="00562136" w:rsidRPr="00A66535" w:rsidRDefault="00562136" w:rsidP="00D71CB1">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IV in Business</w:t>
            </w:r>
          </w:p>
        </w:tc>
      </w:tr>
      <w:tr w:rsidR="0058605A" w:rsidRPr="00A66535" w14:paraId="3C296587" w14:textId="77777777" w:rsidTr="00AF1251">
        <w:tc>
          <w:tcPr>
            <w:tcW w:w="860" w:type="pct"/>
            <w:shd w:val="clear" w:color="auto" w:fill="F2F2F2" w:themeFill="background1" w:themeFillShade="F2"/>
          </w:tcPr>
          <w:p w14:paraId="2B116154" w14:textId="32EACDB4" w:rsidR="0058605A"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BSB40220</w:t>
            </w:r>
          </w:p>
        </w:tc>
        <w:tc>
          <w:tcPr>
            <w:tcW w:w="4140" w:type="pct"/>
          </w:tcPr>
          <w:p w14:paraId="54CF9F91" w14:textId="009A3246" w:rsidR="0058605A" w:rsidRPr="00A66535" w:rsidRDefault="0058605A"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IV Aboriginal and Torres Strait Islander Governance</w:t>
            </w:r>
          </w:p>
        </w:tc>
      </w:tr>
      <w:tr w:rsidR="00A520C5" w:rsidRPr="00A66535" w14:paraId="51AF0529" w14:textId="77777777" w:rsidTr="00562136">
        <w:tc>
          <w:tcPr>
            <w:tcW w:w="860" w:type="pct"/>
            <w:shd w:val="clear" w:color="auto" w:fill="F2F2F2" w:themeFill="background1" w:themeFillShade="F2"/>
          </w:tcPr>
          <w:p w14:paraId="4055F8F3" w14:textId="6B25DD59"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BSB40320</w:t>
            </w:r>
          </w:p>
        </w:tc>
        <w:tc>
          <w:tcPr>
            <w:tcW w:w="4140" w:type="pct"/>
            <w:hideMark/>
          </w:tcPr>
          <w:p w14:paraId="3D3C69AE" w14:textId="24A23E81"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Certificate IV in </w:t>
            </w:r>
            <w:r w:rsidR="0058605A" w:rsidRPr="00A66535">
              <w:rPr>
                <w:rFonts w:asciiTheme="majorHAnsi" w:hAnsiTheme="majorHAnsi"/>
                <w:sz w:val="16"/>
                <w:szCs w:val="16"/>
                <w:lang w:val="en-GB" w:eastAsia="en-GB"/>
              </w:rPr>
              <w:t>Entrepreneurship and New Business</w:t>
            </w:r>
          </w:p>
        </w:tc>
      </w:tr>
      <w:tr w:rsidR="00A520C5" w:rsidRPr="00A66535" w14:paraId="2008FC52" w14:textId="77777777" w:rsidTr="00562136">
        <w:tc>
          <w:tcPr>
            <w:tcW w:w="860" w:type="pct"/>
            <w:shd w:val="clear" w:color="auto" w:fill="F2F2F2" w:themeFill="background1" w:themeFillShade="F2"/>
          </w:tcPr>
          <w:p w14:paraId="4644A403" w14:textId="2D581990"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BSB40420</w:t>
            </w:r>
          </w:p>
        </w:tc>
        <w:tc>
          <w:tcPr>
            <w:tcW w:w="4140" w:type="pct"/>
            <w:hideMark/>
          </w:tcPr>
          <w:p w14:paraId="5254F35C" w14:textId="25316833"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IV in Human Resource</w:t>
            </w:r>
            <w:r w:rsidR="0058605A" w:rsidRPr="00A66535">
              <w:rPr>
                <w:rFonts w:asciiTheme="majorHAnsi" w:hAnsiTheme="majorHAnsi"/>
                <w:sz w:val="16"/>
                <w:szCs w:val="16"/>
                <w:lang w:val="en-GB" w:eastAsia="en-GB"/>
              </w:rPr>
              <w:t xml:space="preserve"> Management</w:t>
            </w:r>
          </w:p>
        </w:tc>
      </w:tr>
      <w:tr w:rsidR="00A520C5" w:rsidRPr="00A66535" w14:paraId="11B33F94" w14:textId="77777777" w:rsidTr="00562136">
        <w:tc>
          <w:tcPr>
            <w:tcW w:w="860" w:type="pct"/>
            <w:shd w:val="clear" w:color="auto" w:fill="F2F2F2" w:themeFill="background1" w:themeFillShade="F2"/>
          </w:tcPr>
          <w:p w14:paraId="2973C164" w14:textId="00EFE418"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BSB40520</w:t>
            </w:r>
          </w:p>
        </w:tc>
        <w:tc>
          <w:tcPr>
            <w:tcW w:w="4140" w:type="pct"/>
            <w:hideMark/>
          </w:tcPr>
          <w:p w14:paraId="58CED44C"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IV in Leadership and Management</w:t>
            </w:r>
          </w:p>
        </w:tc>
      </w:tr>
      <w:tr w:rsidR="00A520C5" w:rsidRPr="00A66535" w14:paraId="3D2485C7" w14:textId="77777777" w:rsidTr="00AF1251">
        <w:tc>
          <w:tcPr>
            <w:tcW w:w="860" w:type="pct"/>
            <w:shd w:val="clear" w:color="auto" w:fill="F2F2F2" w:themeFill="background1" w:themeFillShade="F2"/>
          </w:tcPr>
          <w:p w14:paraId="249ACDAF" w14:textId="28F6C6CF"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BSB40620</w:t>
            </w:r>
          </w:p>
        </w:tc>
        <w:tc>
          <w:tcPr>
            <w:tcW w:w="4140" w:type="pct"/>
          </w:tcPr>
          <w:p w14:paraId="61D17FE6" w14:textId="7D6E9710"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Certificate IV in </w:t>
            </w:r>
            <w:r w:rsidR="0058605A" w:rsidRPr="00A66535">
              <w:rPr>
                <w:rFonts w:asciiTheme="majorHAnsi" w:hAnsiTheme="majorHAnsi"/>
                <w:sz w:val="16"/>
                <w:szCs w:val="16"/>
                <w:lang w:val="en-GB" w:eastAsia="en-GB"/>
              </w:rPr>
              <w:t>Legal Services</w:t>
            </w:r>
          </w:p>
        </w:tc>
      </w:tr>
      <w:tr w:rsidR="00A520C5" w:rsidRPr="00A66535" w14:paraId="2B3A189E" w14:textId="77777777" w:rsidTr="00AF1251">
        <w:tc>
          <w:tcPr>
            <w:tcW w:w="860" w:type="pct"/>
            <w:shd w:val="clear" w:color="auto" w:fill="F2F2F2" w:themeFill="background1" w:themeFillShade="F2"/>
          </w:tcPr>
          <w:p w14:paraId="3D2CFA5C" w14:textId="6F62D91C"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BSB40720</w:t>
            </w:r>
          </w:p>
        </w:tc>
        <w:tc>
          <w:tcPr>
            <w:tcW w:w="4140" w:type="pct"/>
          </w:tcPr>
          <w:p w14:paraId="018D77D0" w14:textId="0F983302"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Certificate IV in </w:t>
            </w:r>
            <w:r w:rsidR="0058605A" w:rsidRPr="00A66535">
              <w:rPr>
                <w:rFonts w:asciiTheme="majorHAnsi" w:hAnsiTheme="majorHAnsi"/>
                <w:sz w:val="16"/>
                <w:szCs w:val="16"/>
                <w:lang w:val="en-GB" w:eastAsia="en-GB"/>
              </w:rPr>
              <w:t>Library and Information Services</w:t>
            </w:r>
            <w:r w:rsidR="0058605A" w:rsidRPr="00A66535" w:rsidDel="0058605A">
              <w:rPr>
                <w:rFonts w:asciiTheme="majorHAnsi" w:hAnsiTheme="majorHAnsi"/>
                <w:sz w:val="16"/>
                <w:szCs w:val="16"/>
                <w:lang w:val="en-GB" w:eastAsia="en-GB"/>
              </w:rPr>
              <w:t xml:space="preserve"> </w:t>
            </w:r>
          </w:p>
        </w:tc>
      </w:tr>
      <w:tr w:rsidR="00A520C5" w:rsidRPr="00A66535" w14:paraId="3166BB88" w14:textId="77777777" w:rsidTr="00AF1251">
        <w:tc>
          <w:tcPr>
            <w:tcW w:w="860" w:type="pct"/>
            <w:shd w:val="clear" w:color="auto" w:fill="F2F2F2" w:themeFill="background1" w:themeFillShade="F2"/>
          </w:tcPr>
          <w:p w14:paraId="22C78901" w14:textId="5DDCFAD6"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BSB40820</w:t>
            </w:r>
          </w:p>
        </w:tc>
        <w:tc>
          <w:tcPr>
            <w:tcW w:w="4140" w:type="pct"/>
          </w:tcPr>
          <w:p w14:paraId="5BDFBD1C"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IV in Marketing and Communication</w:t>
            </w:r>
          </w:p>
        </w:tc>
      </w:tr>
      <w:tr w:rsidR="00B70606" w:rsidRPr="00A66535" w14:paraId="4651F1A7" w14:textId="77777777" w:rsidTr="00AF1251">
        <w:tc>
          <w:tcPr>
            <w:tcW w:w="860" w:type="pct"/>
            <w:shd w:val="clear" w:color="auto" w:fill="F2F2F2" w:themeFill="background1" w:themeFillShade="F2"/>
          </w:tcPr>
          <w:p w14:paraId="7246ABC6" w14:textId="2782962D" w:rsidR="00B7060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BSB40920</w:t>
            </w:r>
          </w:p>
        </w:tc>
        <w:tc>
          <w:tcPr>
            <w:tcW w:w="4140" w:type="pct"/>
          </w:tcPr>
          <w:p w14:paraId="1C38B3AF" w14:textId="7A1C337F" w:rsidR="00B70606" w:rsidRPr="00A66535" w:rsidRDefault="00B7060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IV in Project Management Practice</w:t>
            </w:r>
          </w:p>
        </w:tc>
      </w:tr>
      <w:tr w:rsidR="00562136" w:rsidRPr="00A66535" w14:paraId="6AD36771" w14:textId="77777777" w:rsidTr="00AF1251">
        <w:tc>
          <w:tcPr>
            <w:tcW w:w="860" w:type="pct"/>
            <w:shd w:val="clear" w:color="auto" w:fill="F2F2F2" w:themeFill="background1" w:themeFillShade="F2"/>
          </w:tcPr>
          <w:p w14:paraId="58F22F96" w14:textId="17C645BB" w:rsidR="0056213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BSB41419</w:t>
            </w:r>
          </w:p>
        </w:tc>
        <w:tc>
          <w:tcPr>
            <w:tcW w:w="4140" w:type="pct"/>
          </w:tcPr>
          <w:p w14:paraId="5E1871D2" w14:textId="1CF63997" w:rsidR="0056213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Certificate IV in Work Health and Safety</w:t>
            </w:r>
          </w:p>
        </w:tc>
      </w:tr>
      <w:tr w:rsidR="00562136" w:rsidRPr="00A66535" w14:paraId="58B6BDD1" w14:textId="77777777" w:rsidTr="00D71CB1">
        <w:tc>
          <w:tcPr>
            <w:tcW w:w="860" w:type="pct"/>
            <w:shd w:val="clear" w:color="auto" w:fill="F2F2F2" w:themeFill="background1" w:themeFillShade="F2"/>
          </w:tcPr>
          <w:p w14:paraId="100BD4E0" w14:textId="77777777" w:rsidR="00562136" w:rsidRPr="00A66535" w:rsidRDefault="00562136" w:rsidP="00D71CB1">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BSB50120</w:t>
            </w:r>
          </w:p>
        </w:tc>
        <w:tc>
          <w:tcPr>
            <w:tcW w:w="4140" w:type="pct"/>
          </w:tcPr>
          <w:p w14:paraId="30F24110" w14:textId="77777777" w:rsidR="00562136" w:rsidRPr="00A66535" w:rsidRDefault="00562136" w:rsidP="00D71CB1">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Business</w:t>
            </w:r>
          </w:p>
        </w:tc>
      </w:tr>
      <w:tr w:rsidR="00144BFA" w:rsidRPr="00A66535" w14:paraId="77F0AF8C" w14:textId="77777777" w:rsidTr="00AF1251">
        <w:tc>
          <w:tcPr>
            <w:tcW w:w="860" w:type="pct"/>
            <w:shd w:val="clear" w:color="auto" w:fill="F2F2F2" w:themeFill="background1" w:themeFillShade="F2"/>
          </w:tcPr>
          <w:p w14:paraId="401D2A98" w14:textId="5F0D64F3" w:rsidR="00144BFA" w:rsidRPr="00A66535" w:rsidDel="00B70606"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BSB50220</w:t>
            </w:r>
          </w:p>
        </w:tc>
        <w:tc>
          <w:tcPr>
            <w:tcW w:w="4140" w:type="pct"/>
          </w:tcPr>
          <w:p w14:paraId="39F7F14B" w14:textId="41387A39" w:rsidR="00144BFA" w:rsidRPr="00A66535" w:rsidRDefault="00144BFA"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Aboriginal and Torres Strait Islander Governance</w:t>
            </w:r>
          </w:p>
        </w:tc>
      </w:tr>
      <w:tr w:rsidR="00A520C5" w:rsidRPr="00A66535" w14:paraId="0867872C" w14:textId="77777777" w:rsidTr="00AF1251">
        <w:tc>
          <w:tcPr>
            <w:tcW w:w="860" w:type="pct"/>
            <w:shd w:val="clear" w:color="auto" w:fill="F2F2F2" w:themeFill="background1" w:themeFillShade="F2"/>
          </w:tcPr>
          <w:p w14:paraId="1536088E" w14:textId="1BBC1C8B"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BSB50320</w:t>
            </w:r>
          </w:p>
        </w:tc>
        <w:tc>
          <w:tcPr>
            <w:tcW w:w="4140" w:type="pct"/>
          </w:tcPr>
          <w:p w14:paraId="54F2F9D7" w14:textId="66C7FE7A"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Human Resource Management</w:t>
            </w:r>
          </w:p>
        </w:tc>
      </w:tr>
      <w:tr w:rsidR="00A520C5" w:rsidRPr="00A66535" w14:paraId="25C62351" w14:textId="77777777" w:rsidTr="00AF1251">
        <w:tc>
          <w:tcPr>
            <w:tcW w:w="860" w:type="pct"/>
            <w:shd w:val="clear" w:color="auto" w:fill="F2F2F2" w:themeFill="background1" w:themeFillShade="F2"/>
          </w:tcPr>
          <w:p w14:paraId="4E4C5CD6" w14:textId="351A4FB0"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BSB50420</w:t>
            </w:r>
          </w:p>
        </w:tc>
        <w:tc>
          <w:tcPr>
            <w:tcW w:w="4140" w:type="pct"/>
          </w:tcPr>
          <w:p w14:paraId="629268AA"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Leadership and Management</w:t>
            </w:r>
          </w:p>
        </w:tc>
      </w:tr>
      <w:tr w:rsidR="00A520C5" w:rsidRPr="00A66535" w14:paraId="1A6E5A2C" w14:textId="77777777" w:rsidTr="00AF1251">
        <w:tc>
          <w:tcPr>
            <w:tcW w:w="860" w:type="pct"/>
            <w:shd w:val="clear" w:color="auto" w:fill="F2F2F2" w:themeFill="background1" w:themeFillShade="F2"/>
          </w:tcPr>
          <w:p w14:paraId="6E820C9D" w14:textId="10F9264D"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BSB50520</w:t>
            </w:r>
          </w:p>
        </w:tc>
        <w:tc>
          <w:tcPr>
            <w:tcW w:w="4140" w:type="pct"/>
          </w:tcPr>
          <w:p w14:paraId="0E2AC904"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Library and Information Services</w:t>
            </w:r>
          </w:p>
        </w:tc>
      </w:tr>
      <w:tr w:rsidR="00A520C5" w:rsidRPr="00A66535" w14:paraId="74D341EC" w14:textId="77777777" w:rsidTr="00AF1251">
        <w:tc>
          <w:tcPr>
            <w:tcW w:w="860" w:type="pct"/>
            <w:shd w:val="clear" w:color="auto" w:fill="F2F2F2" w:themeFill="background1" w:themeFillShade="F2"/>
          </w:tcPr>
          <w:p w14:paraId="6601A578" w14:textId="28D406A8"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BSB50620</w:t>
            </w:r>
          </w:p>
        </w:tc>
        <w:tc>
          <w:tcPr>
            <w:tcW w:w="4140" w:type="pct"/>
          </w:tcPr>
          <w:p w14:paraId="6835D903"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Marketing and Communication</w:t>
            </w:r>
          </w:p>
        </w:tc>
      </w:tr>
      <w:tr w:rsidR="00C02682" w:rsidRPr="00A66535" w14:paraId="3BD640D0" w14:textId="77777777" w:rsidTr="00AF1251">
        <w:tc>
          <w:tcPr>
            <w:tcW w:w="860" w:type="pct"/>
            <w:shd w:val="clear" w:color="auto" w:fill="F2F2F2" w:themeFill="background1" w:themeFillShade="F2"/>
          </w:tcPr>
          <w:p w14:paraId="7D10D6B6" w14:textId="7836A47A" w:rsidR="00C02682" w:rsidRPr="00A66535" w:rsidDel="00B70606"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BSB50720</w:t>
            </w:r>
          </w:p>
        </w:tc>
        <w:tc>
          <w:tcPr>
            <w:tcW w:w="4140" w:type="pct"/>
          </w:tcPr>
          <w:p w14:paraId="0A09FA5C" w14:textId="21E0F7BC" w:rsidR="00C02682" w:rsidRPr="00A66535" w:rsidRDefault="00C02682"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Diploma of Paralegal Services </w:t>
            </w:r>
          </w:p>
        </w:tc>
      </w:tr>
      <w:tr w:rsidR="00C02682" w:rsidRPr="00A66535" w14:paraId="242BE105" w14:textId="77777777" w:rsidTr="00AF1251">
        <w:tc>
          <w:tcPr>
            <w:tcW w:w="860" w:type="pct"/>
            <w:shd w:val="clear" w:color="auto" w:fill="F2F2F2" w:themeFill="background1" w:themeFillShade="F2"/>
          </w:tcPr>
          <w:p w14:paraId="2B8D2DAA" w14:textId="5BFC536D" w:rsidR="00C02682" w:rsidRPr="00A66535" w:rsidDel="00B70606"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BSB50820</w:t>
            </w:r>
          </w:p>
        </w:tc>
        <w:tc>
          <w:tcPr>
            <w:tcW w:w="4140" w:type="pct"/>
          </w:tcPr>
          <w:p w14:paraId="621D96B7" w14:textId="39BCB7A1" w:rsidR="00C02682" w:rsidRPr="00A66535" w:rsidRDefault="00C02682"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Project Management</w:t>
            </w:r>
          </w:p>
        </w:tc>
      </w:tr>
      <w:tr w:rsidR="00C02682" w:rsidRPr="00A66535" w14:paraId="590DEE6A" w14:textId="77777777" w:rsidTr="00AF1251">
        <w:tc>
          <w:tcPr>
            <w:tcW w:w="860" w:type="pct"/>
            <w:shd w:val="clear" w:color="auto" w:fill="F2F2F2" w:themeFill="background1" w:themeFillShade="F2"/>
          </w:tcPr>
          <w:p w14:paraId="599B91B7" w14:textId="29AB7F66" w:rsidR="00C02682" w:rsidRPr="00A66535" w:rsidDel="00B70606"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BSB50920</w:t>
            </w:r>
          </w:p>
        </w:tc>
        <w:tc>
          <w:tcPr>
            <w:tcW w:w="4140" w:type="pct"/>
          </w:tcPr>
          <w:p w14:paraId="4031FEEF" w14:textId="0150DD2E" w:rsidR="00C02682" w:rsidRPr="00A66535" w:rsidRDefault="00C02682"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w:t>
            </w:r>
            <w:r w:rsidR="004A2EE6" w:rsidRPr="00A66535">
              <w:rPr>
                <w:rFonts w:asciiTheme="majorHAnsi" w:hAnsiTheme="majorHAnsi"/>
                <w:sz w:val="16"/>
                <w:szCs w:val="16"/>
                <w:lang w:val="en-GB" w:eastAsia="en-GB"/>
              </w:rPr>
              <w:t xml:space="preserve"> of</w:t>
            </w:r>
            <w:r w:rsidRPr="00A66535">
              <w:rPr>
                <w:rFonts w:asciiTheme="majorHAnsi" w:hAnsiTheme="majorHAnsi"/>
                <w:sz w:val="16"/>
                <w:szCs w:val="16"/>
                <w:lang w:val="en-GB" w:eastAsia="en-GB"/>
              </w:rPr>
              <w:t xml:space="preserve"> Quality Auditing</w:t>
            </w:r>
          </w:p>
        </w:tc>
      </w:tr>
      <w:tr w:rsidR="00562136" w:rsidRPr="00A66535" w14:paraId="0F6B364E" w14:textId="77777777" w:rsidTr="00AF1251">
        <w:tc>
          <w:tcPr>
            <w:tcW w:w="860" w:type="pct"/>
            <w:shd w:val="clear" w:color="auto" w:fill="F2F2F2" w:themeFill="background1" w:themeFillShade="F2"/>
          </w:tcPr>
          <w:p w14:paraId="31233210" w14:textId="5C924493" w:rsidR="00562136" w:rsidRPr="00A66535" w:rsidDel="00B70606"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BSB51319</w:t>
            </w:r>
          </w:p>
        </w:tc>
        <w:tc>
          <w:tcPr>
            <w:tcW w:w="4140" w:type="pct"/>
          </w:tcPr>
          <w:p w14:paraId="2E445B31" w14:textId="20EF5C0F" w:rsidR="0056213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Diploma of Work Health and Safety</w:t>
            </w:r>
          </w:p>
        </w:tc>
      </w:tr>
      <w:tr w:rsidR="00A520C5" w:rsidRPr="00A66535" w14:paraId="30457BB4" w14:textId="77777777" w:rsidTr="00AF1251">
        <w:tc>
          <w:tcPr>
            <w:tcW w:w="860" w:type="pct"/>
            <w:shd w:val="clear" w:color="auto" w:fill="F2F2F2" w:themeFill="background1" w:themeFillShade="F2"/>
          </w:tcPr>
          <w:p w14:paraId="6794E1E9" w14:textId="4118C0D5" w:rsidR="00A520C5" w:rsidRPr="00A66535" w:rsidRDefault="0043074B"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BSB60120</w:t>
            </w:r>
          </w:p>
        </w:tc>
        <w:tc>
          <w:tcPr>
            <w:tcW w:w="4140" w:type="pct"/>
          </w:tcPr>
          <w:p w14:paraId="55AB8621"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Advanced Diploma of Business</w:t>
            </w:r>
          </w:p>
        </w:tc>
      </w:tr>
      <w:tr w:rsidR="00A520C5" w:rsidRPr="00A66535" w14:paraId="101C3077" w14:textId="77777777" w:rsidTr="00AF1251">
        <w:tc>
          <w:tcPr>
            <w:tcW w:w="860" w:type="pct"/>
            <w:shd w:val="clear" w:color="auto" w:fill="F2F2F2" w:themeFill="background1" w:themeFillShade="F2"/>
          </w:tcPr>
          <w:p w14:paraId="67C997A6" w14:textId="72E736BF"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BSB60220</w:t>
            </w:r>
          </w:p>
        </w:tc>
        <w:tc>
          <w:tcPr>
            <w:tcW w:w="4140" w:type="pct"/>
          </w:tcPr>
          <w:p w14:paraId="3BCBAF98" w14:textId="2E6989EC"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Advanced Diploma of </w:t>
            </w:r>
            <w:r w:rsidR="00C02682" w:rsidRPr="00A66535">
              <w:rPr>
                <w:rFonts w:asciiTheme="majorHAnsi" w:hAnsiTheme="majorHAnsi"/>
                <w:sz w:val="16"/>
                <w:szCs w:val="16"/>
                <w:lang w:val="en-GB" w:eastAsia="en-GB"/>
              </w:rPr>
              <w:t xml:space="preserve">Conveyancing </w:t>
            </w:r>
          </w:p>
        </w:tc>
      </w:tr>
      <w:tr w:rsidR="00E00E73" w:rsidRPr="00A66535" w14:paraId="00520126" w14:textId="77777777" w:rsidTr="00AF1251">
        <w:tc>
          <w:tcPr>
            <w:tcW w:w="860" w:type="pct"/>
            <w:shd w:val="clear" w:color="auto" w:fill="F2F2F2" w:themeFill="background1" w:themeFillShade="F2"/>
          </w:tcPr>
          <w:p w14:paraId="74C4B7E7" w14:textId="4BC528C2" w:rsidR="00E00E73" w:rsidRPr="00A66535" w:rsidDel="00C02682"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BSB60320</w:t>
            </w:r>
          </w:p>
        </w:tc>
        <w:tc>
          <w:tcPr>
            <w:tcW w:w="4140" w:type="pct"/>
          </w:tcPr>
          <w:p w14:paraId="39D01F6A" w14:textId="648FFEB6" w:rsidR="00E00E73" w:rsidRPr="00A66535" w:rsidRDefault="00E00E73"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Advanced Diploma of Human Resource Management</w:t>
            </w:r>
          </w:p>
        </w:tc>
      </w:tr>
      <w:tr w:rsidR="00A520C5" w:rsidRPr="00A66535" w14:paraId="2D73EE29" w14:textId="77777777" w:rsidTr="00AF1251">
        <w:tc>
          <w:tcPr>
            <w:tcW w:w="860" w:type="pct"/>
            <w:shd w:val="clear" w:color="auto" w:fill="F2F2F2" w:themeFill="background1" w:themeFillShade="F2"/>
          </w:tcPr>
          <w:p w14:paraId="247BFB55" w14:textId="05F3B6AB"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BSB60420</w:t>
            </w:r>
          </w:p>
        </w:tc>
        <w:tc>
          <w:tcPr>
            <w:tcW w:w="4140" w:type="pct"/>
          </w:tcPr>
          <w:p w14:paraId="4365A4E6" w14:textId="6EC8F73F"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Advanced Diploma of </w:t>
            </w:r>
            <w:r w:rsidR="00C02682" w:rsidRPr="00A66535">
              <w:rPr>
                <w:rFonts w:asciiTheme="majorHAnsi" w:hAnsiTheme="majorHAnsi"/>
                <w:sz w:val="16"/>
                <w:szCs w:val="16"/>
                <w:lang w:val="en-GB" w:eastAsia="en-GB"/>
              </w:rPr>
              <w:t>Leadership and Management</w:t>
            </w:r>
            <w:r w:rsidR="00C02682" w:rsidRPr="00A66535" w:rsidDel="00C02682">
              <w:rPr>
                <w:rFonts w:asciiTheme="majorHAnsi" w:hAnsiTheme="majorHAnsi"/>
                <w:sz w:val="16"/>
                <w:szCs w:val="16"/>
                <w:lang w:val="en-GB" w:eastAsia="en-GB"/>
              </w:rPr>
              <w:t xml:space="preserve"> </w:t>
            </w:r>
          </w:p>
        </w:tc>
      </w:tr>
      <w:tr w:rsidR="00A520C5" w:rsidRPr="00A66535" w14:paraId="14C7464D" w14:textId="77777777" w:rsidTr="00AF1251">
        <w:tc>
          <w:tcPr>
            <w:tcW w:w="860" w:type="pct"/>
            <w:shd w:val="clear" w:color="auto" w:fill="F2F2F2" w:themeFill="background1" w:themeFillShade="F2"/>
          </w:tcPr>
          <w:p w14:paraId="5384763B" w14:textId="63797D2D"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BSB60520</w:t>
            </w:r>
          </w:p>
        </w:tc>
        <w:tc>
          <w:tcPr>
            <w:tcW w:w="4140" w:type="pct"/>
          </w:tcPr>
          <w:p w14:paraId="1BB89F62" w14:textId="57A4EC53"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Advanced Diploma of </w:t>
            </w:r>
            <w:r w:rsidR="00E00E73" w:rsidRPr="00A66535">
              <w:rPr>
                <w:rFonts w:asciiTheme="majorHAnsi" w:hAnsiTheme="majorHAnsi"/>
                <w:sz w:val="16"/>
                <w:szCs w:val="16"/>
                <w:lang w:val="en-GB" w:eastAsia="en-GB"/>
              </w:rPr>
              <w:t xml:space="preserve">Marketing and Communication </w:t>
            </w:r>
          </w:p>
        </w:tc>
      </w:tr>
      <w:tr w:rsidR="00562136" w:rsidRPr="00A66535" w14:paraId="11B35C11" w14:textId="77777777" w:rsidTr="00AF1251">
        <w:tc>
          <w:tcPr>
            <w:tcW w:w="860" w:type="pct"/>
            <w:shd w:val="clear" w:color="auto" w:fill="F2F2F2" w:themeFill="background1" w:themeFillShade="F2"/>
          </w:tcPr>
          <w:p w14:paraId="27935B58" w14:textId="3333CFBA" w:rsidR="0056213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BSB60619</w:t>
            </w:r>
          </w:p>
        </w:tc>
        <w:tc>
          <w:tcPr>
            <w:tcW w:w="4140" w:type="pct"/>
          </w:tcPr>
          <w:p w14:paraId="5B24112A" w14:textId="0C6CD194" w:rsidR="00562136"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Advanced Diploma of Work Health and Safety</w:t>
            </w:r>
          </w:p>
        </w:tc>
      </w:tr>
      <w:tr w:rsidR="00A520C5" w:rsidRPr="00A66535" w14:paraId="307B512E" w14:textId="77777777" w:rsidTr="00AF1251">
        <w:tc>
          <w:tcPr>
            <w:tcW w:w="860" w:type="pct"/>
            <w:shd w:val="clear" w:color="auto" w:fill="F2F2F2" w:themeFill="background1" w:themeFillShade="F2"/>
          </w:tcPr>
          <w:p w14:paraId="3BE0A754" w14:textId="41DE0B22"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BSB60720</w:t>
            </w:r>
          </w:p>
        </w:tc>
        <w:tc>
          <w:tcPr>
            <w:tcW w:w="4140" w:type="pct"/>
          </w:tcPr>
          <w:p w14:paraId="34801390" w14:textId="435906E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Advanced Diploma of </w:t>
            </w:r>
            <w:r w:rsidR="00E00E73" w:rsidRPr="00A66535">
              <w:rPr>
                <w:rFonts w:asciiTheme="majorHAnsi" w:hAnsiTheme="majorHAnsi"/>
                <w:sz w:val="16"/>
                <w:szCs w:val="16"/>
                <w:lang w:val="en-GB" w:eastAsia="en-GB"/>
              </w:rPr>
              <w:t>Program Management</w:t>
            </w:r>
            <w:r w:rsidR="00E00E73" w:rsidRPr="00A66535" w:rsidDel="00E00E73">
              <w:rPr>
                <w:rFonts w:asciiTheme="majorHAnsi" w:hAnsiTheme="majorHAnsi"/>
                <w:sz w:val="16"/>
                <w:szCs w:val="16"/>
                <w:lang w:val="en-GB" w:eastAsia="en-GB"/>
              </w:rPr>
              <w:t xml:space="preserve"> </w:t>
            </w:r>
          </w:p>
        </w:tc>
      </w:tr>
      <w:tr w:rsidR="00A520C5" w:rsidRPr="00A66535" w14:paraId="7774C29D" w14:textId="77777777" w:rsidTr="00AF1251">
        <w:tc>
          <w:tcPr>
            <w:tcW w:w="860" w:type="pct"/>
            <w:shd w:val="clear" w:color="auto" w:fill="F2F2F2" w:themeFill="background1" w:themeFillShade="F2"/>
          </w:tcPr>
          <w:p w14:paraId="05E631B3" w14:textId="30DF1123"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BSB80120</w:t>
            </w:r>
          </w:p>
        </w:tc>
        <w:tc>
          <w:tcPr>
            <w:tcW w:w="4140" w:type="pct"/>
          </w:tcPr>
          <w:p w14:paraId="6B0D474A" w14:textId="17463EE3"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Graduate Diploma of </w:t>
            </w:r>
            <w:r w:rsidR="00E00E73" w:rsidRPr="00A66535">
              <w:rPr>
                <w:rFonts w:asciiTheme="majorHAnsi" w:hAnsiTheme="majorHAnsi"/>
                <w:sz w:val="16"/>
                <w:szCs w:val="16"/>
                <w:lang w:val="en-GB" w:eastAsia="en-GB"/>
              </w:rPr>
              <w:t xml:space="preserve">Management (Learning) </w:t>
            </w:r>
          </w:p>
        </w:tc>
      </w:tr>
      <w:tr w:rsidR="00A520C5" w:rsidRPr="00A66535" w14:paraId="2C58D5CD" w14:textId="77777777" w:rsidTr="00AF1251">
        <w:tc>
          <w:tcPr>
            <w:tcW w:w="860" w:type="pct"/>
            <w:shd w:val="clear" w:color="auto" w:fill="F2F2F2" w:themeFill="background1" w:themeFillShade="F2"/>
          </w:tcPr>
          <w:p w14:paraId="1D291FC7" w14:textId="5B6722A8"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BSB80220</w:t>
            </w:r>
          </w:p>
        </w:tc>
        <w:tc>
          <w:tcPr>
            <w:tcW w:w="4140" w:type="pct"/>
          </w:tcPr>
          <w:p w14:paraId="4DB4CE3D" w14:textId="77777777"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Graduate Diploma of Portfolio Management</w:t>
            </w:r>
          </w:p>
        </w:tc>
      </w:tr>
      <w:tr w:rsidR="00A520C5" w:rsidRPr="00A66535" w14:paraId="5AB1BFF4" w14:textId="77777777" w:rsidTr="00AF1251">
        <w:tc>
          <w:tcPr>
            <w:tcW w:w="860" w:type="pct"/>
            <w:shd w:val="clear" w:color="auto" w:fill="F2F2F2" w:themeFill="background1" w:themeFillShade="F2"/>
          </w:tcPr>
          <w:p w14:paraId="3139938E" w14:textId="6EF62CA8" w:rsidR="00A520C5" w:rsidRPr="00A66535" w:rsidRDefault="00562136"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BSB80320</w:t>
            </w:r>
          </w:p>
        </w:tc>
        <w:tc>
          <w:tcPr>
            <w:tcW w:w="4140" w:type="pct"/>
          </w:tcPr>
          <w:p w14:paraId="08DE7EC3" w14:textId="75274966" w:rsidR="00A520C5" w:rsidRPr="00A66535" w:rsidRDefault="00A520C5" w:rsidP="00A520C5">
            <w:pPr>
              <w:pStyle w:val="TableTextNormal"/>
              <w:rPr>
                <w:rFonts w:asciiTheme="majorHAnsi" w:hAnsiTheme="majorHAnsi"/>
                <w:sz w:val="16"/>
                <w:szCs w:val="16"/>
                <w:lang w:val="en-GB" w:eastAsia="en-GB"/>
              </w:rPr>
            </w:pPr>
            <w:r w:rsidRPr="00A66535">
              <w:rPr>
                <w:rFonts w:asciiTheme="majorHAnsi" w:hAnsiTheme="majorHAnsi"/>
                <w:sz w:val="16"/>
                <w:szCs w:val="16"/>
                <w:lang w:val="en-GB" w:eastAsia="en-GB"/>
              </w:rPr>
              <w:t xml:space="preserve">Graduate Diploma of </w:t>
            </w:r>
            <w:r w:rsidR="00E00E73" w:rsidRPr="00A66535">
              <w:rPr>
                <w:rFonts w:asciiTheme="majorHAnsi" w:hAnsiTheme="majorHAnsi"/>
                <w:sz w:val="16"/>
                <w:szCs w:val="16"/>
                <w:lang w:val="en-GB" w:eastAsia="en-GB"/>
              </w:rPr>
              <w:t>Strategic Leadership</w:t>
            </w:r>
            <w:r w:rsidR="00E00E73" w:rsidRPr="00A66535" w:rsidDel="00E00E73">
              <w:rPr>
                <w:rFonts w:asciiTheme="majorHAnsi" w:hAnsiTheme="majorHAnsi"/>
                <w:sz w:val="16"/>
                <w:szCs w:val="16"/>
                <w:lang w:val="en-GB" w:eastAsia="en-GB"/>
              </w:rPr>
              <w:t xml:space="preserve"> </w:t>
            </w:r>
          </w:p>
        </w:tc>
      </w:tr>
    </w:tbl>
    <w:p w14:paraId="701DC78F" w14:textId="77777777" w:rsidR="00A520C5" w:rsidRDefault="00A520C5" w:rsidP="00A520C5">
      <w:pPr>
        <w:pStyle w:val="PwCNormal"/>
        <w:numPr>
          <w:ilvl w:val="0"/>
          <w:numId w:val="0"/>
        </w:numPr>
      </w:pPr>
    </w:p>
    <w:p w14:paraId="417DA393" w14:textId="15D07539" w:rsidR="00A520C5" w:rsidRDefault="00A520C5" w:rsidP="004D2248">
      <w:pPr>
        <w:pStyle w:val="Heading6"/>
        <w:numPr>
          <w:ilvl w:val="0"/>
          <w:numId w:val="0"/>
        </w:numPr>
        <w:ind w:left="850" w:hanging="850"/>
      </w:pPr>
      <w:bookmarkStart w:id="9" w:name="_Toc44931090"/>
      <w:r w:rsidRPr="00494211">
        <w:lastRenderedPageBreak/>
        <w:t>Skill sets in BSB Business Services Training Package</w:t>
      </w:r>
      <w:bookmarkEnd w:id="9"/>
    </w:p>
    <w:tbl>
      <w:tblPr>
        <w:tblStyle w:val="Tables-APBase"/>
        <w:tblW w:w="5000" w:type="pct"/>
        <w:tblLayout w:type="fixed"/>
        <w:tblCellMar>
          <w:left w:w="115" w:type="dxa"/>
          <w:right w:w="115" w:type="dxa"/>
        </w:tblCellMar>
        <w:tblLook w:val="04A0" w:firstRow="1" w:lastRow="0" w:firstColumn="1" w:lastColumn="0" w:noHBand="0" w:noVBand="1"/>
      </w:tblPr>
      <w:tblGrid>
        <w:gridCol w:w="1695"/>
        <w:gridCol w:w="8158"/>
      </w:tblGrid>
      <w:tr w:rsidR="00081B90" w:rsidRPr="00A66535" w14:paraId="301B23F0" w14:textId="77777777" w:rsidTr="00F6029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2"/>
          </w:tcPr>
          <w:p w14:paraId="48CB08BD" w14:textId="22EF113C" w:rsidR="00081B90" w:rsidRPr="00A66535" w:rsidRDefault="00081B90" w:rsidP="00F6029E">
            <w:pPr>
              <w:pStyle w:val="TableColumnHeadingNormal"/>
              <w:jc w:val="center"/>
              <w:rPr>
                <w:sz w:val="16"/>
                <w:szCs w:val="16"/>
                <w:lang w:val="en-GB" w:eastAsia="en-GB"/>
              </w:rPr>
            </w:pPr>
            <w:r w:rsidRPr="00A66535">
              <w:rPr>
                <w:sz w:val="16"/>
                <w:szCs w:val="16"/>
                <w:lang w:val="en-GB" w:eastAsia="en-GB"/>
              </w:rPr>
              <w:t xml:space="preserve">Skill sets in </w:t>
            </w:r>
            <w:r w:rsidRPr="00A66535">
              <w:rPr>
                <w:i/>
                <w:iCs/>
                <w:sz w:val="16"/>
                <w:szCs w:val="16"/>
                <w:lang w:val="en-GB" w:eastAsia="en-GB"/>
              </w:rPr>
              <w:t>BSB Business Services Training Package</w:t>
            </w:r>
            <w:r w:rsidRPr="00A66535">
              <w:rPr>
                <w:sz w:val="16"/>
                <w:szCs w:val="16"/>
                <w:lang w:val="en-GB" w:eastAsia="en-GB"/>
              </w:rPr>
              <w:t xml:space="preserve"> Version 7.0</w:t>
            </w:r>
          </w:p>
        </w:tc>
      </w:tr>
      <w:tr w:rsidR="00081B90" w:rsidRPr="00A66535" w14:paraId="7BA12BDE" w14:textId="77777777" w:rsidTr="00F6029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60" w:type="pct"/>
            <w:hideMark/>
          </w:tcPr>
          <w:p w14:paraId="1C3E6989" w14:textId="77777777" w:rsidR="00081B90" w:rsidRPr="00A66535" w:rsidRDefault="00081B90" w:rsidP="00F6029E">
            <w:pPr>
              <w:pStyle w:val="TableColumnHeadingNormal"/>
              <w:rPr>
                <w:sz w:val="16"/>
                <w:szCs w:val="16"/>
                <w:lang w:val="en-GB" w:eastAsia="en-GB"/>
              </w:rPr>
            </w:pPr>
            <w:r w:rsidRPr="00A66535">
              <w:rPr>
                <w:sz w:val="16"/>
                <w:szCs w:val="16"/>
                <w:lang w:val="en-GB" w:eastAsia="en-GB"/>
              </w:rPr>
              <w:t>Code</w:t>
            </w:r>
          </w:p>
        </w:tc>
        <w:tc>
          <w:tcPr>
            <w:tcW w:w="4140" w:type="pct"/>
            <w:vAlign w:val="bottom"/>
            <w:hideMark/>
          </w:tcPr>
          <w:p w14:paraId="21635ADA" w14:textId="77777777" w:rsidR="00081B90" w:rsidRPr="00A66535" w:rsidRDefault="00081B90" w:rsidP="00F6029E">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val="en-GB" w:eastAsia="en-GB"/>
              </w:rPr>
            </w:pPr>
            <w:r w:rsidRPr="00A66535">
              <w:rPr>
                <w:sz w:val="16"/>
                <w:szCs w:val="16"/>
                <w:lang w:val="en-GB" w:eastAsia="en-GB"/>
              </w:rPr>
              <w:t>Title</w:t>
            </w:r>
          </w:p>
        </w:tc>
      </w:tr>
      <w:tr w:rsidR="00081B90" w:rsidRPr="00A66535" w14:paraId="10558883" w14:textId="77777777" w:rsidTr="001C2B93">
        <w:tc>
          <w:tcPr>
            <w:tcW w:w="860" w:type="pct"/>
            <w:shd w:val="clear" w:color="auto" w:fill="F2F2F2" w:themeFill="background1" w:themeFillShade="F2"/>
          </w:tcPr>
          <w:p w14:paraId="711CD935" w14:textId="22D800EB" w:rsidR="00081B90" w:rsidRPr="00A66535" w:rsidRDefault="001C2B93" w:rsidP="00F6029E">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BSBSS00091</w:t>
            </w:r>
          </w:p>
        </w:tc>
        <w:tc>
          <w:tcPr>
            <w:tcW w:w="4140" w:type="pct"/>
          </w:tcPr>
          <w:p w14:paraId="7AC5C64E" w14:textId="21181BF8" w:rsidR="00081B90" w:rsidRPr="00A66535" w:rsidRDefault="001C2B93" w:rsidP="00F6029E">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Capture and Present Big Data Skill Set</w:t>
            </w:r>
          </w:p>
        </w:tc>
      </w:tr>
      <w:tr w:rsidR="00081B90" w:rsidRPr="00A66535" w14:paraId="54157292" w14:textId="77777777" w:rsidTr="001C2B93">
        <w:tc>
          <w:tcPr>
            <w:tcW w:w="860" w:type="pct"/>
            <w:shd w:val="clear" w:color="auto" w:fill="F2F2F2" w:themeFill="background1" w:themeFillShade="F2"/>
          </w:tcPr>
          <w:p w14:paraId="3C62CBE7" w14:textId="03518BDC" w:rsidR="00081B90" w:rsidRPr="00A66535" w:rsidRDefault="001C2B93" w:rsidP="00F6029E">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BSBSS00092</w:t>
            </w:r>
          </w:p>
        </w:tc>
        <w:tc>
          <w:tcPr>
            <w:tcW w:w="4140" w:type="pct"/>
          </w:tcPr>
          <w:p w14:paraId="35352D3E" w14:textId="046B5CEC" w:rsidR="00081B90"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Manage Big Data Skill Set</w:t>
            </w:r>
          </w:p>
        </w:tc>
      </w:tr>
      <w:tr w:rsidR="001C2B93" w:rsidRPr="00A66535" w14:paraId="19433939" w14:textId="77777777" w:rsidTr="001C2B93">
        <w:tc>
          <w:tcPr>
            <w:tcW w:w="860" w:type="pct"/>
            <w:shd w:val="clear" w:color="auto" w:fill="F2F2F2" w:themeFill="background1" w:themeFillShade="F2"/>
          </w:tcPr>
          <w:p w14:paraId="55D93D14" w14:textId="71DC1AEE"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BSBSS00093</w:t>
            </w:r>
          </w:p>
        </w:tc>
        <w:tc>
          <w:tcPr>
            <w:tcW w:w="4140" w:type="pct"/>
          </w:tcPr>
          <w:p w14:paraId="0A0913A4" w14:textId="30029275"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Cyber Security Threat Assessment and Risk Management Skill Set</w:t>
            </w:r>
          </w:p>
        </w:tc>
      </w:tr>
      <w:tr w:rsidR="001C2B93" w:rsidRPr="00A66535" w14:paraId="596CC016" w14:textId="77777777" w:rsidTr="001C2B93">
        <w:tc>
          <w:tcPr>
            <w:tcW w:w="860" w:type="pct"/>
            <w:shd w:val="clear" w:color="auto" w:fill="F2F2F2" w:themeFill="background1" w:themeFillShade="F2"/>
          </w:tcPr>
          <w:p w14:paraId="42F6ED7D" w14:textId="52DC3BF6"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BSBSS00094</w:t>
            </w:r>
          </w:p>
        </w:tc>
        <w:tc>
          <w:tcPr>
            <w:tcW w:w="4140" w:type="pct"/>
          </w:tcPr>
          <w:p w14:paraId="1601AD94" w14:textId="229FDA8D"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Cyber Security Awareness Skill Set</w:t>
            </w:r>
          </w:p>
        </w:tc>
      </w:tr>
      <w:tr w:rsidR="001C2B93" w:rsidRPr="00A66535" w14:paraId="7127BEA0" w14:textId="77777777" w:rsidTr="001C2B93">
        <w:tc>
          <w:tcPr>
            <w:tcW w:w="860" w:type="pct"/>
            <w:shd w:val="clear" w:color="auto" w:fill="F2F2F2" w:themeFill="background1" w:themeFillShade="F2"/>
          </w:tcPr>
          <w:p w14:paraId="3C11E41C" w14:textId="0F40737C"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BSBSS00095</w:t>
            </w:r>
          </w:p>
        </w:tc>
        <w:tc>
          <w:tcPr>
            <w:tcW w:w="4140" w:type="pct"/>
          </w:tcPr>
          <w:p w14:paraId="1568D107" w14:textId="03DC9CE0"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Lead Auditor Skill Set</w:t>
            </w:r>
          </w:p>
        </w:tc>
      </w:tr>
      <w:tr w:rsidR="001C2B93" w:rsidRPr="00A66535" w14:paraId="371E0815" w14:textId="77777777" w:rsidTr="001C2B93">
        <w:tc>
          <w:tcPr>
            <w:tcW w:w="860" w:type="pct"/>
            <w:shd w:val="clear" w:color="auto" w:fill="F2F2F2" w:themeFill="background1" w:themeFillShade="F2"/>
          </w:tcPr>
          <w:p w14:paraId="33F8BEA4" w14:textId="4B6ACB80"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BSBSS00096</w:t>
            </w:r>
          </w:p>
        </w:tc>
        <w:tc>
          <w:tcPr>
            <w:tcW w:w="4140" w:type="pct"/>
          </w:tcPr>
          <w:p w14:paraId="68B65D16" w14:textId="7555253A"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Innovation Practice Skill Set</w:t>
            </w:r>
          </w:p>
        </w:tc>
      </w:tr>
      <w:tr w:rsidR="001C2B93" w:rsidRPr="00A66535" w14:paraId="368310D0" w14:textId="77777777" w:rsidTr="001C2B93">
        <w:tc>
          <w:tcPr>
            <w:tcW w:w="860" w:type="pct"/>
            <w:shd w:val="clear" w:color="auto" w:fill="F2F2F2" w:themeFill="background1" w:themeFillShade="F2"/>
          </w:tcPr>
          <w:p w14:paraId="7E61230D" w14:textId="01F65D7B"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BSBSS00097</w:t>
            </w:r>
          </w:p>
        </w:tc>
        <w:tc>
          <w:tcPr>
            <w:tcW w:w="4140" w:type="pct"/>
          </w:tcPr>
          <w:p w14:paraId="6F8AAFB1" w14:textId="7B6525D7"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Innovation Leadership Skill Set</w:t>
            </w:r>
          </w:p>
        </w:tc>
      </w:tr>
      <w:tr w:rsidR="001C2B93" w:rsidRPr="00A66535" w14:paraId="6A6DDF1D" w14:textId="77777777" w:rsidTr="001C2B93">
        <w:tc>
          <w:tcPr>
            <w:tcW w:w="860" w:type="pct"/>
            <w:shd w:val="clear" w:color="auto" w:fill="F2F2F2" w:themeFill="background1" w:themeFillShade="F2"/>
          </w:tcPr>
          <w:p w14:paraId="53AE957D" w14:textId="0469C949"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BSBSS00098</w:t>
            </w:r>
          </w:p>
        </w:tc>
        <w:tc>
          <w:tcPr>
            <w:tcW w:w="4140" w:type="pct"/>
          </w:tcPr>
          <w:p w14:paraId="6BA9C16A" w14:textId="0D09CF33"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Marketing Foundations Skill Set</w:t>
            </w:r>
          </w:p>
        </w:tc>
      </w:tr>
      <w:tr w:rsidR="001C2B93" w:rsidRPr="00A66535" w14:paraId="3E71C5B8" w14:textId="77777777" w:rsidTr="001C2B93">
        <w:tc>
          <w:tcPr>
            <w:tcW w:w="860" w:type="pct"/>
            <w:shd w:val="clear" w:color="auto" w:fill="F2F2F2" w:themeFill="background1" w:themeFillShade="F2"/>
          </w:tcPr>
          <w:p w14:paraId="2F6DFDA5" w14:textId="24AFA885"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BSBSS00099</w:t>
            </w:r>
          </w:p>
        </w:tc>
        <w:tc>
          <w:tcPr>
            <w:tcW w:w="4140" w:type="pct"/>
          </w:tcPr>
          <w:p w14:paraId="29A873DE" w14:textId="60B6425C"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Communications and Public Relations Foundations Skill Set</w:t>
            </w:r>
          </w:p>
        </w:tc>
      </w:tr>
      <w:tr w:rsidR="001C2B93" w:rsidRPr="00A66535" w14:paraId="1CD85CDD" w14:textId="77777777" w:rsidTr="001C2B93">
        <w:tc>
          <w:tcPr>
            <w:tcW w:w="860" w:type="pct"/>
            <w:shd w:val="clear" w:color="auto" w:fill="F2F2F2" w:themeFill="background1" w:themeFillShade="F2"/>
          </w:tcPr>
          <w:p w14:paraId="2BA129C6" w14:textId="5E9085FF"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BSBSS00100</w:t>
            </w:r>
          </w:p>
        </w:tc>
        <w:tc>
          <w:tcPr>
            <w:tcW w:w="4140" w:type="pct"/>
          </w:tcPr>
          <w:p w14:paraId="60CC68AB" w14:textId="220386D6"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Business Operations Support Skill Set</w:t>
            </w:r>
          </w:p>
        </w:tc>
      </w:tr>
      <w:tr w:rsidR="001C2B93" w:rsidRPr="00A66535" w14:paraId="5FB52E32" w14:textId="77777777" w:rsidTr="001C2B93">
        <w:tc>
          <w:tcPr>
            <w:tcW w:w="860" w:type="pct"/>
            <w:shd w:val="clear" w:color="auto" w:fill="F2F2F2" w:themeFill="background1" w:themeFillShade="F2"/>
          </w:tcPr>
          <w:p w14:paraId="336F3D9D" w14:textId="2D1C52E1"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BSBSS00101</w:t>
            </w:r>
          </w:p>
        </w:tc>
        <w:tc>
          <w:tcPr>
            <w:tcW w:w="4140" w:type="pct"/>
          </w:tcPr>
          <w:p w14:paraId="4D9B73C5" w14:textId="70382648"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Business Operations Management Skill Set</w:t>
            </w:r>
          </w:p>
        </w:tc>
      </w:tr>
      <w:tr w:rsidR="001C2B93" w:rsidRPr="00A66535" w14:paraId="1970D0B9" w14:textId="77777777" w:rsidTr="001C2B93">
        <w:tc>
          <w:tcPr>
            <w:tcW w:w="860" w:type="pct"/>
            <w:shd w:val="clear" w:color="auto" w:fill="F2F2F2" w:themeFill="background1" w:themeFillShade="F2"/>
          </w:tcPr>
          <w:p w14:paraId="44BA2801" w14:textId="76383906"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BSBSS00102</w:t>
            </w:r>
          </w:p>
        </w:tc>
        <w:tc>
          <w:tcPr>
            <w:tcW w:w="4140" w:type="pct"/>
          </w:tcPr>
          <w:p w14:paraId="349D8129" w14:textId="7528FB17"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Micro Business Skill Set</w:t>
            </w:r>
          </w:p>
        </w:tc>
      </w:tr>
      <w:tr w:rsidR="001C2B93" w:rsidRPr="00A66535" w14:paraId="082E5878" w14:textId="77777777" w:rsidTr="001C2B93">
        <w:tc>
          <w:tcPr>
            <w:tcW w:w="860" w:type="pct"/>
            <w:shd w:val="clear" w:color="auto" w:fill="F2F2F2" w:themeFill="background1" w:themeFillShade="F2"/>
          </w:tcPr>
          <w:p w14:paraId="1803FFFB" w14:textId="76EC549C"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BSBSS00103</w:t>
            </w:r>
          </w:p>
        </w:tc>
        <w:tc>
          <w:tcPr>
            <w:tcW w:w="4140" w:type="pct"/>
          </w:tcPr>
          <w:p w14:paraId="6C80118E" w14:textId="17759F4B"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New Business Ventures Skill Set</w:t>
            </w:r>
          </w:p>
        </w:tc>
      </w:tr>
      <w:tr w:rsidR="001C2B93" w:rsidRPr="00A66535" w14:paraId="146950CB" w14:textId="77777777" w:rsidTr="001C2B93">
        <w:tc>
          <w:tcPr>
            <w:tcW w:w="860" w:type="pct"/>
            <w:shd w:val="clear" w:color="auto" w:fill="F2F2F2" w:themeFill="background1" w:themeFillShade="F2"/>
          </w:tcPr>
          <w:p w14:paraId="7504AC03" w14:textId="2DD606B5"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BSBSS00104</w:t>
            </w:r>
          </w:p>
        </w:tc>
        <w:tc>
          <w:tcPr>
            <w:tcW w:w="4140" w:type="pct"/>
          </w:tcPr>
          <w:p w14:paraId="4F47E6AD" w14:textId="4B972E8A"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Small Business Management Skill Set</w:t>
            </w:r>
          </w:p>
        </w:tc>
      </w:tr>
      <w:tr w:rsidR="001C2B93" w:rsidRPr="00A66535" w14:paraId="67F5187E" w14:textId="77777777" w:rsidTr="001C2B93">
        <w:tc>
          <w:tcPr>
            <w:tcW w:w="860" w:type="pct"/>
            <w:shd w:val="clear" w:color="auto" w:fill="F2F2F2" w:themeFill="background1" w:themeFillShade="F2"/>
          </w:tcPr>
          <w:p w14:paraId="274D3C56" w14:textId="1AF0645A"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BSBSS00105</w:t>
            </w:r>
          </w:p>
        </w:tc>
        <w:tc>
          <w:tcPr>
            <w:tcW w:w="4140" w:type="pct"/>
          </w:tcPr>
          <w:p w14:paraId="591078BF" w14:textId="1BA6B84C"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Human Resources Foundations Skill Set</w:t>
            </w:r>
          </w:p>
        </w:tc>
      </w:tr>
      <w:tr w:rsidR="001C2B93" w:rsidRPr="00A66535" w14:paraId="7E244566" w14:textId="77777777" w:rsidTr="001C2B93">
        <w:tc>
          <w:tcPr>
            <w:tcW w:w="860" w:type="pct"/>
            <w:shd w:val="clear" w:color="auto" w:fill="F2F2F2" w:themeFill="background1" w:themeFillShade="F2"/>
          </w:tcPr>
          <w:p w14:paraId="40B98333" w14:textId="130D1053"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BSBSS00106</w:t>
            </w:r>
          </w:p>
        </w:tc>
        <w:tc>
          <w:tcPr>
            <w:tcW w:w="4140" w:type="pct"/>
          </w:tcPr>
          <w:p w14:paraId="27EB04CF" w14:textId="63B200C5"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Introduction to Paralegal Services Skill Set</w:t>
            </w:r>
          </w:p>
        </w:tc>
      </w:tr>
      <w:tr w:rsidR="001C2B93" w:rsidRPr="00A66535" w14:paraId="3EBFA5E4" w14:textId="77777777" w:rsidTr="001C2B93">
        <w:tc>
          <w:tcPr>
            <w:tcW w:w="860" w:type="pct"/>
            <w:shd w:val="clear" w:color="auto" w:fill="F2F2F2" w:themeFill="background1" w:themeFillShade="F2"/>
          </w:tcPr>
          <w:p w14:paraId="50874FD7" w14:textId="0D9E6792"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BSBSS00107</w:t>
            </w:r>
          </w:p>
        </w:tc>
        <w:tc>
          <w:tcPr>
            <w:tcW w:w="4140" w:type="pct"/>
          </w:tcPr>
          <w:p w14:paraId="720ED99F" w14:textId="41C2B8C7"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Marketing and Communication Foundations Skill Set</w:t>
            </w:r>
          </w:p>
        </w:tc>
      </w:tr>
      <w:tr w:rsidR="001C2B93" w:rsidRPr="00A66535" w14:paraId="78D57BE4" w14:textId="77777777" w:rsidTr="001C2B93">
        <w:tc>
          <w:tcPr>
            <w:tcW w:w="860" w:type="pct"/>
            <w:shd w:val="clear" w:color="auto" w:fill="F2F2F2" w:themeFill="background1" w:themeFillShade="F2"/>
          </w:tcPr>
          <w:p w14:paraId="594C02DA" w14:textId="2278963B"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BSBSS00108</w:t>
            </w:r>
          </w:p>
        </w:tc>
        <w:tc>
          <w:tcPr>
            <w:tcW w:w="4140" w:type="pct"/>
          </w:tcPr>
          <w:p w14:paraId="54165C08" w14:textId="1CECB86B"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Marketing and Communication Skill Set</w:t>
            </w:r>
          </w:p>
        </w:tc>
      </w:tr>
      <w:tr w:rsidR="001C2B93" w:rsidRPr="00A66535" w14:paraId="704D1A5A" w14:textId="77777777" w:rsidTr="001C2B93">
        <w:tc>
          <w:tcPr>
            <w:tcW w:w="860" w:type="pct"/>
            <w:shd w:val="clear" w:color="auto" w:fill="F2F2F2" w:themeFill="background1" w:themeFillShade="F2"/>
          </w:tcPr>
          <w:p w14:paraId="45111495" w14:textId="3E134BCA"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BSBSS00109</w:t>
            </w:r>
          </w:p>
        </w:tc>
        <w:tc>
          <w:tcPr>
            <w:tcW w:w="4140" w:type="pct"/>
          </w:tcPr>
          <w:p w14:paraId="3B4F67C7" w14:textId="53A46781"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Introduction to Team Management Skill Set</w:t>
            </w:r>
          </w:p>
        </w:tc>
      </w:tr>
      <w:tr w:rsidR="001C2B93" w:rsidRPr="00A66535" w14:paraId="789B97DA" w14:textId="77777777" w:rsidTr="001C2B93">
        <w:tc>
          <w:tcPr>
            <w:tcW w:w="860" w:type="pct"/>
            <w:shd w:val="clear" w:color="auto" w:fill="F2F2F2" w:themeFill="background1" w:themeFillShade="F2"/>
          </w:tcPr>
          <w:p w14:paraId="58F8DF76" w14:textId="2784F258"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BSBSS00110</w:t>
            </w:r>
          </w:p>
        </w:tc>
        <w:tc>
          <w:tcPr>
            <w:tcW w:w="4140" w:type="pct"/>
          </w:tcPr>
          <w:p w14:paraId="5EA199F1" w14:textId="183C8D61"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Business Development Skill Set</w:t>
            </w:r>
          </w:p>
        </w:tc>
      </w:tr>
      <w:tr w:rsidR="00B8546F" w:rsidRPr="00A66535" w14:paraId="356E53C1" w14:textId="77777777" w:rsidTr="001C2B93">
        <w:tc>
          <w:tcPr>
            <w:tcW w:w="860" w:type="pct"/>
            <w:shd w:val="clear" w:color="auto" w:fill="F2F2F2" w:themeFill="background1" w:themeFillShade="F2"/>
          </w:tcPr>
          <w:p w14:paraId="51D17DBB" w14:textId="4532D068" w:rsidR="00B8546F" w:rsidRPr="00A66535" w:rsidRDefault="00B8546F"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BSBSS00111</w:t>
            </w:r>
          </w:p>
        </w:tc>
        <w:tc>
          <w:tcPr>
            <w:tcW w:w="4140" w:type="pct"/>
          </w:tcPr>
          <w:p w14:paraId="6CD1531C" w14:textId="357F61F3" w:rsidR="00B8546F" w:rsidRPr="00A66535" w:rsidRDefault="00B8546F" w:rsidP="001C2B93">
            <w:pPr>
              <w:pStyle w:val="TableTextNormal"/>
              <w:keepNext/>
              <w:keepLines/>
              <w:rPr>
                <w:rFonts w:asciiTheme="majorHAnsi" w:hAnsiTheme="majorHAnsi"/>
                <w:sz w:val="16"/>
                <w:szCs w:val="16"/>
                <w:lang w:val="en-GB" w:eastAsia="en-GB"/>
              </w:rPr>
            </w:pPr>
            <w:r>
              <w:rPr>
                <w:rFonts w:asciiTheme="majorHAnsi" w:hAnsiTheme="majorHAnsi"/>
                <w:sz w:val="16"/>
                <w:szCs w:val="16"/>
                <w:lang w:val="en-GB" w:eastAsia="en-GB"/>
              </w:rPr>
              <w:t>Human Resources Advisor Skill Set</w:t>
            </w:r>
          </w:p>
        </w:tc>
      </w:tr>
      <w:tr w:rsidR="001C2B93" w:rsidRPr="00A66535" w14:paraId="15EFE873" w14:textId="77777777" w:rsidTr="001C2B93">
        <w:tc>
          <w:tcPr>
            <w:tcW w:w="860" w:type="pct"/>
            <w:shd w:val="clear" w:color="auto" w:fill="F2F2F2" w:themeFill="background1" w:themeFillShade="F2"/>
          </w:tcPr>
          <w:p w14:paraId="041D7638" w14:textId="5EFB2EE6"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B8546F">
              <w:rPr>
                <w:rFonts w:asciiTheme="majorHAnsi" w:hAnsiTheme="majorHAnsi"/>
                <w:sz w:val="16"/>
                <w:szCs w:val="16"/>
                <w:lang w:val="en-GB" w:eastAsia="en-GB"/>
              </w:rPr>
              <w:t>2</w:t>
            </w:r>
          </w:p>
        </w:tc>
        <w:tc>
          <w:tcPr>
            <w:tcW w:w="4140" w:type="pct"/>
          </w:tcPr>
          <w:p w14:paraId="794CE4BC" w14:textId="529D5E8C"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Workplace Technology Skill Set</w:t>
            </w:r>
          </w:p>
        </w:tc>
      </w:tr>
      <w:tr w:rsidR="001C2B93" w:rsidRPr="00A66535" w14:paraId="679D80CB" w14:textId="77777777" w:rsidTr="001C2B93">
        <w:tc>
          <w:tcPr>
            <w:tcW w:w="860" w:type="pct"/>
            <w:shd w:val="clear" w:color="auto" w:fill="F2F2F2" w:themeFill="background1" w:themeFillShade="F2"/>
          </w:tcPr>
          <w:p w14:paraId="2FB549D6" w14:textId="2EF4C9C6"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B8546F">
              <w:rPr>
                <w:rFonts w:asciiTheme="majorHAnsi" w:hAnsiTheme="majorHAnsi"/>
                <w:sz w:val="16"/>
                <w:szCs w:val="16"/>
                <w:lang w:val="en-GB" w:eastAsia="en-GB"/>
              </w:rPr>
              <w:t>3</w:t>
            </w:r>
          </w:p>
        </w:tc>
        <w:tc>
          <w:tcPr>
            <w:tcW w:w="4140" w:type="pct"/>
          </w:tcPr>
          <w:p w14:paraId="58DE6A36" w14:textId="23B56427"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Digital Business Administration Skill Set</w:t>
            </w:r>
          </w:p>
        </w:tc>
      </w:tr>
      <w:tr w:rsidR="001C2B93" w:rsidRPr="00A66535" w14:paraId="4EF2A8FA" w14:textId="77777777" w:rsidTr="001C2B93">
        <w:tc>
          <w:tcPr>
            <w:tcW w:w="860" w:type="pct"/>
            <w:shd w:val="clear" w:color="auto" w:fill="F2F2F2" w:themeFill="background1" w:themeFillShade="F2"/>
          </w:tcPr>
          <w:p w14:paraId="2062CA28" w14:textId="73343BD7"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B8546F">
              <w:rPr>
                <w:rFonts w:asciiTheme="majorHAnsi" w:hAnsiTheme="majorHAnsi"/>
                <w:sz w:val="16"/>
                <w:szCs w:val="16"/>
                <w:lang w:val="en-GB" w:eastAsia="en-GB"/>
              </w:rPr>
              <w:t>4</w:t>
            </w:r>
          </w:p>
        </w:tc>
        <w:tc>
          <w:tcPr>
            <w:tcW w:w="4140" w:type="pct"/>
          </w:tcPr>
          <w:p w14:paraId="08F23547" w14:textId="1CC5649A"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Organisational Governance Skill Set</w:t>
            </w:r>
          </w:p>
        </w:tc>
      </w:tr>
      <w:tr w:rsidR="001C2B93" w:rsidRPr="00A66535" w14:paraId="0438FA2B" w14:textId="77777777" w:rsidTr="001C2B93">
        <w:tc>
          <w:tcPr>
            <w:tcW w:w="860" w:type="pct"/>
            <w:shd w:val="clear" w:color="auto" w:fill="F2F2F2" w:themeFill="background1" w:themeFillShade="F2"/>
          </w:tcPr>
          <w:p w14:paraId="4E4963E6" w14:textId="1AB7CC75"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4D2152">
              <w:rPr>
                <w:rFonts w:asciiTheme="majorHAnsi" w:hAnsiTheme="majorHAnsi"/>
                <w:sz w:val="16"/>
                <w:szCs w:val="16"/>
                <w:lang w:val="en-GB" w:eastAsia="en-GB"/>
              </w:rPr>
              <w:t>5</w:t>
            </w:r>
          </w:p>
        </w:tc>
        <w:tc>
          <w:tcPr>
            <w:tcW w:w="4140" w:type="pct"/>
          </w:tcPr>
          <w:p w14:paraId="708A49AA" w14:textId="5660D620"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Copyright Management Skill Set</w:t>
            </w:r>
          </w:p>
        </w:tc>
      </w:tr>
      <w:tr w:rsidR="001C2B93" w:rsidRPr="00A66535" w14:paraId="3A6EC352" w14:textId="77777777" w:rsidTr="001C2B93">
        <w:tc>
          <w:tcPr>
            <w:tcW w:w="860" w:type="pct"/>
            <w:shd w:val="clear" w:color="auto" w:fill="F2F2F2" w:themeFill="background1" w:themeFillShade="F2"/>
          </w:tcPr>
          <w:p w14:paraId="18E1FD65" w14:textId="00A7EBE2"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4D2152">
              <w:rPr>
                <w:rFonts w:asciiTheme="majorHAnsi" w:hAnsiTheme="majorHAnsi"/>
                <w:sz w:val="16"/>
                <w:szCs w:val="16"/>
                <w:lang w:val="en-GB" w:eastAsia="en-GB"/>
              </w:rPr>
              <w:t>6</w:t>
            </w:r>
          </w:p>
        </w:tc>
        <w:tc>
          <w:tcPr>
            <w:tcW w:w="4140" w:type="pct"/>
          </w:tcPr>
          <w:p w14:paraId="30C2C0E4" w14:textId="3F75519F"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Campaign Management Skill Set</w:t>
            </w:r>
          </w:p>
        </w:tc>
      </w:tr>
      <w:tr w:rsidR="001C2B93" w:rsidRPr="00A66535" w14:paraId="6590074A" w14:textId="77777777" w:rsidTr="001C2B93">
        <w:tc>
          <w:tcPr>
            <w:tcW w:w="860" w:type="pct"/>
            <w:shd w:val="clear" w:color="auto" w:fill="F2F2F2" w:themeFill="background1" w:themeFillShade="F2"/>
          </w:tcPr>
          <w:p w14:paraId="4647E81F" w14:textId="304312E6"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4D2152">
              <w:rPr>
                <w:rFonts w:asciiTheme="majorHAnsi" w:hAnsiTheme="majorHAnsi"/>
                <w:sz w:val="16"/>
                <w:szCs w:val="16"/>
                <w:lang w:val="en-GB" w:eastAsia="en-GB"/>
              </w:rPr>
              <w:t>7</w:t>
            </w:r>
          </w:p>
        </w:tc>
        <w:tc>
          <w:tcPr>
            <w:tcW w:w="4140" w:type="pct"/>
          </w:tcPr>
          <w:p w14:paraId="4FA0C41A" w14:textId="74058A5A"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Diversity and Inclusion Skill Set</w:t>
            </w:r>
          </w:p>
        </w:tc>
      </w:tr>
      <w:tr w:rsidR="001C2B93" w:rsidRPr="00A66535" w14:paraId="29D0AA2B" w14:textId="77777777" w:rsidTr="001C2B93">
        <w:tc>
          <w:tcPr>
            <w:tcW w:w="860" w:type="pct"/>
            <w:shd w:val="clear" w:color="auto" w:fill="F2F2F2" w:themeFill="background1" w:themeFillShade="F2"/>
          </w:tcPr>
          <w:p w14:paraId="617486A9" w14:textId="7A776EA8"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4D2152">
              <w:rPr>
                <w:rFonts w:asciiTheme="majorHAnsi" w:hAnsiTheme="majorHAnsi"/>
                <w:sz w:val="16"/>
                <w:szCs w:val="16"/>
                <w:lang w:val="en-GB" w:eastAsia="en-GB"/>
              </w:rPr>
              <w:t>8</w:t>
            </w:r>
          </w:p>
        </w:tc>
        <w:tc>
          <w:tcPr>
            <w:tcW w:w="4140" w:type="pct"/>
          </w:tcPr>
          <w:p w14:paraId="4E5EE6FF" w14:textId="57831070"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Procurement Manager Skill Set</w:t>
            </w:r>
          </w:p>
        </w:tc>
      </w:tr>
      <w:tr w:rsidR="001C2B93" w:rsidRPr="00A66535" w14:paraId="1D64F1AA" w14:textId="77777777" w:rsidTr="001C2B93">
        <w:tc>
          <w:tcPr>
            <w:tcW w:w="860" w:type="pct"/>
            <w:shd w:val="clear" w:color="auto" w:fill="F2F2F2" w:themeFill="background1" w:themeFillShade="F2"/>
          </w:tcPr>
          <w:p w14:paraId="18A04307" w14:textId="3F0F6B8E"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BSBSS0011</w:t>
            </w:r>
            <w:r w:rsidR="004D2152">
              <w:rPr>
                <w:rFonts w:asciiTheme="majorHAnsi" w:hAnsiTheme="majorHAnsi"/>
                <w:sz w:val="16"/>
                <w:szCs w:val="16"/>
                <w:lang w:val="en-GB" w:eastAsia="en-GB"/>
              </w:rPr>
              <w:t>9</w:t>
            </w:r>
          </w:p>
        </w:tc>
        <w:tc>
          <w:tcPr>
            <w:tcW w:w="4140" w:type="pct"/>
          </w:tcPr>
          <w:p w14:paraId="57381405" w14:textId="49D5AEEB"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Customer Service Skill Set</w:t>
            </w:r>
          </w:p>
        </w:tc>
      </w:tr>
      <w:tr w:rsidR="001C2B93" w:rsidRPr="00A66535" w14:paraId="578E6457" w14:textId="77777777" w:rsidTr="001C2B93">
        <w:tc>
          <w:tcPr>
            <w:tcW w:w="860" w:type="pct"/>
            <w:shd w:val="clear" w:color="auto" w:fill="F2F2F2" w:themeFill="background1" w:themeFillShade="F2"/>
          </w:tcPr>
          <w:p w14:paraId="7E7092A3" w14:textId="51F39F98"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w:t>
            </w:r>
            <w:r w:rsidR="004D2152">
              <w:rPr>
                <w:rFonts w:asciiTheme="majorHAnsi" w:hAnsiTheme="majorHAnsi"/>
                <w:sz w:val="16"/>
                <w:szCs w:val="16"/>
                <w:lang w:val="en-GB" w:eastAsia="en-GB"/>
              </w:rPr>
              <w:t>20</w:t>
            </w:r>
          </w:p>
        </w:tc>
        <w:tc>
          <w:tcPr>
            <w:tcW w:w="4140" w:type="pct"/>
          </w:tcPr>
          <w:p w14:paraId="3FB68162" w14:textId="71681438"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Administrative Assistant Skill Set</w:t>
            </w:r>
          </w:p>
        </w:tc>
      </w:tr>
      <w:tr w:rsidR="001C2B93" w:rsidRPr="00A66535" w14:paraId="6A990FDF" w14:textId="77777777" w:rsidTr="001C2B93">
        <w:tc>
          <w:tcPr>
            <w:tcW w:w="860" w:type="pct"/>
            <w:shd w:val="clear" w:color="auto" w:fill="F2F2F2" w:themeFill="background1" w:themeFillShade="F2"/>
          </w:tcPr>
          <w:p w14:paraId="740A148A" w14:textId="4C824372"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BSBSS0012</w:t>
            </w:r>
            <w:r w:rsidR="004D2152">
              <w:rPr>
                <w:rFonts w:asciiTheme="majorHAnsi" w:hAnsiTheme="majorHAnsi"/>
                <w:sz w:val="16"/>
                <w:szCs w:val="16"/>
                <w:lang w:val="en-GB" w:eastAsia="en-GB"/>
              </w:rPr>
              <w:t>1</w:t>
            </w:r>
          </w:p>
        </w:tc>
        <w:tc>
          <w:tcPr>
            <w:tcW w:w="4140" w:type="pct"/>
          </w:tcPr>
          <w:p w14:paraId="41C2D603" w14:textId="491545E5"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Medical Administration Skill Set</w:t>
            </w:r>
          </w:p>
        </w:tc>
      </w:tr>
      <w:tr w:rsidR="001C2B93" w:rsidRPr="00A66535" w14:paraId="77331B3D" w14:textId="77777777" w:rsidTr="001C2B93">
        <w:tc>
          <w:tcPr>
            <w:tcW w:w="860" w:type="pct"/>
            <w:shd w:val="clear" w:color="auto" w:fill="F2F2F2" w:themeFill="background1" w:themeFillShade="F2"/>
          </w:tcPr>
          <w:p w14:paraId="7F8B0FA1" w14:textId="775F2116"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BSBSS0012</w:t>
            </w:r>
            <w:r w:rsidR="004D2152">
              <w:rPr>
                <w:rFonts w:asciiTheme="majorHAnsi" w:hAnsiTheme="majorHAnsi"/>
                <w:sz w:val="16"/>
                <w:szCs w:val="16"/>
                <w:lang w:val="en-GB" w:eastAsia="en-GB"/>
              </w:rPr>
              <w:t>2</w:t>
            </w:r>
          </w:p>
        </w:tc>
        <w:tc>
          <w:tcPr>
            <w:tcW w:w="4140" w:type="pct"/>
          </w:tcPr>
          <w:p w14:paraId="14E3835C" w14:textId="42AA3C64"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Compliance Skill Set</w:t>
            </w:r>
          </w:p>
        </w:tc>
      </w:tr>
      <w:tr w:rsidR="001C2B93" w:rsidRPr="00A66535" w14:paraId="4EBFC044" w14:textId="77777777" w:rsidTr="001C2B93">
        <w:tc>
          <w:tcPr>
            <w:tcW w:w="860" w:type="pct"/>
            <w:shd w:val="clear" w:color="auto" w:fill="F2F2F2" w:themeFill="background1" w:themeFillShade="F2"/>
          </w:tcPr>
          <w:p w14:paraId="687AA2DF" w14:textId="16AAE08C"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BSBSS0012</w:t>
            </w:r>
            <w:r w:rsidR="004D2152">
              <w:rPr>
                <w:rFonts w:asciiTheme="majorHAnsi" w:hAnsiTheme="majorHAnsi"/>
                <w:sz w:val="16"/>
                <w:szCs w:val="16"/>
                <w:lang w:val="en-GB" w:eastAsia="en-GB"/>
              </w:rPr>
              <w:t>3</w:t>
            </w:r>
          </w:p>
        </w:tc>
        <w:tc>
          <w:tcPr>
            <w:tcW w:w="4140" w:type="pct"/>
          </w:tcPr>
          <w:p w14:paraId="43C74570" w14:textId="449862A5" w:rsidR="001C2B93" w:rsidRPr="00A66535" w:rsidRDefault="001C2B93"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Records and Information Management Skill Set</w:t>
            </w:r>
          </w:p>
        </w:tc>
      </w:tr>
      <w:tr w:rsidR="004D2152" w:rsidRPr="00A66535" w14:paraId="1594FC2F" w14:textId="77777777" w:rsidTr="001C2B93">
        <w:tc>
          <w:tcPr>
            <w:tcW w:w="860" w:type="pct"/>
            <w:shd w:val="clear" w:color="auto" w:fill="F2F2F2" w:themeFill="background1" w:themeFillShade="F2"/>
          </w:tcPr>
          <w:p w14:paraId="19C293E8" w14:textId="75FC2D11" w:rsidR="004D2152" w:rsidRPr="00A66535" w:rsidRDefault="004D2152"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BSBSS0012</w:t>
            </w:r>
            <w:r w:rsidR="00631D2D">
              <w:rPr>
                <w:rFonts w:asciiTheme="majorHAnsi" w:hAnsiTheme="majorHAnsi"/>
                <w:sz w:val="16"/>
                <w:szCs w:val="16"/>
                <w:lang w:val="en-GB" w:eastAsia="en-GB"/>
              </w:rPr>
              <w:t>4</w:t>
            </w:r>
          </w:p>
        </w:tc>
        <w:tc>
          <w:tcPr>
            <w:tcW w:w="4140" w:type="pct"/>
          </w:tcPr>
          <w:p w14:paraId="58B0E6D9" w14:textId="25FDFC76" w:rsidR="004D2152" w:rsidRPr="00A66535" w:rsidRDefault="004D2152" w:rsidP="001C2B93">
            <w:pPr>
              <w:pStyle w:val="TableTextNormal"/>
              <w:keepNext/>
              <w:keepLines/>
              <w:rPr>
                <w:rFonts w:asciiTheme="majorHAnsi" w:hAnsiTheme="majorHAnsi"/>
                <w:sz w:val="16"/>
                <w:szCs w:val="16"/>
                <w:lang w:val="en-GB" w:eastAsia="en-GB"/>
              </w:rPr>
            </w:pPr>
            <w:r w:rsidRPr="004D2152">
              <w:rPr>
                <w:rFonts w:asciiTheme="majorHAnsi" w:hAnsiTheme="majorHAnsi"/>
                <w:sz w:val="16"/>
                <w:szCs w:val="16"/>
                <w:lang w:val="en-GB" w:eastAsia="en-GB"/>
              </w:rPr>
              <w:t>Workplace IT Foundations Skill Set</w:t>
            </w:r>
          </w:p>
        </w:tc>
      </w:tr>
      <w:tr w:rsidR="004D2152" w:rsidRPr="00A66535" w14:paraId="0B8A6CC2" w14:textId="77777777" w:rsidTr="001C2B93">
        <w:tc>
          <w:tcPr>
            <w:tcW w:w="860" w:type="pct"/>
            <w:shd w:val="clear" w:color="auto" w:fill="F2F2F2" w:themeFill="background1" w:themeFillShade="F2"/>
          </w:tcPr>
          <w:p w14:paraId="1B7A5B13" w14:textId="1AEC5BEC" w:rsidR="004D2152" w:rsidRPr="00A66535" w:rsidRDefault="004D2152" w:rsidP="001C2B93">
            <w:pPr>
              <w:pStyle w:val="TableTextNormal"/>
              <w:keepNext/>
              <w:keepLines/>
              <w:rPr>
                <w:rFonts w:asciiTheme="majorHAnsi" w:hAnsiTheme="majorHAnsi"/>
                <w:sz w:val="16"/>
                <w:szCs w:val="16"/>
                <w:lang w:val="en-GB" w:eastAsia="en-GB"/>
              </w:rPr>
            </w:pPr>
            <w:r w:rsidRPr="00A66535">
              <w:rPr>
                <w:rFonts w:asciiTheme="majorHAnsi" w:hAnsiTheme="majorHAnsi"/>
                <w:sz w:val="16"/>
                <w:szCs w:val="16"/>
                <w:lang w:val="en-GB" w:eastAsia="en-GB"/>
              </w:rPr>
              <w:t>BSBSS0012</w:t>
            </w:r>
            <w:r w:rsidR="00631D2D">
              <w:rPr>
                <w:rFonts w:asciiTheme="majorHAnsi" w:hAnsiTheme="majorHAnsi"/>
                <w:sz w:val="16"/>
                <w:szCs w:val="16"/>
                <w:lang w:val="en-GB" w:eastAsia="en-GB"/>
              </w:rPr>
              <w:t>5</w:t>
            </w:r>
          </w:p>
        </w:tc>
        <w:tc>
          <w:tcPr>
            <w:tcW w:w="4140" w:type="pct"/>
          </w:tcPr>
          <w:p w14:paraId="400499BB" w14:textId="203BCAC4" w:rsidR="004D2152" w:rsidRPr="00A66535" w:rsidRDefault="004D2152" w:rsidP="001C2B93">
            <w:pPr>
              <w:pStyle w:val="TableTextNormal"/>
              <w:keepNext/>
              <w:keepLines/>
              <w:rPr>
                <w:rFonts w:asciiTheme="majorHAnsi" w:hAnsiTheme="majorHAnsi"/>
                <w:sz w:val="16"/>
                <w:szCs w:val="16"/>
                <w:lang w:val="en-GB" w:eastAsia="en-GB"/>
              </w:rPr>
            </w:pPr>
            <w:r w:rsidRPr="004D2152">
              <w:rPr>
                <w:rFonts w:asciiTheme="majorHAnsi" w:hAnsiTheme="majorHAnsi"/>
                <w:sz w:val="16"/>
                <w:szCs w:val="16"/>
                <w:lang w:val="en-GB" w:eastAsia="en-GB"/>
              </w:rPr>
              <w:t>Workplace Foundations Skill Set</w:t>
            </w:r>
          </w:p>
        </w:tc>
      </w:tr>
      <w:tr w:rsidR="00D94314" w:rsidRPr="00A66535" w14:paraId="781D1C14" w14:textId="77777777" w:rsidTr="001C2B93">
        <w:tc>
          <w:tcPr>
            <w:tcW w:w="860" w:type="pct"/>
            <w:shd w:val="clear" w:color="auto" w:fill="F2F2F2" w:themeFill="background1" w:themeFillShade="F2"/>
          </w:tcPr>
          <w:p w14:paraId="465C7BAB" w14:textId="7F156ABF" w:rsidR="00D94314" w:rsidRPr="00A66535" w:rsidRDefault="00D94314" w:rsidP="001C2B93">
            <w:pPr>
              <w:pStyle w:val="TableTextNormal"/>
              <w:keepNext/>
              <w:keepLines/>
              <w:rPr>
                <w:rFonts w:asciiTheme="majorHAnsi" w:hAnsiTheme="majorHAnsi"/>
                <w:sz w:val="16"/>
                <w:szCs w:val="16"/>
                <w:lang w:val="en-GB" w:eastAsia="en-GB"/>
              </w:rPr>
            </w:pPr>
            <w:r>
              <w:rPr>
                <w:rFonts w:asciiTheme="majorHAnsi" w:hAnsiTheme="majorHAnsi"/>
                <w:sz w:val="16"/>
                <w:szCs w:val="16"/>
                <w:lang w:val="en-GB" w:eastAsia="en-GB"/>
              </w:rPr>
              <w:t>BSBSS00126</w:t>
            </w:r>
          </w:p>
        </w:tc>
        <w:tc>
          <w:tcPr>
            <w:tcW w:w="4140" w:type="pct"/>
          </w:tcPr>
          <w:p w14:paraId="65012609" w14:textId="77B699ED" w:rsidR="00D94314" w:rsidRPr="004D2152" w:rsidRDefault="00D94314" w:rsidP="001C2B93">
            <w:pPr>
              <w:pStyle w:val="TableTextNormal"/>
              <w:keepNext/>
              <w:keepLines/>
              <w:rPr>
                <w:rFonts w:asciiTheme="majorHAnsi" w:hAnsiTheme="majorHAnsi"/>
                <w:sz w:val="16"/>
                <w:szCs w:val="16"/>
                <w:lang w:val="en-GB" w:eastAsia="en-GB"/>
              </w:rPr>
            </w:pPr>
            <w:r>
              <w:rPr>
                <w:rFonts w:asciiTheme="majorHAnsi" w:hAnsiTheme="majorHAnsi"/>
                <w:sz w:val="16"/>
                <w:szCs w:val="16"/>
                <w:lang w:val="en-GB" w:eastAsia="en-GB"/>
              </w:rPr>
              <w:t>Contact Centre Skill Set</w:t>
            </w:r>
          </w:p>
        </w:tc>
      </w:tr>
      <w:tr w:rsidR="00D94314" w:rsidRPr="00A66535" w14:paraId="3506A9E3" w14:textId="77777777" w:rsidTr="001C2B93">
        <w:tc>
          <w:tcPr>
            <w:tcW w:w="860" w:type="pct"/>
            <w:shd w:val="clear" w:color="auto" w:fill="F2F2F2" w:themeFill="background1" w:themeFillShade="F2"/>
          </w:tcPr>
          <w:p w14:paraId="0FCB324A" w14:textId="3DD4F743" w:rsidR="00D94314" w:rsidRPr="00A66535" w:rsidRDefault="00D94314" w:rsidP="001C2B93">
            <w:pPr>
              <w:pStyle w:val="TableTextNormal"/>
              <w:keepNext/>
              <w:keepLines/>
              <w:rPr>
                <w:rFonts w:asciiTheme="majorHAnsi" w:hAnsiTheme="majorHAnsi"/>
                <w:sz w:val="16"/>
                <w:szCs w:val="16"/>
                <w:lang w:val="en-GB" w:eastAsia="en-GB"/>
              </w:rPr>
            </w:pPr>
            <w:r>
              <w:rPr>
                <w:rFonts w:asciiTheme="majorHAnsi" w:hAnsiTheme="majorHAnsi"/>
                <w:sz w:val="16"/>
                <w:szCs w:val="16"/>
                <w:lang w:val="en-GB" w:eastAsia="en-GB"/>
              </w:rPr>
              <w:t>BSBSS00127</w:t>
            </w:r>
          </w:p>
        </w:tc>
        <w:tc>
          <w:tcPr>
            <w:tcW w:w="4140" w:type="pct"/>
          </w:tcPr>
          <w:p w14:paraId="015500A7" w14:textId="2B4997F7" w:rsidR="00D94314" w:rsidRPr="004D2152" w:rsidRDefault="00D94314" w:rsidP="001C2B93">
            <w:pPr>
              <w:pStyle w:val="TableTextNormal"/>
              <w:keepNext/>
              <w:keepLines/>
              <w:rPr>
                <w:rFonts w:asciiTheme="majorHAnsi" w:hAnsiTheme="majorHAnsi"/>
                <w:sz w:val="16"/>
                <w:szCs w:val="16"/>
                <w:lang w:val="en-GB" w:eastAsia="en-GB"/>
              </w:rPr>
            </w:pPr>
            <w:r>
              <w:rPr>
                <w:rFonts w:asciiTheme="majorHAnsi" w:hAnsiTheme="majorHAnsi"/>
                <w:sz w:val="16"/>
                <w:szCs w:val="16"/>
                <w:lang w:val="en-GB" w:eastAsia="en-GB"/>
              </w:rPr>
              <w:t>Contact Centre Team Manager Skill Set</w:t>
            </w:r>
          </w:p>
        </w:tc>
      </w:tr>
      <w:tr w:rsidR="00D342FD" w:rsidRPr="00A66535" w14:paraId="1E588287" w14:textId="77777777" w:rsidTr="001C2B93">
        <w:tc>
          <w:tcPr>
            <w:tcW w:w="860" w:type="pct"/>
            <w:shd w:val="clear" w:color="auto" w:fill="F2F2F2" w:themeFill="background1" w:themeFillShade="F2"/>
          </w:tcPr>
          <w:p w14:paraId="28E82D8E" w14:textId="595074B6" w:rsidR="00D342FD" w:rsidRDefault="00D342FD" w:rsidP="001C2B93">
            <w:pPr>
              <w:pStyle w:val="TableTextNormal"/>
              <w:keepNext/>
              <w:keepLines/>
              <w:rPr>
                <w:rFonts w:asciiTheme="majorHAnsi" w:hAnsiTheme="majorHAnsi"/>
                <w:sz w:val="16"/>
                <w:szCs w:val="16"/>
                <w:lang w:val="en-GB" w:eastAsia="en-GB"/>
              </w:rPr>
            </w:pPr>
            <w:r>
              <w:rPr>
                <w:rFonts w:asciiTheme="majorHAnsi" w:hAnsiTheme="majorHAnsi"/>
                <w:sz w:val="16"/>
                <w:szCs w:val="16"/>
                <w:lang w:val="en-GB" w:eastAsia="en-GB"/>
              </w:rPr>
              <w:t>BSBSS00128</w:t>
            </w:r>
          </w:p>
        </w:tc>
        <w:tc>
          <w:tcPr>
            <w:tcW w:w="4140" w:type="pct"/>
          </w:tcPr>
          <w:p w14:paraId="6E286285" w14:textId="3982B898" w:rsidR="00D342FD" w:rsidRDefault="00D342FD" w:rsidP="001C2B93">
            <w:pPr>
              <w:pStyle w:val="TableTextNormal"/>
              <w:keepNext/>
              <w:keepLines/>
              <w:rPr>
                <w:rFonts w:asciiTheme="majorHAnsi" w:hAnsiTheme="majorHAnsi"/>
                <w:sz w:val="16"/>
                <w:szCs w:val="16"/>
                <w:lang w:val="en-GB" w:eastAsia="en-GB"/>
              </w:rPr>
            </w:pPr>
            <w:r w:rsidRPr="00D342FD">
              <w:rPr>
                <w:rFonts w:asciiTheme="majorHAnsi" w:hAnsiTheme="majorHAnsi"/>
                <w:sz w:val="16"/>
                <w:szCs w:val="16"/>
                <w:lang w:val="en-GB" w:eastAsia="en-GB"/>
              </w:rPr>
              <w:t>Cross-Sector Infection Control Skill Set</w:t>
            </w:r>
          </w:p>
        </w:tc>
      </w:tr>
    </w:tbl>
    <w:p w14:paraId="68EB082B" w14:textId="77777777" w:rsidR="00A520C5" w:rsidRDefault="00A520C5" w:rsidP="00A520C5">
      <w:pPr>
        <w:pStyle w:val="PwCNormal"/>
        <w:numPr>
          <w:ilvl w:val="0"/>
          <w:numId w:val="0"/>
        </w:numPr>
      </w:pPr>
    </w:p>
    <w:p w14:paraId="4379AD16" w14:textId="5C226D66" w:rsidR="00576CC3" w:rsidRDefault="00A520C5" w:rsidP="00B22336">
      <w:pPr>
        <w:pStyle w:val="Heading6"/>
        <w:numPr>
          <w:ilvl w:val="0"/>
          <w:numId w:val="0"/>
        </w:numPr>
        <w:ind w:left="850" w:hanging="850"/>
      </w:pPr>
      <w:bookmarkStart w:id="10" w:name="_Toc44931091"/>
      <w:r w:rsidRPr="00974195">
        <w:lastRenderedPageBreak/>
        <w:t>Units in BSB Business Servi</w:t>
      </w:r>
      <w:r>
        <w:t>ces Training Package</w:t>
      </w:r>
      <w:bookmarkEnd w:id="10"/>
    </w:p>
    <w:tbl>
      <w:tblPr>
        <w:tblStyle w:val="Tables-APBase"/>
        <w:tblW w:w="5000" w:type="pct"/>
        <w:tblLayout w:type="fixed"/>
        <w:tblCellMar>
          <w:left w:w="115" w:type="dxa"/>
          <w:right w:w="115" w:type="dxa"/>
        </w:tblCellMar>
        <w:tblLook w:val="04A0" w:firstRow="1" w:lastRow="0" w:firstColumn="1" w:lastColumn="0" w:noHBand="0" w:noVBand="1"/>
      </w:tblPr>
      <w:tblGrid>
        <w:gridCol w:w="1695"/>
        <w:gridCol w:w="8158"/>
      </w:tblGrid>
      <w:tr w:rsidR="00576CC3" w:rsidRPr="00A66535" w14:paraId="6F5462CA" w14:textId="77777777" w:rsidTr="00F6029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2"/>
          </w:tcPr>
          <w:p w14:paraId="37090011" w14:textId="46EACDD6" w:rsidR="00576CC3" w:rsidRPr="00A66535" w:rsidRDefault="00576CC3" w:rsidP="00F6029E">
            <w:pPr>
              <w:pStyle w:val="TableColumnHeadingNormal"/>
              <w:jc w:val="center"/>
              <w:rPr>
                <w:spacing w:val="-2"/>
                <w:sz w:val="16"/>
                <w:szCs w:val="16"/>
                <w:lang w:val="en-GB" w:eastAsia="en-GB"/>
              </w:rPr>
            </w:pPr>
            <w:bookmarkStart w:id="11" w:name="_Hlk33432500"/>
            <w:r w:rsidRPr="00A66535">
              <w:rPr>
                <w:spacing w:val="-2"/>
                <w:sz w:val="16"/>
                <w:szCs w:val="16"/>
                <w:lang w:val="en-GB" w:eastAsia="en-GB"/>
              </w:rPr>
              <w:lastRenderedPageBreak/>
              <w:t xml:space="preserve">Units of competency in </w:t>
            </w:r>
            <w:r w:rsidRPr="00A66535">
              <w:rPr>
                <w:i/>
                <w:iCs/>
                <w:spacing w:val="-2"/>
                <w:sz w:val="16"/>
                <w:szCs w:val="16"/>
                <w:lang w:val="en-GB" w:eastAsia="en-GB"/>
              </w:rPr>
              <w:t>BSB Business Services Training Package</w:t>
            </w:r>
            <w:r w:rsidRPr="00A66535">
              <w:rPr>
                <w:spacing w:val="-2"/>
                <w:sz w:val="16"/>
                <w:szCs w:val="16"/>
                <w:lang w:val="en-GB" w:eastAsia="en-GB"/>
              </w:rPr>
              <w:t xml:space="preserve"> Version </w:t>
            </w:r>
            <w:r w:rsidR="008D7FC6" w:rsidRPr="00A66535">
              <w:rPr>
                <w:spacing w:val="-2"/>
                <w:sz w:val="16"/>
                <w:szCs w:val="16"/>
                <w:lang w:val="en-GB" w:eastAsia="en-GB"/>
              </w:rPr>
              <w:t>7</w:t>
            </w:r>
            <w:r w:rsidRPr="00A66535">
              <w:rPr>
                <w:spacing w:val="-2"/>
                <w:sz w:val="16"/>
                <w:szCs w:val="16"/>
                <w:lang w:val="en-GB" w:eastAsia="en-GB"/>
              </w:rPr>
              <w:t>.0</w:t>
            </w:r>
          </w:p>
        </w:tc>
      </w:tr>
      <w:tr w:rsidR="00576CC3" w:rsidRPr="00A66535" w14:paraId="2A03C0D5" w14:textId="77777777" w:rsidTr="00F6029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60" w:type="pct"/>
            <w:hideMark/>
          </w:tcPr>
          <w:p w14:paraId="135EDEB0" w14:textId="77777777" w:rsidR="00576CC3" w:rsidRPr="00A66535" w:rsidRDefault="00576CC3" w:rsidP="00F6029E">
            <w:pPr>
              <w:pStyle w:val="TableColumnHeadingNormal"/>
              <w:rPr>
                <w:sz w:val="16"/>
                <w:szCs w:val="16"/>
                <w:lang w:val="en-GB" w:eastAsia="en-GB"/>
              </w:rPr>
            </w:pPr>
            <w:r w:rsidRPr="00A66535">
              <w:rPr>
                <w:sz w:val="16"/>
                <w:szCs w:val="16"/>
                <w:lang w:val="en-GB" w:eastAsia="en-GB"/>
              </w:rPr>
              <w:t>Code</w:t>
            </w:r>
          </w:p>
        </w:tc>
        <w:tc>
          <w:tcPr>
            <w:tcW w:w="4140" w:type="pct"/>
            <w:vAlign w:val="bottom"/>
            <w:hideMark/>
          </w:tcPr>
          <w:p w14:paraId="3991D0CB" w14:textId="77777777" w:rsidR="00576CC3" w:rsidRPr="00A66535" w:rsidRDefault="00576CC3" w:rsidP="00F6029E">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val="en-GB" w:eastAsia="en-GB"/>
              </w:rPr>
            </w:pPr>
            <w:r w:rsidRPr="00A66535">
              <w:rPr>
                <w:spacing w:val="-2"/>
                <w:sz w:val="16"/>
                <w:szCs w:val="16"/>
                <w:lang w:val="en-GB" w:eastAsia="en-GB"/>
              </w:rPr>
              <w:t>Title</w:t>
            </w:r>
          </w:p>
        </w:tc>
      </w:tr>
      <w:tr w:rsidR="00B9414C" w:rsidRPr="00A66535" w14:paraId="7AE1A154" w14:textId="77777777" w:rsidTr="004A2EE6">
        <w:tc>
          <w:tcPr>
            <w:tcW w:w="860" w:type="pct"/>
            <w:shd w:val="clear" w:color="auto" w:fill="F2F2F2" w:themeFill="background1" w:themeFillShade="F2"/>
            <w:vAlign w:val="center"/>
          </w:tcPr>
          <w:p w14:paraId="2A179D2E" w14:textId="7AEC0896"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BSBATSIC411</w:t>
            </w:r>
          </w:p>
        </w:tc>
        <w:tc>
          <w:tcPr>
            <w:tcW w:w="4140" w:type="pct"/>
          </w:tcPr>
          <w:p w14:paraId="66F5B304" w14:textId="355F9E28"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Communicate with the community</w:t>
            </w:r>
          </w:p>
        </w:tc>
      </w:tr>
      <w:tr w:rsidR="00B9414C" w:rsidRPr="00A66535" w14:paraId="65997950" w14:textId="77777777" w:rsidTr="004A2EE6">
        <w:tc>
          <w:tcPr>
            <w:tcW w:w="860" w:type="pct"/>
            <w:shd w:val="clear" w:color="auto" w:fill="F2F2F2" w:themeFill="background1" w:themeFillShade="F2"/>
            <w:vAlign w:val="center"/>
          </w:tcPr>
          <w:p w14:paraId="1F318550" w14:textId="3FFFB323"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BSBATSIC412</w:t>
            </w:r>
          </w:p>
        </w:tc>
        <w:tc>
          <w:tcPr>
            <w:tcW w:w="4140" w:type="pct"/>
          </w:tcPr>
          <w:p w14:paraId="49D40390" w14:textId="14F4606F"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and protect cultural values in the organisation</w:t>
            </w:r>
          </w:p>
        </w:tc>
      </w:tr>
      <w:tr w:rsidR="00B9414C" w:rsidRPr="00A66535" w14:paraId="65CDAEE2" w14:textId="77777777" w:rsidTr="004A2EE6">
        <w:tc>
          <w:tcPr>
            <w:tcW w:w="860" w:type="pct"/>
            <w:shd w:val="clear" w:color="auto" w:fill="F2F2F2" w:themeFill="background1" w:themeFillShade="F2"/>
            <w:vAlign w:val="center"/>
          </w:tcPr>
          <w:p w14:paraId="5C3F65C7" w14:textId="3AD683F2"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BSBATSIC511</w:t>
            </w:r>
          </w:p>
        </w:tc>
        <w:tc>
          <w:tcPr>
            <w:tcW w:w="4140" w:type="pct"/>
          </w:tcPr>
          <w:p w14:paraId="07305F89" w14:textId="4833288A"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and conduct a community meeting</w:t>
            </w:r>
          </w:p>
        </w:tc>
      </w:tr>
      <w:tr w:rsidR="00B9414C" w:rsidRPr="00A66535" w14:paraId="1C21C9FA" w14:textId="77777777" w:rsidTr="004A2EE6">
        <w:tc>
          <w:tcPr>
            <w:tcW w:w="860" w:type="pct"/>
            <w:shd w:val="clear" w:color="auto" w:fill="F2F2F2" w:themeFill="background1" w:themeFillShade="F2"/>
            <w:vAlign w:val="center"/>
          </w:tcPr>
          <w:p w14:paraId="0A165984" w14:textId="22F342F0"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BSBATSIL408</w:t>
            </w:r>
          </w:p>
        </w:tc>
        <w:tc>
          <w:tcPr>
            <w:tcW w:w="4140" w:type="pct"/>
          </w:tcPr>
          <w:p w14:paraId="1674DBD2" w14:textId="06C16EA9"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a board meeting</w:t>
            </w:r>
          </w:p>
        </w:tc>
      </w:tr>
      <w:tr w:rsidR="00B9414C" w:rsidRPr="00A66535" w14:paraId="1612100A" w14:textId="77777777" w:rsidTr="004A2EE6">
        <w:tc>
          <w:tcPr>
            <w:tcW w:w="860" w:type="pct"/>
            <w:shd w:val="clear" w:color="auto" w:fill="F2F2F2" w:themeFill="background1" w:themeFillShade="F2"/>
            <w:vAlign w:val="center"/>
          </w:tcPr>
          <w:p w14:paraId="44FB7011" w14:textId="72B8E92A"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BSBATSIL411</w:t>
            </w:r>
          </w:p>
        </w:tc>
        <w:tc>
          <w:tcPr>
            <w:tcW w:w="4140" w:type="pct"/>
          </w:tcPr>
          <w:p w14:paraId="7D07248C" w14:textId="06618DB5"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Undertake the roles and responsibilities of a board member</w:t>
            </w:r>
          </w:p>
        </w:tc>
      </w:tr>
      <w:tr w:rsidR="00B9414C" w:rsidRPr="00A66535" w14:paraId="3354FAED" w14:textId="77777777" w:rsidTr="004A2EE6">
        <w:tc>
          <w:tcPr>
            <w:tcW w:w="860" w:type="pct"/>
            <w:shd w:val="clear" w:color="auto" w:fill="F2F2F2" w:themeFill="background1" w:themeFillShade="F2"/>
            <w:vAlign w:val="center"/>
          </w:tcPr>
          <w:p w14:paraId="3C4ECEE5" w14:textId="61369349"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BSBATSIL412</w:t>
            </w:r>
          </w:p>
        </w:tc>
        <w:tc>
          <w:tcPr>
            <w:tcW w:w="4140" w:type="pct"/>
          </w:tcPr>
          <w:p w14:paraId="3663F258" w14:textId="3B83E0C1"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Participate effectively as a board member</w:t>
            </w:r>
          </w:p>
        </w:tc>
      </w:tr>
      <w:tr w:rsidR="00B9414C" w:rsidRPr="00A66535" w14:paraId="236A034C" w14:textId="77777777" w:rsidTr="004A2EE6">
        <w:tc>
          <w:tcPr>
            <w:tcW w:w="860" w:type="pct"/>
            <w:shd w:val="clear" w:color="auto" w:fill="F2F2F2" w:themeFill="background1" w:themeFillShade="F2"/>
            <w:vAlign w:val="center"/>
          </w:tcPr>
          <w:p w14:paraId="106C6C0D" w14:textId="03F35130"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BSBATSIL413</w:t>
            </w:r>
          </w:p>
        </w:tc>
        <w:tc>
          <w:tcPr>
            <w:tcW w:w="4140" w:type="pct"/>
          </w:tcPr>
          <w:p w14:paraId="2A79F2F2" w14:textId="3E61A81C"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Review and apply the constitution</w:t>
            </w:r>
          </w:p>
        </w:tc>
      </w:tr>
      <w:tr w:rsidR="00B9414C" w:rsidRPr="00A66535" w14:paraId="6269813A" w14:textId="77777777" w:rsidTr="004A2EE6">
        <w:tc>
          <w:tcPr>
            <w:tcW w:w="860" w:type="pct"/>
            <w:shd w:val="clear" w:color="auto" w:fill="F2F2F2" w:themeFill="background1" w:themeFillShade="F2"/>
            <w:vAlign w:val="center"/>
          </w:tcPr>
          <w:p w14:paraId="76E939F3" w14:textId="604068F8"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BSBATSIL503</w:t>
            </w:r>
          </w:p>
        </w:tc>
        <w:tc>
          <w:tcPr>
            <w:tcW w:w="4140" w:type="pct"/>
          </w:tcPr>
          <w:p w14:paraId="6C610E2B" w14:textId="11BEA95A"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conflict</w:t>
            </w:r>
          </w:p>
        </w:tc>
      </w:tr>
      <w:tr w:rsidR="00B9414C" w:rsidRPr="00A66535" w14:paraId="307BCBDB" w14:textId="77777777" w:rsidTr="004A2EE6">
        <w:tc>
          <w:tcPr>
            <w:tcW w:w="860" w:type="pct"/>
            <w:shd w:val="clear" w:color="auto" w:fill="F2F2F2" w:themeFill="background1" w:themeFillShade="F2"/>
            <w:vAlign w:val="center"/>
          </w:tcPr>
          <w:p w14:paraId="5CE20A03" w14:textId="56C6138A"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BSBATSIL510</w:t>
            </w:r>
          </w:p>
        </w:tc>
        <w:tc>
          <w:tcPr>
            <w:tcW w:w="4140" w:type="pct"/>
          </w:tcPr>
          <w:p w14:paraId="66A7051B" w14:textId="4DD89916"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Appoint and work with a manager</w:t>
            </w:r>
          </w:p>
        </w:tc>
      </w:tr>
      <w:tr w:rsidR="00B9414C" w:rsidRPr="00A66535" w14:paraId="726394B7" w14:textId="77777777" w:rsidTr="004A2EE6">
        <w:tc>
          <w:tcPr>
            <w:tcW w:w="860" w:type="pct"/>
            <w:shd w:val="clear" w:color="auto" w:fill="F2F2F2" w:themeFill="background1" w:themeFillShade="F2"/>
            <w:vAlign w:val="center"/>
          </w:tcPr>
          <w:p w14:paraId="46703234" w14:textId="7B85DFCF"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BSBATSIL511</w:t>
            </w:r>
          </w:p>
        </w:tc>
        <w:tc>
          <w:tcPr>
            <w:tcW w:w="4140" w:type="pct"/>
          </w:tcPr>
          <w:p w14:paraId="5942CA9B" w14:textId="7FB317D4"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the organisation's strategic planning cycle</w:t>
            </w:r>
          </w:p>
        </w:tc>
      </w:tr>
      <w:tr w:rsidR="00B9414C" w:rsidRPr="00A66535" w14:paraId="5D40D48A" w14:textId="77777777" w:rsidTr="004A2EE6">
        <w:tc>
          <w:tcPr>
            <w:tcW w:w="860" w:type="pct"/>
            <w:shd w:val="clear" w:color="auto" w:fill="F2F2F2" w:themeFill="background1" w:themeFillShade="F2"/>
            <w:vAlign w:val="center"/>
          </w:tcPr>
          <w:p w14:paraId="77F4BEAD" w14:textId="56017698"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BSBATSIL512</w:t>
            </w:r>
          </w:p>
        </w:tc>
        <w:tc>
          <w:tcPr>
            <w:tcW w:w="4140" w:type="pct"/>
          </w:tcPr>
          <w:p w14:paraId="0343DB4D" w14:textId="2C025CA7"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Be a leader in the community</w:t>
            </w:r>
          </w:p>
        </w:tc>
      </w:tr>
      <w:tr w:rsidR="00B9414C" w:rsidRPr="00A66535" w14:paraId="3DCF5B6E" w14:textId="77777777" w:rsidTr="004A2EE6">
        <w:tc>
          <w:tcPr>
            <w:tcW w:w="860" w:type="pct"/>
            <w:shd w:val="clear" w:color="auto" w:fill="F2F2F2" w:themeFill="background1" w:themeFillShade="F2"/>
            <w:vAlign w:val="center"/>
          </w:tcPr>
          <w:p w14:paraId="150CBD2B" w14:textId="41F1C7D7"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BSBATSIM412</w:t>
            </w:r>
          </w:p>
        </w:tc>
        <w:tc>
          <w:tcPr>
            <w:tcW w:w="4140" w:type="pct"/>
          </w:tcPr>
          <w:p w14:paraId="24C1E733" w14:textId="68B60F8E"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a businesslike approach</w:t>
            </w:r>
          </w:p>
        </w:tc>
      </w:tr>
      <w:tr w:rsidR="00B9414C" w:rsidRPr="00A66535" w14:paraId="0B7EF7D5" w14:textId="77777777" w:rsidTr="004A2EE6">
        <w:tc>
          <w:tcPr>
            <w:tcW w:w="860" w:type="pct"/>
            <w:shd w:val="clear" w:color="auto" w:fill="F2F2F2" w:themeFill="background1" w:themeFillShade="F2"/>
            <w:vAlign w:val="center"/>
          </w:tcPr>
          <w:p w14:paraId="4BC230B4" w14:textId="6F68FD93"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BSBATSIM414</w:t>
            </w:r>
          </w:p>
        </w:tc>
        <w:tc>
          <w:tcPr>
            <w:tcW w:w="4140" w:type="pct"/>
          </w:tcPr>
          <w:p w14:paraId="73D34806" w14:textId="1DDA0E1A"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Oversee the organisation's annual budget</w:t>
            </w:r>
          </w:p>
        </w:tc>
      </w:tr>
      <w:tr w:rsidR="00B9414C" w:rsidRPr="00A66535" w14:paraId="34B709A3" w14:textId="77777777" w:rsidTr="004A2EE6">
        <w:tc>
          <w:tcPr>
            <w:tcW w:w="860" w:type="pct"/>
            <w:shd w:val="clear" w:color="auto" w:fill="F2F2F2" w:themeFill="background1" w:themeFillShade="F2"/>
            <w:vAlign w:val="center"/>
          </w:tcPr>
          <w:p w14:paraId="177A7CC9" w14:textId="0C93DE21" w:rsidR="00B9414C" w:rsidRPr="0057291E" w:rsidRDefault="00B9414C" w:rsidP="00280185">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BSBATSIM416</w:t>
            </w:r>
          </w:p>
        </w:tc>
        <w:tc>
          <w:tcPr>
            <w:tcW w:w="4140" w:type="pct"/>
          </w:tcPr>
          <w:p w14:paraId="5111D8CD" w14:textId="2D3C469A" w:rsidR="00B9414C" w:rsidRPr="0057291E" w:rsidRDefault="00B9414C" w:rsidP="00D71CB1">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Oversee organisational planning</w:t>
            </w:r>
          </w:p>
        </w:tc>
      </w:tr>
      <w:tr w:rsidR="00F34118" w:rsidRPr="00A66535" w14:paraId="639A4F08" w14:textId="77777777" w:rsidTr="004A2EE6">
        <w:tc>
          <w:tcPr>
            <w:tcW w:w="860" w:type="pct"/>
            <w:shd w:val="clear" w:color="auto" w:fill="F2F2F2" w:themeFill="background1" w:themeFillShade="F2"/>
            <w:vAlign w:val="center"/>
          </w:tcPr>
          <w:p w14:paraId="193D119B" w14:textId="5982C504"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BSBATSIM417</w:t>
            </w:r>
          </w:p>
        </w:tc>
        <w:tc>
          <w:tcPr>
            <w:tcW w:w="4140" w:type="pct"/>
          </w:tcPr>
          <w:p w14:paraId="56D9262C" w14:textId="16D7DEE2"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organisational plans</w:t>
            </w:r>
          </w:p>
        </w:tc>
      </w:tr>
      <w:tr w:rsidR="00F34118" w:rsidRPr="00A66535" w14:paraId="6679EBE1" w14:textId="77777777" w:rsidTr="004A2EE6">
        <w:tc>
          <w:tcPr>
            <w:tcW w:w="860" w:type="pct"/>
            <w:shd w:val="clear" w:color="auto" w:fill="F2F2F2" w:themeFill="background1" w:themeFillShade="F2"/>
            <w:vAlign w:val="center"/>
          </w:tcPr>
          <w:p w14:paraId="31D6D912" w14:textId="6323756B"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BSBATSIM418</w:t>
            </w:r>
          </w:p>
        </w:tc>
        <w:tc>
          <w:tcPr>
            <w:tcW w:w="4140" w:type="pct"/>
          </w:tcPr>
          <w:p w14:paraId="1A526859" w14:textId="05E31539"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Oversee financial management</w:t>
            </w:r>
          </w:p>
        </w:tc>
      </w:tr>
      <w:tr w:rsidR="00F34118" w:rsidRPr="00A66535" w14:paraId="1FD21348" w14:textId="77777777" w:rsidTr="004A2EE6">
        <w:tc>
          <w:tcPr>
            <w:tcW w:w="860" w:type="pct"/>
            <w:shd w:val="clear" w:color="auto" w:fill="F2F2F2" w:themeFill="background1" w:themeFillShade="F2"/>
            <w:vAlign w:val="center"/>
          </w:tcPr>
          <w:p w14:paraId="6E5B16DD" w14:textId="0EAA7101"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BSBATSIM419</w:t>
            </w:r>
          </w:p>
        </w:tc>
        <w:tc>
          <w:tcPr>
            <w:tcW w:w="4140" w:type="pct"/>
          </w:tcPr>
          <w:p w14:paraId="37890D5A" w14:textId="2364CB77"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the development and implementation of organisational policies</w:t>
            </w:r>
          </w:p>
        </w:tc>
      </w:tr>
      <w:tr w:rsidR="00F34118" w:rsidRPr="00A66535" w14:paraId="703D3B69" w14:textId="77777777" w:rsidTr="004A2EE6">
        <w:tc>
          <w:tcPr>
            <w:tcW w:w="860" w:type="pct"/>
            <w:shd w:val="clear" w:color="auto" w:fill="F2F2F2" w:themeFill="background1" w:themeFillShade="F2"/>
            <w:vAlign w:val="center"/>
          </w:tcPr>
          <w:p w14:paraId="593A85F9" w14:textId="78BC4701"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BSBATSIM420</w:t>
            </w:r>
          </w:p>
        </w:tc>
        <w:tc>
          <w:tcPr>
            <w:tcW w:w="4140" w:type="pct"/>
          </w:tcPr>
          <w:p w14:paraId="353292F9" w14:textId="405001AD"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Oversee asset management</w:t>
            </w:r>
          </w:p>
        </w:tc>
      </w:tr>
      <w:tr w:rsidR="00F34118" w:rsidRPr="00A66535" w14:paraId="3C33444B" w14:textId="77777777" w:rsidTr="004A2EE6">
        <w:tc>
          <w:tcPr>
            <w:tcW w:w="860" w:type="pct"/>
            <w:shd w:val="clear" w:color="auto" w:fill="F2F2F2" w:themeFill="background1" w:themeFillShade="F2"/>
            <w:vAlign w:val="center"/>
          </w:tcPr>
          <w:p w14:paraId="781D2CFE" w14:textId="259B4819"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BSBATSIM421</w:t>
            </w:r>
          </w:p>
        </w:tc>
        <w:tc>
          <w:tcPr>
            <w:tcW w:w="4140" w:type="pct"/>
          </w:tcPr>
          <w:p w14:paraId="1254043D" w14:textId="372D5027"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a positive and culturally appropriate workplace culture</w:t>
            </w:r>
          </w:p>
        </w:tc>
      </w:tr>
      <w:tr w:rsidR="00F34118" w:rsidRPr="00A66535" w14:paraId="4E6759E9" w14:textId="77777777" w:rsidTr="004A2EE6">
        <w:tc>
          <w:tcPr>
            <w:tcW w:w="860" w:type="pct"/>
            <w:shd w:val="clear" w:color="auto" w:fill="F2F2F2" w:themeFill="background1" w:themeFillShade="F2"/>
            <w:vAlign w:val="center"/>
          </w:tcPr>
          <w:p w14:paraId="15CFCA90" w14:textId="5E8E3BCA"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BSBATSIM505</w:t>
            </w:r>
          </w:p>
        </w:tc>
        <w:tc>
          <w:tcPr>
            <w:tcW w:w="4140" w:type="pct"/>
          </w:tcPr>
          <w:p w14:paraId="5F9ABD91" w14:textId="7A203290"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Control organisational finances</w:t>
            </w:r>
          </w:p>
        </w:tc>
      </w:tr>
      <w:tr w:rsidR="00F34118" w:rsidRPr="00A66535" w14:paraId="4C074C07" w14:textId="77777777" w:rsidTr="004A2EE6">
        <w:tc>
          <w:tcPr>
            <w:tcW w:w="860" w:type="pct"/>
            <w:shd w:val="clear" w:color="auto" w:fill="F2F2F2" w:themeFill="background1" w:themeFillShade="F2"/>
            <w:vAlign w:val="center"/>
          </w:tcPr>
          <w:p w14:paraId="6DF1319C" w14:textId="567DCB61"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BSBATSIM506</w:t>
            </w:r>
          </w:p>
        </w:tc>
        <w:tc>
          <w:tcPr>
            <w:tcW w:w="4140" w:type="pct"/>
          </w:tcPr>
          <w:p w14:paraId="59091213" w14:textId="73929C51"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employment policies</w:t>
            </w:r>
          </w:p>
        </w:tc>
      </w:tr>
      <w:tr w:rsidR="00F34118" w:rsidRPr="00A66535" w14:paraId="132FC4AE" w14:textId="77777777" w:rsidTr="004A2EE6">
        <w:tc>
          <w:tcPr>
            <w:tcW w:w="860" w:type="pct"/>
            <w:shd w:val="clear" w:color="auto" w:fill="F2F2F2" w:themeFill="background1" w:themeFillShade="F2"/>
            <w:vAlign w:val="center"/>
          </w:tcPr>
          <w:p w14:paraId="4EFC7C50" w14:textId="15979D31"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BSBATSIM511</w:t>
            </w:r>
          </w:p>
        </w:tc>
        <w:tc>
          <w:tcPr>
            <w:tcW w:w="4140" w:type="pct"/>
          </w:tcPr>
          <w:p w14:paraId="4739E5C0" w14:textId="6190E405"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enterprise opportunities</w:t>
            </w:r>
          </w:p>
        </w:tc>
      </w:tr>
      <w:tr w:rsidR="00F34118" w:rsidRPr="00A66535" w14:paraId="05217650" w14:textId="77777777" w:rsidTr="004A2EE6">
        <w:tc>
          <w:tcPr>
            <w:tcW w:w="860" w:type="pct"/>
            <w:shd w:val="clear" w:color="auto" w:fill="F2F2F2" w:themeFill="background1" w:themeFillShade="F2"/>
            <w:vAlign w:val="center"/>
          </w:tcPr>
          <w:p w14:paraId="2A98F717" w14:textId="258830C8"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BSBATSIM514</w:t>
            </w:r>
          </w:p>
        </w:tc>
        <w:tc>
          <w:tcPr>
            <w:tcW w:w="4140" w:type="pct"/>
          </w:tcPr>
          <w:p w14:paraId="494C09D1" w14:textId="29590FAA"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Recruit and induct staff</w:t>
            </w:r>
          </w:p>
        </w:tc>
      </w:tr>
      <w:tr w:rsidR="00F34118" w:rsidRPr="00A66535" w14:paraId="2588BE83" w14:textId="77777777" w:rsidTr="004A2EE6">
        <w:tc>
          <w:tcPr>
            <w:tcW w:w="860" w:type="pct"/>
            <w:shd w:val="clear" w:color="auto" w:fill="F2F2F2" w:themeFill="background1" w:themeFillShade="F2"/>
            <w:vAlign w:val="center"/>
          </w:tcPr>
          <w:p w14:paraId="6FC4974D" w14:textId="48B275FE"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BSBATSIW416</w:t>
            </w:r>
          </w:p>
        </w:tc>
        <w:tc>
          <w:tcPr>
            <w:tcW w:w="4140" w:type="pct"/>
          </w:tcPr>
          <w:p w14:paraId="63ED66AC" w14:textId="740B40C2"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Obtain and manage consultancy services</w:t>
            </w:r>
          </w:p>
        </w:tc>
      </w:tr>
      <w:tr w:rsidR="00F34118" w:rsidRPr="00A66535" w14:paraId="34D62705" w14:textId="77777777" w:rsidTr="004A2EE6">
        <w:tc>
          <w:tcPr>
            <w:tcW w:w="860" w:type="pct"/>
            <w:shd w:val="clear" w:color="auto" w:fill="F2F2F2" w:themeFill="background1" w:themeFillShade="F2"/>
            <w:vAlign w:val="center"/>
          </w:tcPr>
          <w:p w14:paraId="0A015BE5" w14:textId="303E6A4B"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BSBATSIW417</w:t>
            </w:r>
          </w:p>
        </w:tc>
        <w:tc>
          <w:tcPr>
            <w:tcW w:w="4140" w:type="pct"/>
          </w:tcPr>
          <w:p w14:paraId="712F0B6C" w14:textId="0A56A1B0"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Select and use technology</w:t>
            </w:r>
          </w:p>
        </w:tc>
      </w:tr>
      <w:tr w:rsidR="00F34118" w:rsidRPr="00A66535" w14:paraId="72709FB6" w14:textId="77777777" w:rsidTr="004A2EE6">
        <w:tc>
          <w:tcPr>
            <w:tcW w:w="860" w:type="pct"/>
            <w:shd w:val="clear" w:color="auto" w:fill="F2F2F2" w:themeFill="background1" w:themeFillShade="F2"/>
            <w:vAlign w:val="center"/>
          </w:tcPr>
          <w:p w14:paraId="16A3BD2A" w14:textId="2160250F"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BSBATSIW514</w:t>
            </w:r>
          </w:p>
        </w:tc>
        <w:tc>
          <w:tcPr>
            <w:tcW w:w="4140" w:type="pct"/>
          </w:tcPr>
          <w:p w14:paraId="229CBFA3" w14:textId="1EF079F4"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Represent your organisation</w:t>
            </w:r>
          </w:p>
        </w:tc>
      </w:tr>
      <w:tr w:rsidR="00F34118" w:rsidRPr="00A66535" w14:paraId="21A241E5" w14:textId="77777777" w:rsidTr="004A2EE6">
        <w:tc>
          <w:tcPr>
            <w:tcW w:w="860" w:type="pct"/>
            <w:shd w:val="clear" w:color="auto" w:fill="F2F2F2" w:themeFill="background1" w:themeFillShade="F2"/>
            <w:vAlign w:val="center"/>
          </w:tcPr>
          <w:p w14:paraId="65ABFE9A" w14:textId="6CCE445D"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BSBATSIW515</w:t>
            </w:r>
          </w:p>
        </w:tc>
        <w:tc>
          <w:tcPr>
            <w:tcW w:w="4140" w:type="pct"/>
          </w:tcPr>
          <w:p w14:paraId="125352F5" w14:textId="0DDFB704"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Secure funding</w:t>
            </w:r>
          </w:p>
        </w:tc>
      </w:tr>
      <w:tr w:rsidR="00F34118" w:rsidRPr="00A66535" w14:paraId="0B156E4D" w14:textId="77777777" w:rsidTr="004A2EE6">
        <w:tc>
          <w:tcPr>
            <w:tcW w:w="860" w:type="pct"/>
            <w:shd w:val="clear" w:color="auto" w:fill="F2F2F2" w:themeFill="background1" w:themeFillShade="F2"/>
            <w:vAlign w:val="center"/>
          </w:tcPr>
          <w:p w14:paraId="68C6AD34" w14:textId="3A3EE258"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BSBAUD411</w:t>
            </w:r>
          </w:p>
        </w:tc>
        <w:tc>
          <w:tcPr>
            <w:tcW w:w="4140" w:type="pct"/>
          </w:tcPr>
          <w:p w14:paraId="28EF9AE1" w14:textId="5ACC2BFE"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Participate in quality audits</w:t>
            </w:r>
          </w:p>
        </w:tc>
      </w:tr>
      <w:tr w:rsidR="00F34118" w:rsidRPr="00A66535" w14:paraId="16B773E8" w14:textId="77777777" w:rsidTr="004A2EE6">
        <w:tc>
          <w:tcPr>
            <w:tcW w:w="860" w:type="pct"/>
            <w:shd w:val="clear" w:color="auto" w:fill="F2F2F2" w:themeFill="background1" w:themeFillShade="F2"/>
            <w:vAlign w:val="center"/>
          </w:tcPr>
          <w:p w14:paraId="50353B2A" w14:textId="0368B9BC"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BSBAUD412</w:t>
            </w:r>
          </w:p>
        </w:tc>
        <w:tc>
          <w:tcPr>
            <w:tcW w:w="4140" w:type="pct"/>
          </w:tcPr>
          <w:p w14:paraId="252BA721" w14:textId="6D224FEC"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Work within compliance frameworks</w:t>
            </w:r>
          </w:p>
        </w:tc>
      </w:tr>
      <w:tr w:rsidR="00F34118" w:rsidRPr="00A66535" w14:paraId="7CB3F5D4" w14:textId="77777777" w:rsidTr="004A2EE6">
        <w:tc>
          <w:tcPr>
            <w:tcW w:w="860" w:type="pct"/>
            <w:shd w:val="clear" w:color="auto" w:fill="F2F2F2" w:themeFill="background1" w:themeFillShade="F2"/>
            <w:vAlign w:val="center"/>
          </w:tcPr>
          <w:p w14:paraId="16E659BC" w14:textId="13F2537B"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BSBAUD511</w:t>
            </w:r>
          </w:p>
        </w:tc>
        <w:tc>
          <w:tcPr>
            <w:tcW w:w="4140" w:type="pct"/>
          </w:tcPr>
          <w:p w14:paraId="1E0D3B98" w14:textId="0921A7FF"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Initiate quality audits</w:t>
            </w:r>
          </w:p>
        </w:tc>
      </w:tr>
      <w:tr w:rsidR="00F34118" w:rsidRPr="00A66535" w14:paraId="60449CEC" w14:textId="77777777" w:rsidTr="004A2EE6">
        <w:tc>
          <w:tcPr>
            <w:tcW w:w="860" w:type="pct"/>
            <w:shd w:val="clear" w:color="auto" w:fill="F2F2F2" w:themeFill="background1" w:themeFillShade="F2"/>
            <w:vAlign w:val="center"/>
          </w:tcPr>
          <w:p w14:paraId="1EEACE63" w14:textId="2D10968A"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BSBAUD512</w:t>
            </w:r>
          </w:p>
        </w:tc>
        <w:tc>
          <w:tcPr>
            <w:tcW w:w="4140" w:type="pct"/>
          </w:tcPr>
          <w:p w14:paraId="30FC75EC" w14:textId="137050DD"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quality audits</w:t>
            </w:r>
          </w:p>
        </w:tc>
      </w:tr>
      <w:tr w:rsidR="00F34118" w:rsidRPr="00A66535" w14:paraId="2BE113A7" w14:textId="77777777" w:rsidTr="004A2EE6">
        <w:tc>
          <w:tcPr>
            <w:tcW w:w="860" w:type="pct"/>
            <w:shd w:val="clear" w:color="auto" w:fill="F2F2F2" w:themeFill="background1" w:themeFillShade="F2"/>
            <w:vAlign w:val="center"/>
          </w:tcPr>
          <w:p w14:paraId="434500CC" w14:textId="229A9B34"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BSBAUD513</w:t>
            </w:r>
          </w:p>
        </w:tc>
        <w:tc>
          <w:tcPr>
            <w:tcW w:w="4140" w:type="pct"/>
          </w:tcPr>
          <w:p w14:paraId="493C5DA3" w14:textId="06081C44"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Report on quality audits</w:t>
            </w:r>
          </w:p>
        </w:tc>
      </w:tr>
      <w:tr w:rsidR="00F34118" w:rsidRPr="00A66535" w14:paraId="07F685AF" w14:textId="77777777" w:rsidTr="004A2EE6">
        <w:tc>
          <w:tcPr>
            <w:tcW w:w="860" w:type="pct"/>
            <w:shd w:val="clear" w:color="auto" w:fill="F2F2F2" w:themeFill="background1" w:themeFillShade="F2"/>
            <w:vAlign w:val="center"/>
          </w:tcPr>
          <w:p w14:paraId="74BBB48C" w14:textId="17F640B6"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BSBAUD514</w:t>
            </w:r>
          </w:p>
        </w:tc>
        <w:tc>
          <w:tcPr>
            <w:tcW w:w="4140" w:type="pct"/>
          </w:tcPr>
          <w:p w14:paraId="600A589E" w14:textId="57124687"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Interpret compliance requirements</w:t>
            </w:r>
          </w:p>
        </w:tc>
      </w:tr>
      <w:tr w:rsidR="00F34118" w:rsidRPr="00A66535" w14:paraId="684F513A" w14:textId="77777777" w:rsidTr="004A2EE6">
        <w:tc>
          <w:tcPr>
            <w:tcW w:w="860" w:type="pct"/>
            <w:shd w:val="clear" w:color="auto" w:fill="F2F2F2" w:themeFill="background1" w:themeFillShade="F2"/>
            <w:vAlign w:val="center"/>
          </w:tcPr>
          <w:p w14:paraId="17734DB6" w14:textId="08E19067" w:rsidR="00F34118" w:rsidRPr="0057291E" w:rsidRDefault="00A4431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BSBAUD515</w:t>
            </w:r>
          </w:p>
        </w:tc>
        <w:tc>
          <w:tcPr>
            <w:tcW w:w="4140" w:type="pct"/>
          </w:tcPr>
          <w:p w14:paraId="3D790F5E" w14:textId="2D6F8A1E" w:rsidR="00F34118" w:rsidRPr="0057291E" w:rsidRDefault="00707C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Evaluate and review compliance</w:t>
            </w:r>
          </w:p>
        </w:tc>
      </w:tr>
      <w:tr w:rsidR="00F34118" w:rsidRPr="00A66535" w14:paraId="72B3C5B2" w14:textId="77777777" w:rsidTr="004A2EE6">
        <w:tc>
          <w:tcPr>
            <w:tcW w:w="860" w:type="pct"/>
            <w:shd w:val="clear" w:color="auto" w:fill="F2F2F2" w:themeFill="background1" w:themeFillShade="F2"/>
            <w:vAlign w:val="center"/>
          </w:tcPr>
          <w:p w14:paraId="7635943A" w14:textId="47B779A5"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BSBAUD516</w:t>
            </w:r>
          </w:p>
        </w:tc>
        <w:tc>
          <w:tcPr>
            <w:tcW w:w="4140" w:type="pct"/>
          </w:tcPr>
          <w:p w14:paraId="008468C4" w14:textId="7AC22761"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 xml:space="preserve">Develop </w:t>
            </w:r>
            <w:r w:rsidR="00F41542" w:rsidRPr="0057291E">
              <w:rPr>
                <w:rFonts w:asciiTheme="majorHAnsi" w:hAnsiTheme="majorHAnsi" w:cs="Calibri"/>
                <w:sz w:val="16"/>
                <w:szCs w:val="16"/>
                <w:lang w:eastAsia="en-AU"/>
              </w:rPr>
              <w:t xml:space="preserve">and monitor </w:t>
            </w:r>
            <w:r w:rsidRPr="0057291E">
              <w:rPr>
                <w:rFonts w:asciiTheme="majorHAnsi" w:hAnsiTheme="majorHAnsi" w:cs="Calibri"/>
                <w:sz w:val="16"/>
                <w:szCs w:val="16"/>
                <w:lang w:eastAsia="en-AU"/>
              </w:rPr>
              <w:t>processes for the management of breaches in compliance requirements</w:t>
            </w:r>
          </w:p>
        </w:tc>
      </w:tr>
      <w:tr w:rsidR="00F34118" w:rsidRPr="00A66535" w14:paraId="62356462" w14:textId="77777777" w:rsidTr="004A2EE6">
        <w:tc>
          <w:tcPr>
            <w:tcW w:w="860" w:type="pct"/>
            <w:shd w:val="clear" w:color="auto" w:fill="F2F2F2" w:themeFill="background1" w:themeFillShade="F2"/>
            <w:vAlign w:val="center"/>
          </w:tcPr>
          <w:p w14:paraId="75B43B18" w14:textId="0FF3541A"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BSBAUD601</w:t>
            </w:r>
          </w:p>
        </w:tc>
        <w:tc>
          <w:tcPr>
            <w:tcW w:w="4140" w:type="pct"/>
          </w:tcPr>
          <w:p w14:paraId="1E4BEFA6" w14:textId="4AF01227"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Establish and manage compliance management systems</w:t>
            </w:r>
          </w:p>
        </w:tc>
      </w:tr>
      <w:tr w:rsidR="00F34118" w:rsidRPr="00A66535" w14:paraId="26D27705" w14:textId="77777777" w:rsidTr="004A2EE6">
        <w:tc>
          <w:tcPr>
            <w:tcW w:w="860" w:type="pct"/>
            <w:shd w:val="clear" w:color="auto" w:fill="F2F2F2" w:themeFill="background1" w:themeFillShade="F2"/>
            <w:vAlign w:val="center"/>
          </w:tcPr>
          <w:p w14:paraId="3558DC78" w14:textId="2EEF4FAF"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BSBCMM211</w:t>
            </w:r>
          </w:p>
        </w:tc>
        <w:tc>
          <w:tcPr>
            <w:tcW w:w="4140" w:type="pct"/>
          </w:tcPr>
          <w:p w14:paraId="2D0EAB68" w14:textId="62E8000A"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communication skills</w:t>
            </w:r>
          </w:p>
        </w:tc>
      </w:tr>
      <w:tr w:rsidR="00F34118" w:rsidRPr="00A66535" w14:paraId="09DC8CFD" w14:textId="77777777" w:rsidTr="004A2EE6">
        <w:tc>
          <w:tcPr>
            <w:tcW w:w="860" w:type="pct"/>
            <w:shd w:val="clear" w:color="auto" w:fill="F2F2F2" w:themeFill="background1" w:themeFillShade="F2"/>
            <w:vAlign w:val="center"/>
          </w:tcPr>
          <w:p w14:paraId="732CC42B" w14:textId="0E36D8D1"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BSBCMM411</w:t>
            </w:r>
          </w:p>
        </w:tc>
        <w:tc>
          <w:tcPr>
            <w:tcW w:w="4140" w:type="pct"/>
          </w:tcPr>
          <w:p w14:paraId="176E9F28" w14:textId="2377872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Make presentations</w:t>
            </w:r>
          </w:p>
        </w:tc>
      </w:tr>
      <w:tr w:rsidR="00F34118" w:rsidRPr="00A66535" w14:paraId="6AEF5599" w14:textId="77777777" w:rsidTr="004A2EE6">
        <w:tc>
          <w:tcPr>
            <w:tcW w:w="860" w:type="pct"/>
            <w:shd w:val="clear" w:color="auto" w:fill="F2F2F2" w:themeFill="background1" w:themeFillShade="F2"/>
            <w:vAlign w:val="center"/>
          </w:tcPr>
          <w:p w14:paraId="6D197603" w14:textId="094FD421"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BSBCMM412</w:t>
            </w:r>
          </w:p>
        </w:tc>
        <w:tc>
          <w:tcPr>
            <w:tcW w:w="4140" w:type="pct"/>
          </w:tcPr>
          <w:p w14:paraId="04D14276" w14:textId="5DCF38D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difficult conversations</w:t>
            </w:r>
          </w:p>
        </w:tc>
      </w:tr>
      <w:tr w:rsidR="00F34118" w:rsidRPr="00A66535" w14:paraId="00B29726" w14:textId="77777777" w:rsidTr="004A2EE6">
        <w:tc>
          <w:tcPr>
            <w:tcW w:w="860" w:type="pct"/>
            <w:shd w:val="clear" w:color="auto" w:fill="F2F2F2" w:themeFill="background1" w:themeFillShade="F2"/>
            <w:vAlign w:val="center"/>
          </w:tcPr>
          <w:p w14:paraId="7AB3B947" w14:textId="1C839B9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BSBCMM511</w:t>
            </w:r>
          </w:p>
        </w:tc>
        <w:tc>
          <w:tcPr>
            <w:tcW w:w="4140" w:type="pct"/>
          </w:tcPr>
          <w:p w14:paraId="5BD7CBCE" w14:textId="53B3C985"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Communicate with influence</w:t>
            </w:r>
          </w:p>
        </w:tc>
      </w:tr>
      <w:tr w:rsidR="00F34118" w:rsidRPr="00A66535" w14:paraId="6FF35A9A" w14:textId="77777777" w:rsidTr="004A2EE6">
        <w:tc>
          <w:tcPr>
            <w:tcW w:w="860" w:type="pct"/>
            <w:shd w:val="clear" w:color="auto" w:fill="F2F2F2" w:themeFill="background1" w:themeFillShade="F2"/>
            <w:vAlign w:val="center"/>
          </w:tcPr>
          <w:p w14:paraId="5E5D4333" w14:textId="296376D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BSBCNV511</w:t>
            </w:r>
          </w:p>
        </w:tc>
        <w:tc>
          <w:tcPr>
            <w:tcW w:w="4140" w:type="pct"/>
          </w:tcPr>
          <w:p w14:paraId="3AE7F6C9" w14:textId="792D5816"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Take instructions in relation to a conveyancing transaction</w:t>
            </w:r>
          </w:p>
        </w:tc>
      </w:tr>
      <w:tr w:rsidR="00F34118" w:rsidRPr="00A66535" w14:paraId="2E057809" w14:textId="77777777" w:rsidTr="004A2EE6">
        <w:tc>
          <w:tcPr>
            <w:tcW w:w="860" w:type="pct"/>
            <w:shd w:val="clear" w:color="auto" w:fill="F2F2F2" w:themeFill="background1" w:themeFillShade="F2"/>
            <w:vAlign w:val="center"/>
          </w:tcPr>
          <w:p w14:paraId="65E7C120" w14:textId="17A8FCFB"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BSBCNV512</w:t>
            </w:r>
          </w:p>
        </w:tc>
        <w:tc>
          <w:tcPr>
            <w:tcW w:w="4140" w:type="pct"/>
          </w:tcPr>
          <w:p w14:paraId="06E8DA25" w14:textId="71B9A99C"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Finalise the conveyancing transaction</w:t>
            </w:r>
          </w:p>
        </w:tc>
      </w:tr>
      <w:tr w:rsidR="00F34118" w:rsidRPr="00A66535" w14:paraId="4B82CB74" w14:textId="77777777" w:rsidTr="004A2EE6">
        <w:tc>
          <w:tcPr>
            <w:tcW w:w="860" w:type="pct"/>
            <w:shd w:val="clear" w:color="auto" w:fill="F2F2F2" w:themeFill="background1" w:themeFillShade="F2"/>
            <w:vAlign w:val="center"/>
          </w:tcPr>
          <w:p w14:paraId="22DACCC2" w14:textId="4A1607E8"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BSBCNV611</w:t>
            </w:r>
          </w:p>
        </w:tc>
        <w:tc>
          <w:tcPr>
            <w:tcW w:w="4140" w:type="pct"/>
          </w:tcPr>
          <w:p w14:paraId="3EEE0000" w14:textId="0353240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Interpret a legal document and provide advice in a conveyancing transaction</w:t>
            </w:r>
          </w:p>
        </w:tc>
      </w:tr>
      <w:tr w:rsidR="00F34118" w:rsidRPr="00A66535" w14:paraId="30E44DF2" w14:textId="77777777" w:rsidTr="004A2EE6">
        <w:tc>
          <w:tcPr>
            <w:tcW w:w="860" w:type="pct"/>
            <w:shd w:val="clear" w:color="auto" w:fill="F2F2F2" w:themeFill="background1" w:themeFillShade="F2"/>
            <w:vAlign w:val="center"/>
          </w:tcPr>
          <w:p w14:paraId="73C3F79B" w14:textId="2D9CD50B"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BSBCNV612</w:t>
            </w:r>
          </w:p>
        </w:tc>
        <w:tc>
          <w:tcPr>
            <w:tcW w:w="4140" w:type="pct"/>
          </w:tcPr>
          <w:p w14:paraId="3FFEE6AD" w14:textId="2880068B"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Identify and apply legal requirements for a conveyancing transaction</w:t>
            </w:r>
          </w:p>
        </w:tc>
      </w:tr>
      <w:tr w:rsidR="00F34118" w:rsidRPr="00A66535" w14:paraId="110830CB" w14:textId="77777777" w:rsidTr="004A2EE6">
        <w:tc>
          <w:tcPr>
            <w:tcW w:w="860" w:type="pct"/>
            <w:shd w:val="clear" w:color="auto" w:fill="F2F2F2" w:themeFill="background1" w:themeFillShade="F2"/>
            <w:vAlign w:val="center"/>
          </w:tcPr>
          <w:p w14:paraId="418F0140" w14:textId="5A81E5C1" w:rsidR="00F34118" w:rsidRPr="0057291E" w:rsidRDefault="00F34118" w:rsidP="00175D0E">
            <w:pPr>
              <w:pStyle w:val="TableTextNormal"/>
              <w:keepNext/>
              <w:keepLines/>
              <w:rPr>
                <w:rFonts w:asciiTheme="majorHAnsi" w:hAnsiTheme="majorHAnsi" w:cs="Calibri"/>
                <w:color w:val="FF0000"/>
                <w:sz w:val="16"/>
                <w:szCs w:val="16"/>
                <w:lang w:eastAsia="en-AU"/>
              </w:rPr>
            </w:pPr>
            <w:r w:rsidRPr="0057291E">
              <w:rPr>
                <w:rFonts w:asciiTheme="majorHAnsi" w:hAnsiTheme="majorHAnsi" w:cs="Calibri"/>
                <w:sz w:val="16"/>
                <w:szCs w:val="16"/>
                <w:lang w:eastAsia="en-AU"/>
              </w:rPr>
              <w:t>BSBCNV613</w:t>
            </w:r>
          </w:p>
        </w:tc>
        <w:tc>
          <w:tcPr>
            <w:tcW w:w="4140" w:type="pct"/>
          </w:tcPr>
          <w:p w14:paraId="262FC0E7" w14:textId="14CA8280"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Prepare legal documents for a conveyancing transaction</w:t>
            </w:r>
          </w:p>
        </w:tc>
      </w:tr>
      <w:tr w:rsidR="00F34118" w:rsidRPr="00A66535" w14:paraId="7112BF88" w14:textId="77777777" w:rsidTr="004A2EE6">
        <w:tc>
          <w:tcPr>
            <w:tcW w:w="860" w:type="pct"/>
            <w:shd w:val="clear" w:color="auto" w:fill="F2F2F2" w:themeFill="background1" w:themeFillShade="F2"/>
            <w:vAlign w:val="center"/>
          </w:tcPr>
          <w:p w14:paraId="02448B2E" w14:textId="2D950EE7"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lastRenderedPageBreak/>
              <w:t>BSBCNV614</w:t>
            </w:r>
          </w:p>
        </w:tc>
        <w:tc>
          <w:tcPr>
            <w:tcW w:w="4140" w:type="pct"/>
          </w:tcPr>
          <w:p w14:paraId="1A9C165D" w14:textId="32C2F81C"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principles of trust accounting</w:t>
            </w:r>
          </w:p>
        </w:tc>
      </w:tr>
      <w:tr w:rsidR="00F34118" w:rsidRPr="00A66535" w14:paraId="1AA22835" w14:textId="77777777" w:rsidTr="004A2EE6">
        <w:tc>
          <w:tcPr>
            <w:tcW w:w="860" w:type="pct"/>
            <w:shd w:val="clear" w:color="auto" w:fill="F2F2F2" w:themeFill="background1" w:themeFillShade="F2"/>
            <w:vAlign w:val="center"/>
          </w:tcPr>
          <w:p w14:paraId="774ABBC4" w14:textId="71A57B5D"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BSBCNV615</w:t>
            </w:r>
          </w:p>
        </w:tc>
        <w:tc>
          <w:tcPr>
            <w:tcW w:w="4140" w:type="pct"/>
          </w:tcPr>
          <w:p w14:paraId="091235AF" w14:textId="24CAD9ED"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Interpret search results for a conveyancing transaction</w:t>
            </w:r>
          </w:p>
        </w:tc>
      </w:tr>
      <w:tr w:rsidR="00F34118" w:rsidRPr="00A66535" w14:paraId="1EC8DA0A" w14:textId="77777777" w:rsidTr="004A2EE6">
        <w:tc>
          <w:tcPr>
            <w:tcW w:w="860" w:type="pct"/>
            <w:shd w:val="clear" w:color="auto" w:fill="F2F2F2" w:themeFill="background1" w:themeFillShade="F2"/>
            <w:vAlign w:val="center"/>
          </w:tcPr>
          <w:p w14:paraId="59ED447B" w14:textId="5B4004B0"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BSBCNV616</w:t>
            </w:r>
          </w:p>
        </w:tc>
        <w:tc>
          <w:tcPr>
            <w:tcW w:w="4140" w:type="pct"/>
          </w:tcPr>
          <w:p w14:paraId="7E690A9B" w14:textId="68BB90E0"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Comply with tax obligations in a conveyancing transaction</w:t>
            </w:r>
          </w:p>
        </w:tc>
      </w:tr>
      <w:tr w:rsidR="00F34118" w:rsidRPr="00A66535" w14:paraId="300F5F40" w14:textId="77777777" w:rsidTr="004A2EE6">
        <w:tc>
          <w:tcPr>
            <w:tcW w:w="860" w:type="pct"/>
            <w:shd w:val="clear" w:color="auto" w:fill="F2F2F2" w:themeFill="background1" w:themeFillShade="F2"/>
            <w:vAlign w:val="center"/>
          </w:tcPr>
          <w:p w14:paraId="1A6183AF" w14:textId="02C13E7A"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BSBCRT201</w:t>
            </w:r>
          </w:p>
        </w:tc>
        <w:tc>
          <w:tcPr>
            <w:tcW w:w="4140" w:type="pct"/>
          </w:tcPr>
          <w:p w14:paraId="2A058015" w14:textId="5D26DC1F"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 xml:space="preserve">Develop and apply thinking and </w:t>
            </w:r>
            <w:proofErr w:type="gramStart"/>
            <w:r w:rsidRPr="0057291E">
              <w:rPr>
                <w:rFonts w:asciiTheme="majorHAnsi" w:hAnsiTheme="majorHAnsi" w:cs="Calibri"/>
                <w:sz w:val="16"/>
                <w:szCs w:val="16"/>
                <w:lang w:eastAsia="en-AU"/>
              </w:rPr>
              <w:t>problem solving</w:t>
            </w:r>
            <w:proofErr w:type="gramEnd"/>
            <w:r w:rsidRPr="0057291E">
              <w:rPr>
                <w:rFonts w:asciiTheme="majorHAnsi" w:hAnsiTheme="majorHAnsi" w:cs="Calibri"/>
                <w:sz w:val="16"/>
                <w:szCs w:val="16"/>
                <w:lang w:eastAsia="en-AU"/>
              </w:rPr>
              <w:t xml:space="preserve"> skills</w:t>
            </w:r>
          </w:p>
        </w:tc>
      </w:tr>
      <w:tr w:rsidR="00F34118" w:rsidRPr="00A66535" w14:paraId="07C9C1C2" w14:textId="77777777" w:rsidTr="004A2EE6">
        <w:tc>
          <w:tcPr>
            <w:tcW w:w="860" w:type="pct"/>
            <w:shd w:val="clear" w:color="auto" w:fill="F2F2F2" w:themeFill="background1" w:themeFillShade="F2"/>
            <w:vAlign w:val="center"/>
          </w:tcPr>
          <w:p w14:paraId="58C5E7E0" w14:textId="5BEE776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BSBCRT311</w:t>
            </w:r>
          </w:p>
        </w:tc>
        <w:tc>
          <w:tcPr>
            <w:tcW w:w="4140" w:type="pct"/>
          </w:tcPr>
          <w:p w14:paraId="3B5D5D1C" w14:textId="7BF7F8E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critical thinking skills in a team environment</w:t>
            </w:r>
          </w:p>
        </w:tc>
      </w:tr>
      <w:tr w:rsidR="00F34118" w:rsidRPr="00A66535" w14:paraId="1165388D" w14:textId="77777777" w:rsidTr="004A2EE6">
        <w:tc>
          <w:tcPr>
            <w:tcW w:w="860" w:type="pct"/>
            <w:shd w:val="clear" w:color="auto" w:fill="F2F2F2" w:themeFill="background1" w:themeFillShade="F2"/>
            <w:vAlign w:val="center"/>
          </w:tcPr>
          <w:p w14:paraId="621AE6FF" w14:textId="5407167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BSBCRT411</w:t>
            </w:r>
          </w:p>
        </w:tc>
        <w:tc>
          <w:tcPr>
            <w:tcW w:w="4140" w:type="pct"/>
          </w:tcPr>
          <w:p w14:paraId="3D1CB554" w14:textId="4C16590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critical thinking to work practices</w:t>
            </w:r>
          </w:p>
        </w:tc>
      </w:tr>
      <w:tr w:rsidR="00F34118" w:rsidRPr="00A66535" w14:paraId="6A555DEA" w14:textId="77777777" w:rsidTr="004A2EE6">
        <w:tc>
          <w:tcPr>
            <w:tcW w:w="860" w:type="pct"/>
            <w:shd w:val="clear" w:color="auto" w:fill="F2F2F2" w:themeFill="background1" w:themeFillShade="F2"/>
            <w:vAlign w:val="center"/>
          </w:tcPr>
          <w:p w14:paraId="73373550" w14:textId="25488B74"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BSBCRT412</w:t>
            </w:r>
          </w:p>
        </w:tc>
        <w:tc>
          <w:tcPr>
            <w:tcW w:w="4140" w:type="pct"/>
          </w:tcPr>
          <w:p w14:paraId="280531D4" w14:textId="24201A2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Articulate, present and debate ideas</w:t>
            </w:r>
          </w:p>
        </w:tc>
      </w:tr>
      <w:tr w:rsidR="00F34118" w:rsidRPr="00A66535" w14:paraId="6A2A2929" w14:textId="77777777" w:rsidTr="004A2EE6">
        <w:tc>
          <w:tcPr>
            <w:tcW w:w="860" w:type="pct"/>
            <w:shd w:val="clear" w:color="auto" w:fill="F2F2F2" w:themeFill="background1" w:themeFillShade="F2"/>
            <w:vAlign w:val="center"/>
          </w:tcPr>
          <w:p w14:paraId="6800DA48" w14:textId="5EFCC28F"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BSBCRT413</w:t>
            </w:r>
          </w:p>
        </w:tc>
        <w:tc>
          <w:tcPr>
            <w:tcW w:w="4140" w:type="pct"/>
          </w:tcPr>
          <w:p w14:paraId="03C2FB2A" w14:textId="07FD18F1"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Collaborate in creative processes</w:t>
            </w:r>
          </w:p>
        </w:tc>
      </w:tr>
      <w:tr w:rsidR="00F34118" w:rsidRPr="00A66535" w14:paraId="157FE3E8" w14:textId="77777777" w:rsidTr="004A2EE6">
        <w:tc>
          <w:tcPr>
            <w:tcW w:w="860" w:type="pct"/>
            <w:shd w:val="clear" w:color="auto" w:fill="F2F2F2" w:themeFill="background1" w:themeFillShade="F2"/>
            <w:vAlign w:val="center"/>
          </w:tcPr>
          <w:p w14:paraId="6E79FEDB" w14:textId="4C5D207A"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BSBCRT511</w:t>
            </w:r>
          </w:p>
        </w:tc>
        <w:tc>
          <w:tcPr>
            <w:tcW w:w="4140" w:type="pct"/>
          </w:tcPr>
          <w:p w14:paraId="59330627" w14:textId="2C901124"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critical thinking in others</w:t>
            </w:r>
          </w:p>
        </w:tc>
      </w:tr>
      <w:tr w:rsidR="00F34118" w:rsidRPr="00A66535" w14:paraId="42A262C0" w14:textId="77777777" w:rsidTr="004A2EE6">
        <w:tc>
          <w:tcPr>
            <w:tcW w:w="860" w:type="pct"/>
            <w:shd w:val="clear" w:color="auto" w:fill="F2F2F2" w:themeFill="background1" w:themeFillShade="F2"/>
            <w:vAlign w:val="center"/>
          </w:tcPr>
          <w:p w14:paraId="5DD08E3B" w14:textId="3CEB414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BSBCRT512</w:t>
            </w:r>
          </w:p>
        </w:tc>
        <w:tc>
          <w:tcPr>
            <w:tcW w:w="4140" w:type="pct"/>
          </w:tcPr>
          <w:p w14:paraId="24ED6758" w14:textId="658DA34B"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Originate and develop concepts</w:t>
            </w:r>
          </w:p>
        </w:tc>
      </w:tr>
      <w:tr w:rsidR="00F34118" w:rsidRPr="00A66535" w14:paraId="6E60BAC6" w14:textId="77777777" w:rsidTr="004A2EE6">
        <w:tc>
          <w:tcPr>
            <w:tcW w:w="860" w:type="pct"/>
            <w:shd w:val="clear" w:color="auto" w:fill="F2F2F2" w:themeFill="background1" w:themeFillShade="F2"/>
            <w:vAlign w:val="center"/>
          </w:tcPr>
          <w:p w14:paraId="6AB33A09" w14:textId="6899B78B"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BSBCRT6</w:t>
            </w:r>
            <w:r w:rsidR="00F41542" w:rsidRPr="0057291E">
              <w:rPr>
                <w:rFonts w:asciiTheme="majorHAnsi" w:hAnsiTheme="majorHAnsi" w:cs="Calibri"/>
                <w:sz w:val="16"/>
                <w:szCs w:val="16"/>
                <w:lang w:eastAsia="en-AU"/>
              </w:rPr>
              <w:t>1</w:t>
            </w:r>
            <w:r w:rsidRPr="0057291E">
              <w:rPr>
                <w:rFonts w:asciiTheme="majorHAnsi" w:hAnsiTheme="majorHAnsi" w:cs="Calibri"/>
                <w:sz w:val="16"/>
                <w:szCs w:val="16"/>
                <w:lang w:eastAsia="en-AU"/>
              </w:rPr>
              <w:t>1</w:t>
            </w:r>
          </w:p>
        </w:tc>
        <w:tc>
          <w:tcPr>
            <w:tcW w:w="4140" w:type="pct"/>
          </w:tcPr>
          <w:p w14:paraId="78C666C0" w14:textId="3FA2148A"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critical thinking for complex problem solving</w:t>
            </w:r>
          </w:p>
        </w:tc>
      </w:tr>
      <w:tr w:rsidR="00F34118" w:rsidRPr="00A66535" w14:paraId="5FE404FF" w14:textId="77777777" w:rsidTr="004A2EE6">
        <w:tc>
          <w:tcPr>
            <w:tcW w:w="860" w:type="pct"/>
            <w:shd w:val="clear" w:color="auto" w:fill="F2F2F2" w:themeFill="background1" w:themeFillShade="F2"/>
            <w:vAlign w:val="center"/>
          </w:tcPr>
          <w:p w14:paraId="0FEA34D8" w14:textId="1277553B"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BSBDAT201</w:t>
            </w:r>
          </w:p>
        </w:tc>
        <w:tc>
          <w:tcPr>
            <w:tcW w:w="4140" w:type="pct"/>
          </w:tcPr>
          <w:p w14:paraId="26FA0023" w14:textId="2E43B06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Collect and record data</w:t>
            </w:r>
          </w:p>
        </w:tc>
      </w:tr>
      <w:tr w:rsidR="00F34118" w:rsidRPr="00A66535" w14:paraId="710CE173" w14:textId="77777777" w:rsidTr="004A2EE6">
        <w:tc>
          <w:tcPr>
            <w:tcW w:w="860" w:type="pct"/>
            <w:shd w:val="clear" w:color="auto" w:fill="F2F2F2" w:themeFill="background1" w:themeFillShade="F2"/>
            <w:vAlign w:val="center"/>
          </w:tcPr>
          <w:p w14:paraId="49A09303" w14:textId="4BC3B719"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BSBDAT501</w:t>
            </w:r>
          </w:p>
        </w:tc>
        <w:tc>
          <w:tcPr>
            <w:tcW w:w="4140" w:type="pct"/>
          </w:tcPr>
          <w:p w14:paraId="3034B4E7" w14:textId="31819944"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Analyse data</w:t>
            </w:r>
          </w:p>
        </w:tc>
      </w:tr>
      <w:tr w:rsidR="00F34118" w:rsidRPr="00A66535" w14:paraId="4AB0A58A" w14:textId="77777777" w:rsidTr="004A2EE6">
        <w:tc>
          <w:tcPr>
            <w:tcW w:w="860" w:type="pct"/>
            <w:shd w:val="clear" w:color="auto" w:fill="F2F2F2" w:themeFill="background1" w:themeFillShade="F2"/>
            <w:vAlign w:val="center"/>
          </w:tcPr>
          <w:p w14:paraId="1631E953" w14:textId="515DD9AA"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BSBESB301</w:t>
            </w:r>
          </w:p>
        </w:tc>
        <w:tc>
          <w:tcPr>
            <w:tcW w:w="4140" w:type="pct"/>
          </w:tcPr>
          <w:p w14:paraId="13D0C20A" w14:textId="4B8F8988"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Investigate business opportunities</w:t>
            </w:r>
          </w:p>
        </w:tc>
      </w:tr>
      <w:tr w:rsidR="00F34118" w:rsidRPr="00A66535" w14:paraId="03D6D8AC" w14:textId="77777777" w:rsidTr="004A2EE6">
        <w:tc>
          <w:tcPr>
            <w:tcW w:w="860" w:type="pct"/>
            <w:shd w:val="clear" w:color="auto" w:fill="F2F2F2" w:themeFill="background1" w:themeFillShade="F2"/>
            <w:vAlign w:val="center"/>
          </w:tcPr>
          <w:p w14:paraId="75CB89E7" w14:textId="1311A7FD"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BSBESB302</w:t>
            </w:r>
          </w:p>
        </w:tc>
        <w:tc>
          <w:tcPr>
            <w:tcW w:w="4140" w:type="pct"/>
          </w:tcPr>
          <w:p w14:paraId="1C765CE7" w14:textId="25E9FA4C"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present business proposals</w:t>
            </w:r>
          </w:p>
        </w:tc>
      </w:tr>
      <w:tr w:rsidR="00F34118" w:rsidRPr="00A66535" w14:paraId="3416E061" w14:textId="77777777" w:rsidTr="004A2EE6">
        <w:tc>
          <w:tcPr>
            <w:tcW w:w="860" w:type="pct"/>
            <w:shd w:val="clear" w:color="auto" w:fill="F2F2F2" w:themeFill="background1" w:themeFillShade="F2"/>
            <w:vAlign w:val="center"/>
          </w:tcPr>
          <w:p w14:paraId="6442EE49" w14:textId="1EF7569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BSBESB303</w:t>
            </w:r>
          </w:p>
        </w:tc>
        <w:tc>
          <w:tcPr>
            <w:tcW w:w="4140" w:type="pct"/>
          </w:tcPr>
          <w:p w14:paraId="76BC625F" w14:textId="2BB38E8C"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Organise finances for new business ventures</w:t>
            </w:r>
          </w:p>
        </w:tc>
      </w:tr>
      <w:tr w:rsidR="00F34118" w:rsidRPr="00A66535" w14:paraId="68A7CF7B" w14:textId="77777777" w:rsidTr="004A2EE6">
        <w:tc>
          <w:tcPr>
            <w:tcW w:w="860" w:type="pct"/>
            <w:shd w:val="clear" w:color="auto" w:fill="F2F2F2" w:themeFill="background1" w:themeFillShade="F2"/>
            <w:vAlign w:val="center"/>
          </w:tcPr>
          <w:p w14:paraId="6CAACB78" w14:textId="4D6ECF48"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BSBESB304</w:t>
            </w:r>
          </w:p>
        </w:tc>
        <w:tc>
          <w:tcPr>
            <w:tcW w:w="4140" w:type="pct"/>
          </w:tcPr>
          <w:p w14:paraId="6F4C9973" w14:textId="5B2BEFBD"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Determine resource requirements for new business ventures</w:t>
            </w:r>
          </w:p>
        </w:tc>
      </w:tr>
      <w:tr w:rsidR="00F34118" w:rsidRPr="00A66535" w14:paraId="2BE98E57" w14:textId="77777777" w:rsidTr="004A2EE6">
        <w:tc>
          <w:tcPr>
            <w:tcW w:w="860" w:type="pct"/>
            <w:shd w:val="clear" w:color="auto" w:fill="F2F2F2" w:themeFill="background1" w:themeFillShade="F2"/>
            <w:vAlign w:val="center"/>
          </w:tcPr>
          <w:p w14:paraId="08CF8185" w14:textId="222D4D84"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BSBESB305</w:t>
            </w:r>
          </w:p>
        </w:tc>
        <w:tc>
          <w:tcPr>
            <w:tcW w:w="4140" w:type="pct"/>
          </w:tcPr>
          <w:p w14:paraId="1BA88B02" w14:textId="17DF0632"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Address compliance requirements for new business ventures</w:t>
            </w:r>
          </w:p>
        </w:tc>
      </w:tr>
      <w:tr w:rsidR="00F34118" w:rsidRPr="00A66535" w14:paraId="7F30A092" w14:textId="77777777" w:rsidTr="004A2EE6">
        <w:tc>
          <w:tcPr>
            <w:tcW w:w="860" w:type="pct"/>
            <w:shd w:val="clear" w:color="auto" w:fill="F2F2F2" w:themeFill="background1" w:themeFillShade="F2"/>
            <w:vAlign w:val="center"/>
          </w:tcPr>
          <w:p w14:paraId="3A066570" w14:textId="3CCB4CF8"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BSBESB401</w:t>
            </w:r>
          </w:p>
        </w:tc>
        <w:tc>
          <w:tcPr>
            <w:tcW w:w="4140" w:type="pct"/>
          </w:tcPr>
          <w:p w14:paraId="226E5E9E" w14:textId="51C21B62"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Research and develop business plans</w:t>
            </w:r>
          </w:p>
        </w:tc>
      </w:tr>
      <w:tr w:rsidR="00F34118" w:rsidRPr="00A66535" w14:paraId="51613365" w14:textId="77777777" w:rsidTr="004A2EE6">
        <w:tc>
          <w:tcPr>
            <w:tcW w:w="860" w:type="pct"/>
            <w:shd w:val="clear" w:color="auto" w:fill="F2F2F2" w:themeFill="background1" w:themeFillShade="F2"/>
            <w:vAlign w:val="center"/>
          </w:tcPr>
          <w:p w14:paraId="078D04B1" w14:textId="655B32D8"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BSBESB402</w:t>
            </w:r>
          </w:p>
        </w:tc>
        <w:tc>
          <w:tcPr>
            <w:tcW w:w="4140" w:type="pct"/>
          </w:tcPr>
          <w:p w14:paraId="47F9B352" w14:textId="03CB5B1C"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Establish legal and risk management requirements of new business ventures</w:t>
            </w:r>
          </w:p>
        </w:tc>
      </w:tr>
      <w:tr w:rsidR="00F34118" w:rsidRPr="00A66535" w14:paraId="06F48079" w14:textId="77777777" w:rsidTr="004A2EE6">
        <w:tc>
          <w:tcPr>
            <w:tcW w:w="860" w:type="pct"/>
            <w:shd w:val="clear" w:color="auto" w:fill="F2F2F2" w:themeFill="background1" w:themeFillShade="F2"/>
            <w:vAlign w:val="center"/>
          </w:tcPr>
          <w:p w14:paraId="18FD8508" w14:textId="339422A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BSBESB403</w:t>
            </w:r>
          </w:p>
        </w:tc>
        <w:tc>
          <w:tcPr>
            <w:tcW w:w="4140" w:type="pct"/>
          </w:tcPr>
          <w:p w14:paraId="50E5477E" w14:textId="2749C8AF"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finances for new business ventures</w:t>
            </w:r>
          </w:p>
        </w:tc>
      </w:tr>
      <w:tr w:rsidR="00F34118" w:rsidRPr="00A66535" w14:paraId="4313D41D" w14:textId="77777777" w:rsidTr="004A2EE6">
        <w:tc>
          <w:tcPr>
            <w:tcW w:w="860" w:type="pct"/>
            <w:shd w:val="clear" w:color="auto" w:fill="F2F2F2" w:themeFill="background1" w:themeFillShade="F2"/>
            <w:vAlign w:val="center"/>
          </w:tcPr>
          <w:p w14:paraId="6CF1514F" w14:textId="006574C9"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BSBESB404</w:t>
            </w:r>
          </w:p>
        </w:tc>
        <w:tc>
          <w:tcPr>
            <w:tcW w:w="4140" w:type="pct"/>
          </w:tcPr>
          <w:p w14:paraId="00C93C1D" w14:textId="33EEA06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Market new business ventures</w:t>
            </w:r>
          </w:p>
        </w:tc>
      </w:tr>
      <w:tr w:rsidR="00F34118" w:rsidRPr="00A66535" w14:paraId="2B034D54" w14:textId="77777777" w:rsidTr="004A2EE6">
        <w:tc>
          <w:tcPr>
            <w:tcW w:w="860" w:type="pct"/>
            <w:shd w:val="clear" w:color="auto" w:fill="F2F2F2" w:themeFill="background1" w:themeFillShade="F2"/>
            <w:vAlign w:val="center"/>
          </w:tcPr>
          <w:p w14:paraId="6ABD437C" w14:textId="584E7226"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BSBESB405</w:t>
            </w:r>
          </w:p>
        </w:tc>
        <w:tc>
          <w:tcPr>
            <w:tcW w:w="4140" w:type="pct"/>
          </w:tcPr>
          <w:p w14:paraId="79D2E760" w14:textId="11073EBF"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compliance for small businesses</w:t>
            </w:r>
          </w:p>
        </w:tc>
      </w:tr>
      <w:tr w:rsidR="00F34118" w:rsidRPr="00A66535" w14:paraId="5A04A9DA" w14:textId="77777777" w:rsidTr="004A2EE6">
        <w:tc>
          <w:tcPr>
            <w:tcW w:w="860" w:type="pct"/>
            <w:shd w:val="clear" w:color="auto" w:fill="F2F2F2" w:themeFill="background1" w:themeFillShade="F2"/>
            <w:vAlign w:val="center"/>
          </w:tcPr>
          <w:p w14:paraId="38BA684E" w14:textId="2EA45180"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BSBESB406</w:t>
            </w:r>
          </w:p>
        </w:tc>
        <w:tc>
          <w:tcPr>
            <w:tcW w:w="4140" w:type="pct"/>
          </w:tcPr>
          <w:p w14:paraId="62405B8A" w14:textId="228036C1"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Establish operational strategies and procedures for new business ventures</w:t>
            </w:r>
          </w:p>
        </w:tc>
      </w:tr>
      <w:tr w:rsidR="00F34118" w:rsidRPr="00A66535" w14:paraId="0890A9A4" w14:textId="77777777" w:rsidTr="004A2EE6">
        <w:tc>
          <w:tcPr>
            <w:tcW w:w="860" w:type="pct"/>
            <w:shd w:val="clear" w:color="auto" w:fill="F2F2F2" w:themeFill="background1" w:themeFillShade="F2"/>
            <w:vAlign w:val="center"/>
          </w:tcPr>
          <w:p w14:paraId="7FF4FF89" w14:textId="07619A58"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BSBESB407</w:t>
            </w:r>
          </w:p>
        </w:tc>
        <w:tc>
          <w:tcPr>
            <w:tcW w:w="4140" w:type="pct"/>
          </w:tcPr>
          <w:p w14:paraId="74FC27D2" w14:textId="41CCF9F8"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finances for new business ventures</w:t>
            </w:r>
          </w:p>
        </w:tc>
      </w:tr>
      <w:tr w:rsidR="00F34118" w:rsidRPr="00A66535" w14:paraId="264CF795" w14:textId="77777777" w:rsidTr="004A2EE6">
        <w:tc>
          <w:tcPr>
            <w:tcW w:w="860" w:type="pct"/>
            <w:shd w:val="clear" w:color="auto" w:fill="F2F2F2" w:themeFill="background1" w:themeFillShade="F2"/>
            <w:vAlign w:val="center"/>
          </w:tcPr>
          <w:p w14:paraId="30C89FEB" w14:textId="387E0043"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BSBFIN301</w:t>
            </w:r>
          </w:p>
        </w:tc>
        <w:tc>
          <w:tcPr>
            <w:tcW w:w="4140" w:type="pct"/>
          </w:tcPr>
          <w:p w14:paraId="1BABBBB6" w14:textId="377C0F45"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Process financial transactions</w:t>
            </w:r>
          </w:p>
        </w:tc>
      </w:tr>
      <w:tr w:rsidR="00F34118" w:rsidRPr="00A66535" w14:paraId="144B2F33" w14:textId="77777777" w:rsidTr="004A2EE6">
        <w:tc>
          <w:tcPr>
            <w:tcW w:w="860" w:type="pct"/>
            <w:shd w:val="clear" w:color="auto" w:fill="F2F2F2" w:themeFill="background1" w:themeFillShade="F2"/>
            <w:vAlign w:val="center"/>
          </w:tcPr>
          <w:p w14:paraId="71C2C706" w14:textId="2D0C3359"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BSBFIN302</w:t>
            </w:r>
          </w:p>
        </w:tc>
        <w:tc>
          <w:tcPr>
            <w:tcW w:w="4140" w:type="pct"/>
          </w:tcPr>
          <w:p w14:paraId="585A1E59" w14:textId="6AD421E4"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financial records</w:t>
            </w:r>
          </w:p>
        </w:tc>
      </w:tr>
      <w:tr w:rsidR="00F34118" w:rsidRPr="00A66535" w14:paraId="08CBAE30" w14:textId="77777777" w:rsidTr="004A2EE6">
        <w:tc>
          <w:tcPr>
            <w:tcW w:w="860" w:type="pct"/>
            <w:shd w:val="clear" w:color="auto" w:fill="F2F2F2" w:themeFill="background1" w:themeFillShade="F2"/>
            <w:vAlign w:val="center"/>
          </w:tcPr>
          <w:p w14:paraId="235E7C77" w14:textId="7BEAD50E"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BSBFIN401</w:t>
            </w:r>
          </w:p>
        </w:tc>
        <w:tc>
          <w:tcPr>
            <w:tcW w:w="4140" w:type="pct"/>
          </w:tcPr>
          <w:p w14:paraId="7AD998E6" w14:textId="216217F1"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Report on financial activity</w:t>
            </w:r>
          </w:p>
        </w:tc>
      </w:tr>
      <w:tr w:rsidR="00F34118" w:rsidRPr="00A66535" w14:paraId="2FA779EA" w14:textId="77777777" w:rsidTr="004A2EE6">
        <w:tc>
          <w:tcPr>
            <w:tcW w:w="860" w:type="pct"/>
            <w:shd w:val="clear" w:color="auto" w:fill="F2F2F2" w:themeFill="background1" w:themeFillShade="F2"/>
            <w:vAlign w:val="center"/>
          </w:tcPr>
          <w:p w14:paraId="08E61A05" w14:textId="1DCCC040"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BSBFIN501</w:t>
            </w:r>
          </w:p>
        </w:tc>
        <w:tc>
          <w:tcPr>
            <w:tcW w:w="4140" w:type="pct"/>
          </w:tcPr>
          <w:p w14:paraId="7E80D63A" w14:textId="3A26764B" w:rsidR="00F34118" w:rsidRPr="0057291E" w:rsidRDefault="00F341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budgets and financial plans</w:t>
            </w:r>
          </w:p>
        </w:tc>
      </w:tr>
      <w:tr w:rsidR="00D40EB5" w:rsidRPr="00A66535" w14:paraId="1417B14F" w14:textId="77777777" w:rsidTr="004A2EE6">
        <w:tc>
          <w:tcPr>
            <w:tcW w:w="860" w:type="pct"/>
            <w:shd w:val="clear" w:color="auto" w:fill="F2F2F2" w:themeFill="background1" w:themeFillShade="F2"/>
            <w:vAlign w:val="center"/>
          </w:tcPr>
          <w:p w14:paraId="498A4FC6" w14:textId="5949958E"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BSBFIN502</w:t>
            </w:r>
          </w:p>
        </w:tc>
        <w:tc>
          <w:tcPr>
            <w:tcW w:w="4140" w:type="pct"/>
          </w:tcPr>
          <w:p w14:paraId="5A233792" w14:textId="0D37BEFC"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financial compliance</w:t>
            </w:r>
          </w:p>
        </w:tc>
      </w:tr>
      <w:tr w:rsidR="00D40EB5" w:rsidRPr="00A66535" w14:paraId="6BFF74A0" w14:textId="77777777" w:rsidTr="004A2EE6">
        <w:tc>
          <w:tcPr>
            <w:tcW w:w="860" w:type="pct"/>
            <w:shd w:val="clear" w:color="auto" w:fill="F2F2F2" w:themeFill="background1" w:themeFillShade="F2"/>
            <w:vAlign w:val="center"/>
          </w:tcPr>
          <w:p w14:paraId="6BF9F24C" w14:textId="6FD60060"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BSBFIN601</w:t>
            </w:r>
          </w:p>
        </w:tc>
        <w:tc>
          <w:tcPr>
            <w:tcW w:w="4140" w:type="pct"/>
          </w:tcPr>
          <w:p w14:paraId="6ED13C33" w14:textId="2C13CB5D"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organisational finances</w:t>
            </w:r>
          </w:p>
        </w:tc>
      </w:tr>
      <w:tr w:rsidR="00D40EB5" w:rsidRPr="00A66535" w14:paraId="4A271B8F" w14:textId="77777777" w:rsidTr="004A2EE6">
        <w:tc>
          <w:tcPr>
            <w:tcW w:w="860" w:type="pct"/>
            <w:shd w:val="clear" w:color="auto" w:fill="F2F2F2" w:themeFill="background1" w:themeFillShade="F2"/>
            <w:vAlign w:val="center"/>
          </w:tcPr>
          <w:p w14:paraId="422A00F5" w14:textId="6266E01F"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BSBFIN801</w:t>
            </w:r>
          </w:p>
        </w:tc>
        <w:tc>
          <w:tcPr>
            <w:tcW w:w="4140" w:type="pct"/>
          </w:tcPr>
          <w:p w14:paraId="607380F5" w14:textId="1474D1EE"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financial strategy development</w:t>
            </w:r>
          </w:p>
        </w:tc>
      </w:tr>
      <w:tr w:rsidR="00D40EB5" w:rsidRPr="00A66535" w14:paraId="27C21CD1" w14:textId="77777777" w:rsidTr="004A2EE6">
        <w:tc>
          <w:tcPr>
            <w:tcW w:w="860" w:type="pct"/>
            <w:shd w:val="clear" w:color="auto" w:fill="F2F2F2" w:themeFill="background1" w:themeFillShade="F2"/>
            <w:vAlign w:val="center"/>
          </w:tcPr>
          <w:p w14:paraId="59590DA5" w14:textId="79BE7012"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BSBHRM411</w:t>
            </w:r>
          </w:p>
        </w:tc>
        <w:tc>
          <w:tcPr>
            <w:tcW w:w="4140" w:type="pct"/>
          </w:tcPr>
          <w:p w14:paraId="486D64D5" w14:textId="3D2BA4BD"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Administer performance development processes</w:t>
            </w:r>
          </w:p>
        </w:tc>
      </w:tr>
      <w:tr w:rsidR="00D40EB5" w:rsidRPr="00A66535" w14:paraId="4822836D" w14:textId="77777777" w:rsidTr="004A2EE6">
        <w:tc>
          <w:tcPr>
            <w:tcW w:w="860" w:type="pct"/>
            <w:shd w:val="clear" w:color="auto" w:fill="F2F2F2" w:themeFill="background1" w:themeFillShade="F2"/>
            <w:vAlign w:val="center"/>
          </w:tcPr>
          <w:p w14:paraId="5CD844CE" w14:textId="5DB30D34"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BSBHRM412</w:t>
            </w:r>
          </w:p>
        </w:tc>
        <w:tc>
          <w:tcPr>
            <w:tcW w:w="4140" w:type="pct"/>
          </w:tcPr>
          <w:p w14:paraId="6FD48C98" w14:textId="73DF3BBE"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employee and industrial relations</w:t>
            </w:r>
          </w:p>
        </w:tc>
      </w:tr>
      <w:tr w:rsidR="00D40EB5" w:rsidRPr="00A66535" w14:paraId="10410648" w14:textId="77777777" w:rsidTr="004A2EE6">
        <w:tc>
          <w:tcPr>
            <w:tcW w:w="860" w:type="pct"/>
            <w:shd w:val="clear" w:color="auto" w:fill="F2F2F2" w:themeFill="background1" w:themeFillShade="F2"/>
            <w:vAlign w:val="center"/>
          </w:tcPr>
          <w:p w14:paraId="6F18CF20" w14:textId="78D66ACF"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BSBHRM413</w:t>
            </w:r>
          </w:p>
        </w:tc>
        <w:tc>
          <w:tcPr>
            <w:tcW w:w="4140" w:type="pct"/>
          </w:tcPr>
          <w:p w14:paraId="25CEF95C" w14:textId="5F4D0267"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the learning and development of teams and individuals</w:t>
            </w:r>
          </w:p>
        </w:tc>
      </w:tr>
      <w:tr w:rsidR="00D40EB5" w:rsidRPr="00A66535" w14:paraId="0E14DC40" w14:textId="77777777" w:rsidTr="004A2EE6">
        <w:tc>
          <w:tcPr>
            <w:tcW w:w="860" w:type="pct"/>
            <w:shd w:val="clear" w:color="auto" w:fill="F2F2F2" w:themeFill="background1" w:themeFillShade="F2"/>
            <w:vAlign w:val="center"/>
          </w:tcPr>
          <w:p w14:paraId="299AB30D" w14:textId="12EDB01D"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BSBHRM414</w:t>
            </w:r>
          </w:p>
        </w:tc>
        <w:tc>
          <w:tcPr>
            <w:tcW w:w="4140" w:type="pct"/>
          </w:tcPr>
          <w:p w14:paraId="2ED3CAB9" w14:textId="1210D666"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Use human resources information systems</w:t>
            </w:r>
          </w:p>
        </w:tc>
      </w:tr>
      <w:tr w:rsidR="00D40EB5" w:rsidRPr="00A66535" w14:paraId="413FB1B8" w14:textId="77777777" w:rsidTr="004A2EE6">
        <w:tc>
          <w:tcPr>
            <w:tcW w:w="860" w:type="pct"/>
            <w:shd w:val="clear" w:color="auto" w:fill="F2F2F2" w:themeFill="background1" w:themeFillShade="F2"/>
            <w:vAlign w:val="center"/>
          </w:tcPr>
          <w:p w14:paraId="515229D6" w14:textId="0113FBCB"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BSBHRM415</w:t>
            </w:r>
          </w:p>
        </w:tc>
        <w:tc>
          <w:tcPr>
            <w:tcW w:w="4140" w:type="pct"/>
          </w:tcPr>
          <w:p w14:paraId="581BE57C" w14:textId="1BA2E39D"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recruitment and onboarding</w:t>
            </w:r>
          </w:p>
        </w:tc>
      </w:tr>
      <w:tr w:rsidR="00D40EB5" w:rsidRPr="00A66535" w14:paraId="4E60434B" w14:textId="77777777" w:rsidTr="004A2EE6">
        <w:tc>
          <w:tcPr>
            <w:tcW w:w="860" w:type="pct"/>
            <w:shd w:val="clear" w:color="auto" w:fill="F2F2F2" w:themeFill="background1" w:themeFillShade="F2"/>
            <w:vAlign w:val="center"/>
          </w:tcPr>
          <w:p w14:paraId="4391BA5B" w14:textId="5636D384"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BSBHRM416</w:t>
            </w:r>
          </w:p>
        </w:tc>
        <w:tc>
          <w:tcPr>
            <w:tcW w:w="4140" w:type="pct"/>
          </w:tcPr>
          <w:p w14:paraId="48A71F15" w14:textId="1AE9DAF6"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Process payroll</w:t>
            </w:r>
          </w:p>
        </w:tc>
      </w:tr>
      <w:tr w:rsidR="00D40EB5" w:rsidRPr="00A66535" w14:paraId="1F2BBA2D" w14:textId="77777777" w:rsidTr="004A2EE6">
        <w:tc>
          <w:tcPr>
            <w:tcW w:w="860" w:type="pct"/>
            <w:shd w:val="clear" w:color="auto" w:fill="F2F2F2" w:themeFill="background1" w:themeFillShade="F2"/>
            <w:vAlign w:val="center"/>
          </w:tcPr>
          <w:p w14:paraId="5E0265D7" w14:textId="450E1724"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BSBHRM417</w:t>
            </w:r>
          </w:p>
        </w:tc>
        <w:tc>
          <w:tcPr>
            <w:tcW w:w="4140" w:type="pct"/>
          </w:tcPr>
          <w:p w14:paraId="1D09E1E4" w14:textId="6036F85F"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human resources functions and processes</w:t>
            </w:r>
          </w:p>
        </w:tc>
      </w:tr>
      <w:tr w:rsidR="00D40EB5" w:rsidRPr="00A66535" w14:paraId="7B7747BC" w14:textId="77777777" w:rsidTr="004A2EE6">
        <w:tc>
          <w:tcPr>
            <w:tcW w:w="860" w:type="pct"/>
            <w:shd w:val="clear" w:color="auto" w:fill="F2F2F2" w:themeFill="background1" w:themeFillShade="F2"/>
            <w:vAlign w:val="center"/>
          </w:tcPr>
          <w:p w14:paraId="6B921BB9" w14:textId="7C08F05B"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BSBHRM521</w:t>
            </w:r>
          </w:p>
        </w:tc>
        <w:tc>
          <w:tcPr>
            <w:tcW w:w="4140" w:type="pct"/>
          </w:tcPr>
          <w:p w14:paraId="5F3E7E11" w14:textId="1ED43763"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Facilitate performance development processes</w:t>
            </w:r>
          </w:p>
        </w:tc>
      </w:tr>
      <w:tr w:rsidR="00D40EB5" w:rsidRPr="00A66535" w14:paraId="157C22B4" w14:textId="77777777" w:rsidTr="004A2EE6">
        <w:tc>
          <w:tcPr>
            <w:tcW w:w="860" w:type="pct"/>
            <w:shd w:val="clear" w:color="auto" w:fill="F2F2F2" w:themeFill="background1" w:themeFillShade="F2"/>
            <w:vAlign w:val="center"/>
          </w:tcPr>
          <w:p w14:paraId="2A07F747" w14:textId="30244A11"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BSBHRM522</w:t>
            </w:r>
          </w:p>
        </w:tc>
        <w:tc>
          <w:tcPr>
            <w:tcW w:w="4140" w:type="pct"/>
          </w:tcPr>
          <w:p w14:paraId="0EA61B90" w14:textId="09764B19"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employee and industrial relations</w:t>
            </w:r>
          </w:p>
        </w:tc>
      </w:tr>
      <w:tr w:rsidR="00D40EB5" w:rsidRPr="00A66535" w14:paraId="004B4DCA" w14:textId="77777777" w:rsidTr="004A2EE6">
        <w:tc>
          <w:tcPr>
            <w:tcW w:w="860" w:type="pct"/>
            <w:shd w:val="clear" w:color="auto" w:fill="F2F2F2" w:themeFill="background1" w:themeFillShade="F2"/>
            <w:vAlign w:val="center"/>
          </w:tcPr>
          <w:p w14:paraId="564C207E" w14:textId="4950FF83"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BSBHRM523</w:t>
            </w:r>
          </w:p>
        </w:tc>
        <w:tc>
          <w:tcPr>
            <w:tcW w:w="4140" w:type="pct"/>
          </w:tcPr>
          <w:p w14:paraId="41875817" w14:textId="19F5B561"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the learning and development of teams and individuals</w:t>
            </w:r>
          </w:p>
        </w:tc>
      </w:tr>
      <w:tr w:rsidR="00D40EB5" w:rsidRPr="00A66535" w14:paraId="584AC8EA" w14:textId="77777777" w:rsidTr="004A2EE6">
        <w:tc>
          <w:tcPr>
            <w:tcW w:w="860" w:type="pct"/>
            <w:shd w:val="clear" w:color="auto" w:fill="F2F2F2" w:themeFill="background1" w:themeFillShade="F2"/>
            <w:vAlign w:val="center"/>
          </w:tcPr>
          <w:p w14:paraId="63F3F348" w14:textId="5149B46C"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BSBHRM524</w:t>
            </w:r>
          </w:p>
        </w:tc>
        <w:tc>
          <w:tcPr>
            <w:tcW w:w="4140" w:type="pct"/>
          </w:tcPr>
          <w:p w14:paraId="20C8F424" w14:textId="251B3F06"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workforce plan implementation</w:t>
            </w:r>
          </w:p>
        </w:tc>
      </w:tr>
      <w:tr w:rsidR="00D40EB5" w:rsidRPr="00A66535" w14:paraId="242B8BD5" w14:textId="77777777" w:rsidTr="004A2EE6">
        <w:tc>
          <w:tcPr>
            <w:tcW w:w="860" w:type="pct"/>
            <w:shd w:val="clear" w:color="auto" w:fill="F2F2F2" w:themeFill="background1" w:themeFillShade="F2"/>
            <w:vAlign w:val="center"/>
          </w:tcPr>
          <w:p w14:paraId="480AAFEB" w14:textId="77F009BD"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BSBHRM525</w:t>
            </w:r>
          </w:p>
        </w:tc>
        <w:tc>
          <w:tcPr>
            <w:tcW w:w="4140" w:type="pct"/>
          </w:tcPr>
          <w:p w14:paraId="5D0BAE53" w14:textId="18A86667"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recruitment and onboarding</w:t>
            </w:r>
          </w:p>
        </w:tc>
      </w:tr>
      <w:tr w:rsidR="00D40EB5" w:rsidRPr="00A66535" w14:paraId="7678AB98" w14:textId="77777777" w:rsidTr="004A2EE6">
        <w:tc>
          <w:tcPr>
            <w:tcW w:w="860" w:type="pct"/>
            <w:shd w:val="clear" w:color="auto" w:fill="F2F2F2" w:themeFill="background1" w:themeFillShade="F2"/>
            <w:vAlign w:val="center"/>
          </w:tcPr>
          <w:p w14:paraId="35A03083" w14:textId="74FAB8F6"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BSBHRM526</w:t>
            </w:r>
          </w:p>
        </w:tc>
        <w:tc>
          <w:tcPr>
            <w:tcW w:w="4140" w:type="pct"/>
          </w:tcPr>
          <w:p w14:paraId="5D71EC07" w14:textId="2D8013CF"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payroll</w:t>
            </w:r>
          </w:p>
        </w:tc>
      </w:tr>
      <w:tr w:rsidR="00D40EB5" w:rsidRPr="00A66535" w14:paraId="69D86053" w14:textId="77777777" w:rsidTr="004A2EE6">
        <w:tc>
          <w:tcPr>
            <w:tcW w:w="860" w:type="pct"/>
            <w:shd w:val="clear" w:color="auto" w:fill="F2F2F2" w:themeFill="background1" w:themeFillShade="F2"/>
            <w:vAlign w:val="center"/>
          </w:tcPr>
          <w:p w14:paraId="0E5BEB5F" w14:textId="2E115509"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lastRenderedPageBreak/>
              <w:t>BSBHRM527</w:t>
            </w:r>
          </w:p>
        </w:tc>
        <w:tc>
          <w:tcPr>
            <w:tcW w:w="4140" w:type="pct"/>
          </w:tcPr>
          <w:p w14:paraId="77614671" w14:textId="206C3FFE"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human resource functions and processes</w:t>
            </w:r>
          </w:p>
        </w:tc>
      </w:tr>
      <w:tr w:rsidR="00D40EB5" w:rsidRPr="00A66535" w14:paraId="600DAE2E" w14:textId="77777777" w:rsidTr="004A2EE6">
        <w:tc>
          <w:tcPr>
            <w:tcW w:w="860" w:type="pct"/>
            <w:shd w:val="clear" w:color="auto" w:fill="F2F2F2" w:themeFill="background1" w:themeFillShade="F2"/>
            <w:vAlign w:val="center"/>
          </w:tcPr>
          <w:p w14:paraId="2CF432FC" w14:textId="0A3E1A4B"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BSBHRM528</w:t>
            </w:r>
          </w:p>
        </w:tc>
        <w:tc>
          <w:tcPr>
            <w:tcW w:w="4140" w:type="pct"/>
          </w:tcPr>
          <w:p w14:paraId="2F54B76D" w14:textId="572C9815"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remuneration and employee benefits</w:t>
            </w:r>
          </w:p>
        </w:tc>
      </w:tr>
      <w:tr w:rsidR="00D40EB5" w:rsidRPr="00A66535" w14:paraId="42D0B9ED" w14:textId="77777777" w:rsidTr="004A2EE6">
        <w:tc>
          <w:tcPr>
            <w:tcW w:w="860" w:type="pct"/>
            <w:shd w:val="clear" w:color="auto" w:fill="F2F2F2" w:themeFill="background1" w:themeFillShade="F2"/>
            <w:vAlign w:val="center"/>
          </w:tcPr>
          <w:p w14:paraId="07E015E6" w14:textId="08E90D8C"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BSBHRM529</w:t>
            </w:r>
          </w:p>
        </w:tc>
        <w:tc>
          <w:tcPr>
            <w:tcW w:w="4140" w:type="pct"/>
          </w:tcPr>
          <w:p w14:paraId="3AB4BD58" w14:textId="221E2C3F"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separation and termination processes</w:t>
            </w:r>
          </w:p>
        </w:tc>
      </w:tr>
      <w:tr w:rsidR="00D40EB5" w:rsidRPr="00A66535" w14:paraId="7DE134E7" w14:textId="77777777" w:rsidTr="004A2EE6">
        <w:tc>
          <w:tcPr>
            <w:tcW w:w="860" w:type="pct"/>
            <w:shd w:val="clear" w:color="auto" w:fill="F2F2F2" w:themeFill="background1" w:themeFillShade="F2"/>
            <w:vAlign w:val="center"/>
          </w:tcPr>
          <w:p w14:paraId="5C799495" w14:textId="10547B06"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BSBHRM530</w:t>
            </w:r>
          </w:p>
        </w:tc>
        <w:tc>
          <w:tcPr>
            <w:tcW w:w="4140" w:type="pct"/>
          </w:tcPr>
          <w:p w14:paraId="3F461004" w14:textId="334D0437" w:rsidR="00D40EB5" w:rsidRPr="0057291E" w:rsidRDefault="001D31A9"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rehabilitation and return to work programs</w:t>
            </w:r>
          </w:p>
        </w:tc>
      </w:tr>
      <w:tr w:rsidR="00D40EB5" w:rsidRPr="00A66535" w14:paraId="29824C32" w14:textId="77777777" w:rsidTr="004A2EE6">
        <w:tc>
          <w:tcPr>
            <w:tcW w:w="860" w:type="pct"/>
            <w:shd w:val="clear" w:color="auto" w:fill="F2F2F2" w:themeFill="background1" w:themeFillShade="F2"/>
            <w:vAlign w:val="center"/>
          </w:tcPr>
          <w:p w14:paraId="3FA8F3EC" w14:textId="77151F12"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BSBHRM531</w:t>
            </w:r>
          </w:p>
        </w:tc>
        <w:tc>
          <w:tcPr>
            <w:tcW w:w="4140" w:type="pct"/>
          </w:tcPr>
          <w:p w14:paraId="4FA28983" w14:textId="7877A2A3"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health and wellness programs</w:t>
            </w:r>
          </w:p>
        </w:tc>
      </w:tr>
      <w:tr w:rsidR="00D40EB5" w:rsidRPr="00A66535" w14:paraId="30859D96" w14:textId="77777777" w:rsidTr="004A2EE6">
        <w:tc>
          <w:tcPr>
            <w:tcW w:w="860" w:type="pct"/>
            <w:shd w:val="clear" w:color="auto" w:fill="F2F2F2" w:themeFill="background1" w:themeFillShade="F2"/>
            <w:vAlign w:val="center"/>
          </w:tcPr>
          <w:p w14:paraId="06B1D955" w14:textId="7648D489"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BSBHRM611</w:t>
            </w:r>
          </w:p>
        </w:tc>
        <w:tc>
          <w:tcPr>
            <w:tcW w:w="4140" w:type="pct"/>
          </w:tcPr>
          <w:p w14:paraId="6FEB4A13" w14:textId="51632C4E"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organisational performance development</w:t>
            </w:r>
          </w:p>
        </w:tc>
      </w:tr>
      <w:tr w:rsidR="00D40EB5" w:rsidRPr="00A66535" w14:paraId="190AF522" w14:textId="77777777" w:rsidTr="004A2EE6">
        <w:tc>
          <w:tcPr>
            <w:tcW w:w="860" w:type="pct"/>
            <w:shd w:val="clear" w:color="auto" w:fill="F2F2F2" w:themeFill="background1" w:themeFillShade="F2"/>
            <w:vAlign w:val="center"/>
          </w:tcPr>
          <w:p w14:paraId="10FB3F83" w14:textId="4140250A"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BSBHRM612</w:t>
            </w:r>
          </w:p>
        </w:tc>
        <w:tc>
          <w:tcPr>
            <w:tcW w:w="4140" w:type="pct"/>
          </w:tcPr>
          <w:p w14:paraId="11C04B07" w14:textId="0B735A0B"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the development of employee and industrial relations strategies</w:t>
            </w:r>
          </w:p>
        </w:tc>
      </w:tr>
      <w:tr w:rsidR="00D40EB5" w:rsidRPr="00A66535" w14:paraId="2465C3EF" w14:textId="77777777" w:rsidTr="004A2EE6">
        <w:tc>
          <w:tcPr>
            <w:tcW w:w="860" w:type="pct"/>
            <w:shd w:val="clear" w:color="auto" w:fill="F2F2F2" w:themeFill="background1" w:themeFillShade="F2"/>
            <w:vAlign w:val="center"/>
          </w:tcPr>
          <w:p w14:paraId="546AC58F" w14:textId="67F949B7"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BSBHRM613</w:t>
            </w:r>
          </w:p>
        </w:tc>
        <w:tc>
          <w:tcPr>
            <w:tcW w:w="4140" w:type="pct"/>
          </w:tcPr>
          <w:p w14:paraId="1F29DF3C" w14:textId="508BA8D6"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the development of learning and development strategies</w:t>
            </w:r>
          </w:p>
        </w:tc>
      </w:tr>
      <w:tr w:rsidR="00D40EB5" w:rsidRPr="00A66535" w14:paraId="0FFFEB80" w14:textId="77777777" w:rsidTr="004A2EE6">
        <w:tc>
          <w:tcPr>
            <w:tcW w:w="860" w:type="pct"/>
            <w:shd w:val="clear" w:color="auto" w:fill="F2F2F2" w:themeFill="background1" w:themeFillShade="F2"/>
            <w:vAlign w:val="center"/>
          </w:tcPr>
          <w:p w14:paraId="6F1A7812" w14:textId="07F58FBB"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BSBHRM614</w:t>
            </w:r>
          </w:p>
        </w:tc>
        <w:tc>
          <w:tcPr>
            <w:tcW w:w="4140" w:type="pct"/>
          </w:tcPr>
          <w:p w14:paraId="657D38FB" w14:textId="50E2C0D9"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strategic workforce planning</w:t>
            </w:r>
          </w:p>
        </w:tc>
      </w:tr>
      <w:tr w:rsidR="00D40EB5" w:rsidRPr="00A66535" w14:paraId="4F2203C5" w14:textId="77777777" w:rsidTr="004A2EE6">
        <w:tc>
          <w:tcPr>
            <w:tcW w:w="860" w:type="pct"/>
            <w:shd w:val="clear" w:color="auto" w:fill="F2F2F2" w:themeFill="background1" w:themeFillShade="F2"/>
            <w:vAlign w:val="center"/>
          </w:tcPr>
          <w:p w14:paraId="67FA39B5" w14:textId="6098F052"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BSBHRM615</w:t>
            </w:r>
          </w:p>
        </w:tc>
        <w:tc>
          <w:tcPr>
            <w:tcW w:w="4140" w:type="pct"/>
          </w:tcPr>
          <w:p w14:paraId="0584B50A" w14:textId="0764B34E"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the development of diversity and inclusion strategies</w:t>
            </w:r>
          </w:p>
        </w:tc>
      </w:tr>
      <w:tr w:rsidR="00D40EB5" w:rsidRPr="00A66535" w14:paraId="1CEE5A87" w14:textId="77777777" w:rsidTr="004A2EE6">
        <w:tc>
          <w:tcPr>
            <w:tcW w:w="860" w:type="pct"/>
            <w:shd w:val="clear" w:color="auto" w:fill="F2F2F2" w:themeFill="background1" w:themeFillShade="F2"/>
            <w:vAlign w:val="center"/>
          </w:tcPr>
          <w:p w14:paraId="66F76CD0" w14:textId="5782CD8E"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BSBINS201</w:t>
            </w:r>
          </w:p>
        </w:tc>
        <w:tc>
          <w:tcPr>
            <w:tcW w:w="4140" w:type="pct"/>
          </w:tcPr>
          <w:p w14:paraId="3D165602" w14:textId="3103499F"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Process and maintain workplace information</w:t>
            </w:r>
          </w:p>
        </w:tc>
      </w:tr>
      <w:tr w:rsidR="00D40EB5" w:rsidRPr="00A66535" w14:paraId="1AF77F57" w14:textId="77777777" w:rsidTr="004A2EE6">
        <w:tc>
          <w:tcPr>
            <w:tcW w:w="860" w:type="pct"/>
            <w:shd w:val="clear" w:color="auto" w:fill="F2F2F2" w:themeFill="background1" w:themeFillShade="F2"/>
            <w:vAlign w:val="center"/>
          </w:tcPr>
          <w:p w14:paraId="7F13B1AC" w14:textId="07C54141"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BSBINS202</w:t>
            </w:r>
          </w:p>
        </w:tc>
        <w:tc>
          <w:tcPr>
            <w:tcW w:w="4140" w:type="pct"/>
          </w:tcPr>
          <w:p w14:paraId="31942260" w14:textId="72309FC4"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Handle receipt and dispatch of information</w:t>
            </w:r>
          </w:p>
        </w:tc>
      </w:tr>
      <w:tr w:rsidR="00D40EB5" w:rsidRPr="00A66535" w14:paraId="129565EA" w14:textId="77777777" w:rsidTr="004A2EE6">
        <w:tc>
          <w:tcPr>
            <w:tcW w:w="860" w:type="pct"/>
            <w:shd w:val="clear" w:color="auto" w:fill="F2F2F2" w:themeFill="background1" w:themeFillShade="F2"/>
            <w:vAlign w:val="center"/>
          </w:tcPr>
          <w:p w14:paraId="23DCE481" w14:textId="28F713BA"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BSBINS203</w:t>
            </w:r>
          </w:p>
        </w:tc>
        <w:tc>
          <w:tcPr>
            <w:tcW w:w="4140" w:type="pct"/>
          </w:tcPr>
          <w:p w14:paraId="6C36EFAB" w14:textId="42E83142"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Assist with circulation services</w:t>
            </w:r>
          </w:p>
        </w:tc>
      </w:tr>
      <w:tr w:rsidR="00D40EB5" w:rsidRPr="00A66535" w14:paraId="183E3FEE" w14:textId="77777777" w:rsidTr="004A2EE6">
        <w:tc>
          <w:tcPr>
            <w:tcW w:w="860" w:type="pct"/>
            <w:shd w:val="clear" w:color="auto" w:fill="F2F2F2" w:themeFill="background1" w:themeFillShade="F2"/>
            <w:vAlign w:val="center"/>
          </w:tcPr>
          <w:p w14:paraId="08737FFA" w14:textId="49EF1968"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BSBINS301</w:t>
            </w:r>
          </w:p>
        </w:tc>
        <w:tc>
          <w:tcPr>
            <w:tcW w:w="4140" w:type="pct"/>
          </w:tcPr>
          <w:p w14:paraId="5201559D" w14:textId="1F1C5911"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use information literacy skills</w:t>
            </w:r>
          </w:p>
        </w:tc>
      </w:tr>
      <w:tr w:rsidR="00D40EB5" w:rsidRPr="00A66535" w14:paraId="68BB5FB3" w14:textId="77777777" w:rsidTr="004A2EE6">
        <w:tc>
          <w:tcPr>
            <w:tcW w:w="860" w:type="pct"/>
            <w:shd w:val="clear" w:color="auto" w:fill="F2F2F2" w:themeFill="background1" w:themeFillShade="F2"/>
            <w:vAlign w:val="center"/>
          </w:tcPr>
          <w:p w14:paraId="27274369" w14:textId="4BDFD7B9"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BSBINS302</w:t>
            </w:r>
          </w:p>
        </w:tc>
        <w:tc>
          <w:tcPr>
            <w:tcW w:w="4140" w:type="pct"/>
          </w:tcPr>
          <w:p w14:paraId="2851E498" w14:textId="08720A63"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Organise workplace information</w:t>
            </w:r>
          </w:p>
        </w:tc>
      </w:tr>
      <w:tr w:rsidR="00D40EB5" w:rsidRPr="00A66535" w14:paraId="58B1F31A" w14:textId="77777777" w:rsidTr="004A2EE6">
        <w:tc>
          <w:tcPr>
            <w:tcW w:w="860" w:type="pct"/>
            <w:shd w:val="clear" w:color="auto" w:fill="F2F2F2" w:themeFill="background1" w:themeFillShade="F2"/>
            <w:vAlign w:val="center"/>
          </w:tcPr>
          <w:p w14:paraId="775356FA" w14:textId="3AC7C6A9"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BSBINS303</w:t>
            </w:r>
          </w:p>
        </w:tc>
        <w:tc>
          <w:tcPr>
            <w:tcW w:w="4140" w:type="pct"/>
          </w:tcPr>
          <w:p w14:paraId="533CA5D0" w14:textId="4F2F3BF0"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Use knowledge management systems</w:t>
            </w:r>
          </w:p>
        </w:tc>
      </w:tr>
      <w:tr w:rsidR="00D40EB5" w:rsidRPr="00A66535" w14:paraId="73EEBAB0" w14:textId="77777777" w:rsidTr="004A2EE6">
        <w:tc>
          <w:tcPr>
            <w:tcW w:w="860" w:type="pct"/>
            <w:shd w:val="clear" w:color="auto" w:fill="F2F2F2" w:themeFill="background1" w:themeFillShade="F2"/>
            <w:vAlign w:val="center"/>
          </w:tcPr>
          <w:p w14:paraId="3DC824C8" w14:textId="075D0FA1"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BSBINS304</w:t>
            </w:r>
          </w:p>
        </w:tc>
        <w:tc>
          <w:tcPr>
            <w:tcW w:w="4140" w:type="pct"/>
          </w:tcPr>
          <w:p w14:paraId="4237DB8E" w14:textId="081693FD"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Process and maintain information resources</w:t>
            </w:r>
          </w:p>
        </w:tc>
      </w:tr>
      <w:tr w:rsidR="00D40EB5" w:rsidRPr="00A66535" w14:paraId="5D5CA161" w14:textId="77777777" w:rsidTr="004A2EE6">
        <w:tc>
          <w:tcPr>
            <w:tcW w:w="860" w:type="pct"/>
            <w:shd w:val="clear" w:color="auto" w:fill="F2F2F2" w:themeFill="background1" w:themeFillShade="F2"/>
            <w:vAlign w:val="center"/>
          </w:tcPr>
          <w:p w14:paraId="287CE58E" w14:textId="52C49BE2"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BSBINS305</w:t>
            </w:r>
          </w:p>
        </w:tc>
        <w:tc>
          <w:tcPr>
            <w:tcW w:w="4140" w:type="pct"/>
          </w:tcPr>
          <w:p w14:paraId="5A7F368D" w14:textId="5CD3571E"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Participate in cataloguing activities</w:t>
            </w:r>
          </w:p>
        </w:tc>
      </w:tr>
      <w:tr w:rsidR="00D40EB5" w:rsidRPr="00A66535" w14:paraId="56D77F6B" w14:textId="77777777" w:rsidTr="004A2EE6">
        <w:tc>
          <w:tcPr>
            <w:tcW w:w="860" w:type="pct"/>
            <w:shd w:val="clear" w:color="auto" w:fill="F2F2F2" w:themeFill="background1" w:themeFillShade="F2"/>
            <w:vAlign w:val="center"/>
          </w:tcPr>
          <w:p w14:paraId="45A7DE21" w14:textId="20E85E72"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BSBINS306</w:t>
            </w:r>
          </w:p>
        </w:tc>
        <w:tc>
          <w:tcPr>
            <w:tcW w:w="4140" w:type="pct"/>
          </w:tcPr>
          <w:p w14:paraId="5401744D" w14:textId="0501D114"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Provide multimedia support</w:t>
            </w:r>
          </w:p>
        </w:tc>
      </w:tr>
      <w:tr w:rsidR="00D40EB5" w:rsidRPr="00A66535" w14:paraId="298A4BF4" w14:textId="77777777" w:rsidTr="004A2EE6">
        <w:tc>
          <w:tcPr>
            <w:tcW w:w="860" w:type="pct"/>
            <w:shd w:val="clear" w:color="auto" w:fill="F2F2F2" w:themeFill="background1" w:themeFillShade="F2"/>
            <w:vAlign w:val="center"/>
          </w:tcPr>
          <w:p w14:paraId="244016B9" w14:textId="033A573D"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BSBINS307</w:t>
            </w:r>
          </w:p>
        </w:tc>
        <w:tc>
          <w:tcPr>
            <w:tcW w:w="4140" w:type="pct"/>
          </w:tcPr>
          <w:p w14:paraId="49B46B6F" w14:textId="1FC27DE4"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Retrieve information from records</w:t>
            </w:r>
          </w:p>
        </w:tc>
      </w:tr>
      <w:tr w:rsidR="00D40EB5" w:rsidRPr="00A66535" w14:paraId="3B343A42" w14:textId="77777777" w:rsidTr="004A2EE6">
        <w:tc>
          <w:tcPr>
            <w:tcW w:w="860" w:type="pct"/>
            <w:shd w:val="clear" w:color="auto" w:fill="F2F2F2" w:themeFill="background1" w:themeFillShade="F2"/>
            <w:vAlign w:val="center"/>
          </w:tcPr>
          <w:p w14:paraId="3990A62F" w14:textId="24B8CFC7"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BSBINS308</w:t>
            </w:r>
          </w:p>
        </w:tc>
        <w:tc>
          <w:tcPr>
            <w:tcW w:w="4140" w:type="pct"/>
          </w:tcPr>
          <w:p w14:paraId="7D442B0B" w14:textId="438AE431"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Control records</w:t>
            </w:r>
          </w:p>
        </w:tc>
      </w:tr>
      <w:tr w:rsidR="00D40EB5" w:rsidRPr="00A66535" w14:paraId="4E0C19E2" w14:textId="77777777" w:rsidTr="004A2EE6">
        <w:tc>
          <w:tcPr>
            <w:tcW w:w="860" w:type="pct"/>
            <w:shd w:val="clear" w:color="auto" w:fill="F2F2F2" w:themeFill="background1" w:themeFillShade="F2"/>
            <w:vAlign w:val="center"/>
          </w:tcPr>
          <w:p w14:paraId="5DABDA27" w14:textId="6F8ABBE0"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BSBINS309</w:t>
            </w:r>
          </w:p>
        </w:tc>
        <w:tc>
          <w:tcPr>
            <w:tcW w:w="4140" w:type="pct"/>
          </w:tcPr>
          <w:p w14:paraId="24DD04C1" w14:textId="08031A6F"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business records</w:t>
            </w:r>
          </w:p>
        </w:tc>
      </w:tr>
      <w:tr w:rsidR="00D40EB5" w:rsidRPr="00A66535" w14:paraId="1A36E696" w14:textId="77777777" w:rsidTr="004A2EE6">
        <w:tc>
          <w:tcPr>
            <w:tcW w:w="860" w:type="pct"/>
            <w:shd w:val="clear" w:color="auto" w:fill="F2F2F2" w:themeFill="background1" w:themeFillShade="F2"/>
            <w:vAlign w:val="center"/>
          </w:tcPr>
          <w:p w14:paraId="4149CEAA" w14:textId="2998DD29"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BSBINS401</w:t>
            </w:r>
          </w:p>
        </w:tc>
        <w:tc>
          <w:tcPr>
            <w:tcW w:w="4140" w:type="pct"/>
          </w:tcPr>
          <w:p w14:paraId="478A283F" w14:textId="79EEFAA4"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Analyse and present research information</w:t>
            </w:r>
          </w:p>
        </w:tc>
      </w:tr>
      <w:tr w:rsidR="00D40EB5" w:rsidRPr="00A66535" w14:paraId="7F2DAEF6" w14:textId="77777777" w:rsidTr="004A2EE6">
        <w:tc>
          <w:tcPr>
            <w:tcW w:w="860" w:type="pct"/>
            <w:shd w:val="clear" w:color="auto" w:fill="F2F2F2" w:themeFill="background1" w:themeFillShade="F2"/>
            <w:vAlign w:val="center"/>
          </w:tcPr>
          <w:p w14:paraId="4738B8F8" w14:textId="0BFFD64B"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BSBINS402</w:t>
            </w:r>
          </w:p>
        </w:tc>
        <w:tc>
          <w:tcPr>
            <w:tcW w:w="4140" w:type="pct"/>
          </w:tcPr>
          <w:p w14:paraId="661CEFF0" w14:textId="11436606" w:rsidR="00D40EB5" w:rsidRPr="0057291E" w:rsidRDefault="00D40EB5"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workplace information systems</w:t>
            </w:r>
          </w:p>
        </w:tc>
      </w:tr>
      <w:tr w:rsidR="00CE704F" w:rsidRPr="00A66535" w14:paraId="59500974" w14:textId="77777777" w:rsidTr="004A2EE6">
        <w:tc>
          <w:tcPr>
            <w:tcW w:w="860" w:type="pct"/>
            <w:shd w:val="clear" w:color="auto" w:fill="F2F2F2" w:themeFill="background1" w:themeFillShade="F2"/>
            <w:vAlign w:val="center"/>
          </w:tcPr>
          <w:p w14:paraId="75B15443" w14:textId="23F2B39B"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BSBINS403</w:t>
            </w:r>
          </w:p>
        </w:tc>
        <w:tc>
          <w:tcPr>
            <w:tcW w:w="4140" w:type="pct"/>
          </w:tcPr>
          <w:p w14:paraId="2EFA7465" w14:textId="781D1659"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Obtain information from external and networked sources</w:t>
            </w:r>
          </w:p>
        </w:tc>
      </w:tr>
      <w:tr w:rsidR="00CE704F" w:rsidRPr="00A66535" w14:paraId="666F9FE1" w14:textId="77777777" w:rsidTr="004A2EE6">
        <w:tc>
          <w:tcPr>
            <w:tcW w:w="860" w:type="pct"/>
            <w:shd w:val="clear" w:color="auto" w:fill="F2F2F2" w:themeFill="background1" w:themeFillShade="F2"/>
            <w:vAlign w:val="center"/>
          </w:tcPr>
          <w:p w14:paraId="6E877AE8" w14:textId="363BC024"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BSBINS404</w:t>
            </w:r>
          </w:p>
        </w:tc>
        <w:tc>
          <w:tcPr>
            <w:tcW w:w="4140" w:type="pct"/>
          </w:tcPr>
          <w:p w14:paraId="5E831954" w14:textId="131389F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Search library and information databases</w:t>
            </w:r>
          </w:p>
        </w:tc>
      </w:tr>
      <w:tr w:rsidR="00CE704F" w:rsidRPr="00A66535" w14:paraId="3411D628" w14:textId="77777777" w:rsidTr="004A2EE6">
        <w:tc>
          <w:tcPr>
            <w:tcW w:w="860" w:type="pct"/>
            <w:shd w:val="clear" w:color="auto" w:fill="F2F2F2" w:themeFill="background1" w:themeFillShade="F2"/>
            <w:vAlign w:val="center"/>
          </w:tcPr>
          <w:p w14:paraId="635557F2" w14:textId="3AD64806"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BSBINS405</w:t>
            </w:r>
          </w:p>
        </w:tc>
        <w:tc>
          <w:tcPr>
            <w:tcW w:w="4140" w:type="pct"/>
          </w:tcPr>
          <w:p w14:paraId="5C1BDD9E" w14:textId="6E5D0EFA"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Use integrated library management systems</w:t>
            </w:r>
          </w:p>
        </w:tc>
      </w:tr>
      <w:tr w:rsidR="00CE704F" w:rsidRPr="00A66535" w14:paraId="4809B4CF" w14:textId="77777777" w:rsidTr="004A2EE6">
        <w:tc>
          <w:tcPr>
            <w:tcW w:w="860" w:type="pct"/>
            <w:shd w:val="clear" w:color="auto" w:fill="F2F2F2" w:themeFill="background1" w:themeFillShade="F2"/>
            <w:vAlign w:val="center"/>
          </w:tcPr>
          <w:p w14:paraId="2B519B9E" w14:textId="1245C29A"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BSBINS406</w:t>
            </w:r>
          </w:p>
        </w:tc>
        <w:tc>
          <w:tcPr>
            <w:tcW w:w="4140" w:type="pct"/>
          </w:tcPr>
          <w:p w14:paraId="74CBC321" w14:textId="106E30CA"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Assist customers to access information</w:t>
            </w:r>
          </w:p>
        </w:tc>
      </w:tr>
      <w:tr w:rsidR="00CE704F" w:rsidRPr="00A66535" w14:paraId="7020A44B" w14:textId="77777777" w:rsidTr="004A2EE6">
        <w:tc>
          <w:tcPr>
            <w:tcW w:w="860" w:type="pct"/>
            <w:shd w:val="clear" w:color="auto" w:fill="F2F2F2" w:themeFill="background1" w:themeFillShade="F2"/>
            <w:vAlign w:val="center"/>
          </w:tcPr>
          <w:p w14:paraId="376A51BA" w14:textId="5AA0D0FC"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BSBINS407</w:t>
            </w:r>
          </w:p>
        </w:tc>
        <w:tc>
          <w:tcPr>
            <w:tcW w:w="4140" w:type="pct"/>
          </w:tcPr>
          <w:p w14:paraId="04CE0EF6" w14:textId="1DA359DE"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Consolidate and maintain library industry knowledge</w:t>
            </w:r>
          </w:p>
        </w:tc>
      </w:tr>
      <w:tr w:rsidR="00CE704F" w:rsidRPr="00A66535" w14:paraId="3D0E96ED" w14:textId="77777777" w:rsidTr="004A2EE6">
        <w:tc>
          <w:tcPr>
            <w:tcW w:w="860" w:type="pct"/>
            <w:shd w:val="clear" w:color="auto" w:fill="F2F2F2" w:themeFill="background1" w:themeFillShade="F2"/>
            <w:vAlign w:val="center"/>
          </w:tcPr>
          <w:p w14:paraId="2F4BC28A" w14:textId="17F28822"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BSBINS408</w:t>
            </w:r>
          </w:p>
        </w:tc>
        <w:tc>
          <w:tcPr>
            <w:tcW w:w="4140" w:type="pct"/>
          </w:tcPr>
          <w:p w14:paraId="0872F430" w14:textId="7B507809"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Provide information from and about records</w:t>
            </w:r>
          </w:p>
        </w:tc>
      </w:tr>
      <w:tr w:rsidR="00CE704F" w:rsidRPr="00A66535" w14:paraId="1C094E17" w14:textId="77777777" w:rsidTr="004A2EE6">
        <w:tc>
          <w:tcPr>
            <w:tcW w:w="860" w:type="pct"/>
            <w:shd w:val="clear" w:color="auto" w:fill="F2F2F2" w:themeFill="background1" w:themeFillShade="F2"/>
            <w:vAlign w:val="center"/>
          </w:tcPr>
          <w:p w14:paraId="73C0D27E" w14:textId="4A6E9960"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BSBINS409</w:t>
            </w:r>
          </w:p>
        </w:tc>
        <w:tc>
          <w:tcPr>
            <w:tcW w:w="4140" w:type="pct"/>
          </w:tcPr>
          <w:p w14:paraId="47582827" w14:textId="46FED51F"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and monitor digital information and records</w:t>
            </w:r>
          </w:p>
        </w:tc>
      </w:tr>
      <w:tr w:rsidR="00CE704F" w:rsidRPr="00A66535" w14:paraId="7336E3FA" w14:textId="77777777" w:rsidTr="004A2EE6">
        <w:tc>
          <w:tcPr>
            <w:tcW w:w="860" w:type="pct"/>
            <w:shd w:val="clear" w:color="auto" w:fill="F2F2F2" w:themeFill="background1" w:themeFillShade="F2"/>
            <w:vAlign w:val="center"/>
          </w:tcPr>
          <w:p w14:paraId="2C058DBE" w14:textId="1F5AE2E4"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BSBINS410</w:t>
            </w:r>
          </w:p>
        </w:tc>
        <w:tc>
          <w:tcPr>
            <w:tcW w:w="4140" w:type="pct"/>
          </w:tcPr>
          <w:p w14:paraId="6C1B6D24" w14:textId="3C9E1056"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records systems for small business</w:t>
            </w:r>
          </w:p>
        </w:tc>
      </w:tr>
      <w:tr w:rsidR="00CE704F" w:rsidRPr="00A66535" w14:paraId="7CA15BB4" w14:textId="77777777" w:rsidTr="004A2EE6">
        <w:tc>
          <w:tcPr>
            <w:tcW w:w="860" w:type="pct"/>
            <w:shd w:val="clear" w:color="auto" w:fill="F2F2F2" w:themeFill="background1" w:themeFillShade="F2"/>
            <w:vAlign w:val="center"/>
          </w:tcPr>
          <w:p w14:paraId="1BD4EF39" w14:textId="5360B7D1"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BSBINS501</w:t>
            </w:r>
          </w:p>
        </w:tc>
        <w:tc>
          <w:tcPr>
            <w:tcW w:w="4140" w:type="pct"/>
          </w:tcPr>
          <w:p w14:paraId="52EA2BDB" w14:textId="1EB75002"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information and knowledge management systems</w:t>
            </w:r>
          </w:p>
        </w:tc>
      </w:tr>
      <w:tr w:rsidR="00CE704F" w:rsidRPr="00A66535" w14:paraId="5B649E4D" w14:textId="77777777" w:rsidTr="004A2EE6">
        <w:tc>
          <w:tcPr>
            <w:tcW w:w="860" w:type="pct"/>
            <w:shd w:val="clear" w:color="auto" w:fill="F2F2F2" w:themeFill="background1" w:themeFillShade="F2"/>
            <w:vAlign w:val="center"/>
          </w:tcPr>
          <w:p w14:paraId="5547FEDA" w14:textId="5B4F1E45"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BSBINS502</w:t>
            </w:r>
          </w:p>
        </w:tc>
        <w:tc>
          <w:tcPr>
            <w:tcW w:w="4140" w:type="pct"/>
          </w:tcPr>
          <w:p w14:paraId="4608D1C7" w14:textId="103F83F6"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data management</w:t>
            </w:r>
          </w:p>
        </w:tc>
      </w:tr>
      <w:tr w:rsidR="00CE704F" w:rsidRPr="00A66535" w14:paraId="695E6741" w14:textId="77777777" w:rsidTr="004A2EE6">
        <w:tc>
          <w:tcPr>
            <w:tcW w:w="860" w:type="pct"/>
            <w:shd w:val="clear" w:color="auto" w:fill="F2F2F2" w:themeFill="background1" w:themeFillShade="F2"/>
            <w:vAlign w:val="center"/>
          </w:tcPr>
          <w:p w14:paraId="3E19D61A" w14:textId="2D23218B"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BSBINS503</w:t>
            </w:r>
          </w:p>
        </w:tc>
        <w:tc>
          <w:tcPr>
            <w:tcW w:w="4140" w:type="pct"/>
          </w:tcPr>
          <w:p w14:paraId="00376D07" w14:textId="5A71F6A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Monitor compliance with copyright and licence requirements</w:t>
            </w:r>
          </w:p>
        </w:tc>
      </w:tr>
      <w:tr w:rsidR="00CE704F" w:rsidRPr="00A66535" w14:paraId="2A7B4E65" w14:textId="77777777" w:rsidTr="004A2EE6">
        <w:tc>
          <w:tcPr>
            <w:tcW w:w="860" w:type="pct"/>
            <w:shd w:val="clear" w:color="auto" w:fill="F2F2F2" w:themeFill="background1" w:themeFillShade="F2"/>
            <w:vAlign w:val="center"/>
          </w:tcPr>
          <w:p w14:paraId="65AC0DEA" w14:textId="15D16154"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BSBINS504</w:t>
            </w:r>
          </w:p>
        </w:tc>
        <w:tc>
          <w:tcPr>
            <w:tcW w:w="4140" w:type="pct"/>
          </w:tcPr>
          <w:p w14:paraId="149EC86A" w14:textId="16B1494D"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digital repositories</w:t>
            </w:r>
          </w:p>
        </w:tc>
      </w:tr>
      <w:tr w:rsidR="00CE704F" w:rsidRPr="00A66535" w14:paraId="2BFEEDEE" w14:textId="77777777" w:rsidTr="004A2EE6">
        <w:tc>
          <w:tcPr>
            <w:tcW w:w="860" w:type="pct"/>
            <w:shd w:val="clear" w:color="auto" w:fill="F2F2F2" w:themeFill="background1" w:themeFillShade="F2"/>
            <w:vAlign w:val="center"/>
          </w:tcPr>
          <w:p w14:paraId="577B41E5" w14:textId="0DD164C0"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BSBINS505</w:t>
            </w:r>
          </w:p>
        </w:tc>
        <w:tc>
          <w:tcPr>
            <w:tcW w:w="4140" w:type="pct"/>
          </w:tcPr>
          <w:p w14:paraId="2E9BD9CA" w14:textId="16CC208E"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Provide subject access and classify material</w:t>
            </w:r>
          </w:p>
        </w:tc>
      </w:tr>
      <w:tr w:rsidR="00CE704F" w:rsidRPr="00A66535" w14:paraId="42E537C2" w14:textId="77777777" w:rsidTr="004A2EE6">
        <w:tc>
          <w:tcPr>
            <w:tcW w:w="860" w:type="pct"/>
            <w:shd w:val="clear" w:color="auto" w:fill="F2F2F2" w:themeFill="background1" w:themeFillShade="F2"/>
            <w:vAlign w:val="center"/>
          </w:tcPr>
          <w:p w14:paraId="6DFA8B3D" w14:textId="2DA06CAD"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BSBINS506</w:t>
            </w:r>
          </w:p>
        </w:tc>
        <w:tc>
          <w:tcPr>
            <w:tcW w:w="4140" w:type="pct"/>
          </w:tcPr>
          <w:p w14:paraId="3FBCA3D0" w14:textId="28BFBBFB"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lending and borrowing processes for collections</w:t>
            </w:r>
          </w:p>
        </w:tc>
      </w:tr>
      <w:tr w:rsidR="00CE704F" w:rsidRPr="00A66535" w14:paraId="0C41751E" w14:textId="77777777" w:rsidTr="004A2EE6">
        <w:tc>
          <w:tcPr>
            <w:tcW w:w="860" w:type="pct"/>
            <w:shd w:val="clear" w:color="auto" w:fill="F2F2F2" w:themeFill="background1" w:themeFillShade="F2"/>
            <w:vAlign w:val="center"/>
          </w:tcPr>
          <w:p w14:paraId="6E98D51B" w14:textId="28A7DEB2"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BSBINS507</w:t>
            </w:r>
          </w:p>
        </w:tc>
        <w:tc>
          <w:tcPr>
            <w:tcW w:w="4140" w:type="pct"/>
          </w:tcPr>
          <w:p w14:paraId="78345F85" w14:textId="240E2848"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Use advanced functions of integrated library management systems</w:t>
            </w:r>
          </w:p>
        </w:tc>
      </w:tr>
      <w:tr w:rsidR="00CE704F" w:rsidRPr="00A66535" w14:paraId="0D58CED3" w14:textId="77777777" w:rsidTr="004A2EE6">
        <w:tc>
          <w:tcPr>
            <w:tcW w:w="860" w:type="pct"/>
            <w:shd w:val="clear" w:color="auto" w:fill="F2F2F2" w:themeFill="background1" w:themeFillShade="F2"/>
            <w:vAlign w:val="center"/>
          </w:tcPr>
          <w:p w14:paraId="4636C6DB" w14:textId="443A13F5"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BSBINS508</w:t>
            </w:r>
          </w:p>
        </w:tc>
        <w:tc>
          <w:tcPr>
            <w:tcW w:w="4140" w:type="pct"/>
          </w:tcPr>
          <w:p w14:paraId="3E7799EC" w14:textId="68C3A4A8"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Research and analyse information to meet library customer needs</w:t>
            </w:r>
          </w:p>
        </w:tc>
      </w:tr>
      <w:tr w:rsidR="00CE704F" w:rsidRPr="00A66535" w14:paraId="5CD6788E" w14:textId="77777777" w:rsidTr="004A2EE6">
        <w:tc>
          <w:tcPr>
            <w:tcW w:w="860" w:type="pct"/>
            <w:shd w:val="clear" w:color="auto" w:fill="F2F2F2" w:themeFill="background1" w:themeFillShade="F2"/>
            <w:vAlign w:val="center"/>
          </w:tcPr>
          <w:p w14:paraId="23033132" w14:textId="64C6393B"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BSBINS509</w:t>
            </w:r>
          </w:p>
        </w:tc>
        <w:tc>
          <w:tcPr>
            <w:tcW w:w="4140" w:type="pct"/>
          </w:tcPr>
          <w:p w14:paraId="4C831C03" w14:textId="48731C21"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Promote literature and reading</w:t>
            </w:r>
          </w:p>
        </w:tc>
      </w:tr>
      <w:tr w:rsidR="00CE704F" w:rsidRPr="00A66535" w14:paraId="7883F73B" w14:textId="77777777" w:rsidTr="004A2EE6">
        <w:tc>
          <w:tcPr>
            <w:tcW w:w="860" w:type="pct"/>
            <w:shd w:val="clear" w:color="auto" w:fill="F2F2F2" w:themeFill="background1" w:themeFillShade="F2"/>
            <w:vAlign w:val="center"/>
          </w:tcPr>
          <w:p w14:paraId="2ADBB4C8" w14:textId="01D6895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BSBINS510</w:t>
            </w:r>
          </w:p>
        </w:tc>
        <w:tc>
          <w:tcPr>
            <w:tcW w:w="4140" w:type="pct"/>
          </w:tcPr>
          <w:p w14:paraId="49B3244A" w14:textId="2DA0163C"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community and stakeholder relationships in a library environment</w:t>
            </w:r>
          </w:p>
        </w:tc>
      </w:tr>
      <w:tr w:rsidR="00CE704F" w:rsidRPr="00A66535" w14:paraId="134A3689" w14:textId="77777777" w:rsidTr="004A2EE6">
        <w:tc>
          <w:tcPr>
            <w:tcW w:w="860" w:type="pct"/>
            <w:shd w:val="clear" w:color="auto" w:fill="F2F2F2" w:themeFill="background1" w:themeFillShade="F2"/>
            <w:vAlign w:val="center"/>
          </w:tcPr>
          <w:p w14:paraId="79B09628" w14:textId="5F1A8FC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BSBINS511</w:t>
            </w:r>
          </w:p>
        </w:tc>
        <w:tc>
          <w:tcPr>
            <w:tcW w:w="4140" w:type="pct"/>
          </w:tcPr>
          <w:p w14:paraId="067D62F6" w14:textId="2F282D8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promote library activities, events and public programs</w:t>
            </w:r>
          </w:p>
        </w:tc>
      </w:tr>
      <w:tr w:rsidR="00CE704F" w:rsidRPr="00A66535" w14:paraId="1AA1B174" w14:textId="77777777" w:rsidTr="004A2EE6">
        <w:tc>
          <w:tcPr>
            <w:tcW w:w="860" w:type="pct"/>
            <w:shd w:val="clear" w:color="auto" w:fill="F2F2F2" w:themeFill="background1" w:themeFillShade="F2"/>
            <w:vAlign w:val="center"/>
          </w:tcPr>
          <w:p w14:paraId="211ADDF8" w14:textId="14CE8104"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BSBINS512</w:t>
            </w:r>
          </w:p>
        </w:tc>
        <w:tc>
          <w:tcPr>
            <w:tcW w:w="4140" w:type="pct"/>
          </w:tcPr>
          <w:p w14:paraId="1EC22F6A" w14:textId="42B68B12"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Monitor business records systems</w:t>
            </w:r>
          </w:p>
        </w:tc>
      </w:tr>
      <w:tr w:rsidR="00CE704F" w:rsidRPr="00A66535" w14:paraId="59D9E819" w14:textId="77777777" w:rsidTr="004A2EE6">
        <w:tc>
          <w:tcPr>
            <w:tcW w:w="860" w:type="pct"/>
            <w:shd w:val="clear" w:color="auto" w:fill="F2F2F2" w:themeFill="background1" w:themeFillShade="F2"/>
            <w:vAlign w:val="center"/>
          </w:tcPr>
          <w:p w14:paraId="59BF045A" w14:textId="0C6C21F2"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BSBINS513</w:t>
            </w:r>
          </w:p>
        </w:tc>
        <w:tc>
          <w:tcPr>
            <w:tcW w:w="4140" w:type="pct"/>
          </w:tcPr>
          <w:p w14:paraId="1016E849" w14:textId="46D6926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records management framework</w:t>
            </w:r>
          </w:p>
        </w:tc>
      </w:tr>
      <w:tr w:rsidR="00CE704F" w:rsidRPr="00A66535" w14:paraId="237AC50A" w14:textId="77777777" w:rsidTr="004A2EE6">
        <w:tc>
          <w:tcPr>
            <w:tcW w:w="860" w:type="pct"/>
            <w:shd w:val="clear" w:color="auto" w:fill="F2F2F2" w:themeFill="background1" w:themeFillShade="F2"/>
            <w:vAlign w:val="center"/>
          </w:tcPr>
          <w:p w14:paraId="17A9EE09" w14:textId="008274FD"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lastRenderedPageBreak/>
              <w:t>BSBINS514</w:t>
            </w:r>
          </w:p>
        </w:tc>
        <w:tc>
          <w:tcPr>
            <w:tcW w:w="4140" w:type="pct"/>
          </w:tcPr>
          <w:p w14:paraId="6D1D98C6" w14:textId="61DBF764"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records retention and disposal schedule</w:t>
            </w:r>
          </w:p>
        </w:tc>
      </w:tr>
      <w:tr w:rsidR="00CE704F" w:rsidRPr="00A66535" w14:paraId="511E3C1E" w14:textId="77777777" w:rsidTr="004A2EE6">
        <w:tc>
          <w:tcPr>
            <w:tcW w:w="860" w:type="pct"/>
            <w:shd w:val="clear" w:color="auto" w:fill="F2F2F2" w:themeFill="background1" w:themeFillShade="F2"/>
            <w:vAlign w:val="center"/>
          </w:tcPr>
          <w:p w14:paraId="37E5D3B2" w14:textId="190FBA4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BSBINS515</w:t>
            </w:r>
          </w:p>
        </w:tc>
        <w:tc>
          <w:tcPr>
            <w:tcW w:w="4140" w:type="pct"/>
          </w:tcPr>
          <w:p w14:paraId="06F71CF3" w14:textId="2CA581E8"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Participate in archiving activities</w:t>
            </w:r>
          </w:p>
        </w:tc>
      </w:tr>
      <w:tr w:rsidR="00CE704F" w:rsidRPr="00A66535" w14:paraId="13356F78" w14:textId="77777777" w:rsidTr="004A2EE6">
        <w:tc>
          <w:tcPr>
            <w:tcW w:w="860" w:type="pct"/>
            <w:shd w:val="clear" w:color="auto" w:fill="F2F2F2" w:themeFill="background1" w:themeFillShade="F2"/>
            <w:vAlign w:val="center"/>
          </w:tcPr>
          <w:p w14:paraId="0FF51A53" w14:textId="6B833ECB"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BSBINS516</w:t>
            </w:r>
          </w:p>
        </w:tc>
        <w:tc>
          <w:tcPr>
            <w:tcW w:w="4140" w:type="pct"/>
          </w:tcPr>
          <w:p w14:paraId="48FFAA4F" w14:textId="48F74C4B"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Undertake cataloguing activities</w:t>
            </w:r>
          </w:p>
        </w:tc>
      </w:tr>
      <w:tr w:rsidR="00CE704F" w:rsidRPr="00A66535" w14:paraId="50396FFB" w14:textId="77777777" w:rsidTr="004A2EE6">
        <w:tc>
          <w:tcPr>
            <w:tcW w:w="860" w:type="pct"/>
            <w:shd w:val="clear" w:color="auto" w:fill="F2F2F2" w:themeFill="background1" w:themeFillShade="F2"/>
            <w:vAlign w:val="center"/>
          </w:tcPr>
          <w:p w14:paraId="04020F1C" w14:textId="14EB1E09"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BSBINS601</w:t>
            </w:r>
          </w:p>
        </w:tc>
        <w:tc>
          <w:tcPr>
            <w:tcW w:w="4140" w:type="pct"/>
          </w:tcPr>
          <w:p w14:paraId="5E0A67B5" w14:textId="1AA1B4B6"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knowledge and information</w:t>
            </w:r>
          </w:p>
        </w:tc>
      </w:tr>
      <w:tr w:rsidR="00CE704F" w:rsidRPr="00A66535" w14:paraId="3C7A9164" w14:textId="77777777" w:rsidTr="004A2EE6">
        <w:tc>
          <w:tcPr>
            <w:tcW w:w="860" w:type="pct"/>
            <w:shd w:val="clear" w:color="auto" w:fill="F2F2F2" w:themeFill="background1" w:themeFillShade="F2"/>
            <w:vAlign w:val="center"/>
          </w:tcPr>
          <w:p w14:paraId="4689D93C" w14:textId="15A47E9A"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BSBINS602</w:t>
            </w:r>
          </w:p>
        </w:tc>
        <w:tc>
          <w:tcPr>
            <w:tcW w:w="4140" w:type="pct"/>
          </w:tcPr>
          <w:p w14:paraId="315F9F99" w14:textId="270758D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Extend own information literacy skills to locate information</w:t>
            </w:r>
          </w:p>
        </w:tc>
      </w:tr>
      <w:tr w:rsidR="00CE704F" w:rsidRPr="00A66535" w14:paraId="1A737292" w14:textId="77777777" w:rsidTr="004A2EE6">
        <w:tc>
          <w:tcPr>
            <w:tcW w:w="860" w:type="pct"/>
            <w:shd w:val="clear" w:color="auto" w:fill="F2F2F2" w:themeFill="background1" w:themeFillShade="F2"/>
            <w:vAlign w:val="center"/>
          </w:tcPr>
          <w:p w14:paraId="452876E1" w14:textId="5B00856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BSBINS603</w:t>
            </w:r>
          </w:p>
        </w:tc>
        <w:tc>
          <w:tcPr>
            <w:tcW w:w="4140" w:type="pct"/>
          </w:tcPr>
          <w:p w14:paraId="3C656F81" w14:textId="4988CFB4"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Initiate and lead applied research</w:t>
            </w:r>
          </w:p>
        </w:tc>
      </w:tr>
      <w:tr w:rsidR="00CE704F" w:rsidRPr="00A66535" w14:paraId="54E81B28" w14:textId="77777777" w:rsidTr="004A2EE6">
        <w:tc>
          <w:tcPr>
            <w:tcW w:w="860" w:type="pct"/>
            <w:shd w:val="clear" w:color="auto" w:fill="F2F2F2" w:themeFill="background1" w:themeFillShade="F2"/>
            <w:vAlign w:val="center"/>
          </w:tcPr>
          <w:p w14:paraId="59FF022F" w14:textId="30EA9426"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BSBINS604</w:t>
            </w:r>
          </w:p>
        </w:tc>
        <w:tc>
          <w:tcPr>
            <w:tcW w:w="4140" w:type="pct"/>
          </w:tcPr>
          <w:p w14:paraId="2703B94A" w14:textId="17446DA8"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collection management</w:t>
            </w:r>
          </w:p>
        </w:tc>
      </w:tr>
      <w:tr w:rsidR="00CE704F" w:rsidRPr="00A66535" w14:paraId="4EA1539F" w14:textId="77777777" w:rsidTr="004A2EE6">
        <w:tc>
          <w:tcPr>
            <w:tcW w:w="860" w:type="pct"/>
            <w:shd w:val="clear" w:color="auto" w:fill="F2F2F2" w:themeFill="background1" w:themeFillShade="F2"/>
            <w:vAlign w:val="center"/>
          </w:tcPr>
          <w:p w14:paraId="6766AE1D" w14:textId="0B9F526B"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BSBLDR301</w:t>
            </w:r>
          </w:p>
        </w:tc>
        <w:tc>
          <w:tcPr>
            <w:tcW w:w="4140" w:type="pct"/>
          </w:tcPr>
          <w:p w14:paraId="69326D8B" w14:textId="1C483ADE"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effective workplace relationships</w:t>
            </w:r>
          </w:p>
        </w:tc>
      </w:tr>
      <w:tr w:rsidR="00CE704F" w:rsidRPr="00A66535" w14:paraId="4FD43188" w14:textId="77777777" w:rsidTr="004A2EE6">
        <w:tc>
          <w:tcPr>
            <w:tcW w:w="860" w:type="pct"/>
            <w:shd w:val="clear" w:color="auto" w:fill="F2F2F2" w:themeFill="background1" w:themeFillShade="F2"/>
            <w:vAlign w:val="center"/>
          </w:tcPr>
          <w:p w14:paraId="1E11EAB5" w14:textId="544DC4D8"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BSBLDR411</w:t>
            </w:r>
          </w:p>
        </w:tc>
        <w:tc>
          <w:tcPr>
            <w:tcW w:w="4140" w:type="pct"/>
          </w:tcPr>
          <w:p w14:paraId="3065E378" w14:textId="3E2570ED"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Demonstrate leadership in the workplace</w:t>
            </w:r>
          </w:p>
        </w:tc>
      </w:tr>
      <w:tr w:rsidR="00CE704F" w:rsidRPr="00A66535" w14:paraId="5481F8F9" w14:textId="77777777" w:rsidTr="004A2EE6">
        <w:tc>
          <w:tcPr>
            <w:tcW w:w="860" w:type="pct"/>
            <w:shd w:val="clear" w:color="auto" w:fill="F2F2F2" w:themeFill="background1" w:themeFillShade="F2"/>
            <w:vAlign w:val="center"/>
          </w:tcPr>
          <w:p w14:paraId="1A7D1E6D" w14:textId="15A369FC"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BSBLDR412</w:t>
            </w:r>
          </w:p>
        </w:tc>
        <w:tc>
          <w:tcPr>
            <w:tcW w:w="4140" w:type="pct"/>
          </w:tcPr>
          <w:p w14:paraId="4D050447" w14:textId="00D01BE0"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Communicate effectively as a workplace leader</w:t>
            </w:r>
          </w:p>
        </w:tc>
      </w:tr>
      <w:tr w:rsidR="00CE704F" w:rsidRPr="00A66535" w14:paraId="053A37A4" w14:textId="77777777" w:rsidTr="004A2EE6">
        <w:tc>
          <w:tcPr>
            <w:tcW w:w="860" w:type="pct"/>
            <w:shd w:val="clear" w:color="auto" w:fill="F2F2F2" w:themeFill="background1" w:themeFillShade="F2"/>
            <w:vAlign w:val="center"/>
          </w:tcPr>
          <w:p w14:paraId="193958DA" w14:textId="5E042CB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BSBLDR413</w:t>
            </w:r>
          </w:p>
        </w:tc>
        <w:tc>
          <w:tcPr>
            <w:tcW w:w="4140" w:type="pct"/>
          </w:tcPr>
          <w:p w14:paraId="4812685B" w14:textId="45EE315E"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effective workplace relationships</w:t>
            </w:r>
          </w:p>
        </w:tc>
      </w:tr>
      <w:tr w:rsidR="00CE704F" w:rsidRPr="00A66535" w14:paraId="3FF2D034" w14:textId="77777777" w:rsidTr="004A2EE6">
        <w:tc>
          <w:tcPr>
            <w:tcW w:w="860" w:type="pct"/>
            <w:shd w:val="clear" w:color="auto" w:fill="F2F2F2" w:themeFill="background1" w:themeFillShade="F2"/>
            <w:vAlign w:val="center"/>
          </w:tcPr>
          <w:p w14:paraId="2575341F" w14:textId="5745BBE8"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BSBLDR414</w:t>
            </w:r>
          </w:p>
        </w:tc>
        <w:tc>
          <w:tcPr>
            <w:tcW w:w="4140" w:type="pct"/>
          </w:tcPr>
          <w:p w14:paraId="1C5D3CD1" w14:textId="1020D798"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team effectiveness</w:t>
            </w:r>
          </w:p>
        </w:tc>
      </w:tr>
      <w:tr w:rsidR="00CE704F" w:rsidRPr="00A66535" w14:paraId="00A3C75F" w14:textId="77777777" w:rsidTr="004A2EE6">
        <w:tc>
          <w:tcPr>
            <w:tcW w:w="860" w:type="pct"/>
            <w:shd w:val="clear" w:color="auto" w:fill="F2F2F2" w:themeFill="background1" w:themeFillShade="F2"/>
            <w:vAlign w:val="center"/>
          </w:tcPr>
          <w:p w14:paraId="612A3028" w14:textId="5F71CAC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BSBLDR521</w:t>
            </w:r>
          </w:p>
        </w:tc>
        <w:tc>
          <w:tcPr>
            <w:tcW w:w="4140" w:type="pct"/>
          </w:tcPr>
          <w:p w14:paraId="2A86637F" w14:textId="00C13FAF"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the development of diverse workforces</w:t>
            </w:r>
          </w:p>
        </w:tc>
      </w:tr>
      <w:tr w:rsidR="00CE704F" w:rsidRPr="00A66535" w14:paraId="61E43455" w14:textId="77777777" w:rsidTr="004A2EE6">
        <w:tc>
          <w:tcPr>
            <w:tcW w:w="860" w:type="pct"/>
            <w:shd w:val="clear" w:color="auto" w:fill="F2F2F2" w:themeFill="background1" w:themeFillShade="F2"/>
            <w:vAlign w:val="center"/>
          </w:tcPr>
          <w:p w14:paraId="26243EE3" w14:textId="0DA99A1E"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BSBLDR522</w:t>
            </w:r>
          </w:p>
        </w:tc>
        <w:tc>
          <w:tcPr>
            <w:tcW w:w="4140" w:type="pct"/>
          </w:tcPr>
          <w:p w14:paraId="578D46DB" w14:textId="4A8BAA51"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people performance</w:t>
            </w:r>
          </w:p>
        </w:tc>
      </w:tr>
      <w:tr w:rsidR="00CE704F" w:rsidRPr="00A66535" w14:paraId="4359406F" w14:textId="77777777" w:rsidTr="004A2EE6">
        <w:tc>
          <w:tcPr>
            <w:tcW w:w="860" w:type="pct"/>
            <w:shd w:val="clear" w:color="auto" w:fill="F2F2F2" w:themeFill="background1" w:themeFillShade="F2"/>
            <w:vAlign w:val="center"/>
          </w:tcPr>
          <w:p w14:paraId="0AB89146" w14:textId="7483A7CE"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BSBLDR523</w:t>
            </w:r>
          </w:p>
        </w:tc>
        <w:tc>
          <w:tcPr>
            <w:tcW w:w="4140" w:type="pct"/>
          </w:tcPr>
          <w:p w14:paraId="65A9EF96" w14:textId="371FD46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and manage effective workplace relationships</w:t>
            </w:r>
          </w:p>
        </w:tc>
      </w:tr>
      <w:tr w:rsidR="00CE704F" w:rsidRPr="00A66535" w14:paraId="05915C31" w14:textId="77777777" w:rsidTr="004A2EE6">
        <w:tc>
          <w:tcPr>
            <w:tcW w:w="860" w:type="pct"/>
            <w:shd w:val="clear" w:color="auto" w:fill="F2F2F2" w:themeFill="background1" w:themeFillShade="F2"/>
            <w:vAlign w:val="center"/>
          </w:tcPr>
          <w:p w14:paraId="5209AE3A" w14:textId="20F3A3B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BSBLDR601</w:t>
            </w:r>
          </w:p>
        </w:tc>
        <w:tc>
          <w:tcPr>
            <w:tcW w:w="4140" w:type="pct"/>
          </w:tcPr>
          <w:p w14:paraId="586DC0FC" w14:textId="4D998FFD"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and manage organisational change</w:t>
            </w:r>
          </w:p>
        </w:tc>
      </w:tr>
      <w:tr w:rsidR="00CE704F" w:rsidRPr="00A66535" w14:paraId="6ACD634A" w14:textId="77777777" w:rsidTr="004A2EE6">
        <w:tc>
          <w:tcPr>
            <w:tcW w:w="860" w:type="pct"/>
            <w:shd w:val="clear" w:color="auto" w:fill="F2F2F2" w:themeFill="background1" w:themeFillShade="F2"/>
            <w:vAlign w:val="center"/>
          </w:tcPr>
          <w:p w14:paraId="348A72B5" w14:textId="7138E2C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BSBLDR602</w:t>
            </w:r>
          </w:p>
        </w:tc>
        <w:tc>
          <w:tcPr>
            <w:tcW w:w="4140" w:type="pct"/>
          </w:tcPr>
          <w:p w14:paraId="3E5F585B" w14:textId="4CBC8FA9"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Provide leadership across the organisation</w:t>
            </w:r>
          </w:p>
        </w:tc>
      </w:tr>
      <w:tr w:rsidR="00CE704F" w:rsidRPr="00A66535" w14:paraId="0A0B7451" w14:textId="77777777" w:rsidTr="004A2EE6">
        <w:tc>
          <w:tcPr>
            <w:tcW w:w="860" w:type="pct"/>
            <w:shd w:val="clear" w:color="auto" w:fill="F2F2F2" w:themeFill="background1" w:themeFillShade="F2"/>
            <w:vAlign w:val="center"/>
          </w:tcPr>
          <w:p w14:paraId="6466EB9E" w14:textId="02F0A32A"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BSBLDR811</w:t>
            </w:r>
          </w:p>
        </w:tc>
        <w:tc>
          <w:tcPr>
            <w:tcW w:w="4140" w:type="pct"/>
          </w:tcPr>
          <w:p w14:paraId="5B69EF3A" w14:textId="72468E9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strategic transformation</w:t>
            </w:r>
          </w:p>
        </w:tc>
      </w:tr>
      <w:tr w:rsidR="00CE704F" w:rsidRPr="00A66535" w14:paraId="16F0C5C8" w14:textId="77777777" w:rsidTr="004A2EE6">
        <w:tc>
          <w:tcPr>
            <w:tcW w:w="860" w:type="pct"/>
            <w:shd w:val="clear" w:color="auto" w:fill="F2F2F2" w:themeFill="background1" w:themeFillShade="F2"/>
            <w:vAlign w:val="center"/>
          </w:tcPr>
          <w:p w14:paraId="7479FEA5" w14:textId="40E15C53"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BSBLDR812</w:t>
            </w:r>
          </w:p>
        </w:tc>
        <w:tc>
          <w:tcPr>
            <w:tcW w:w="4140" w:type="pct"/>
          </w:tcPr>
          <w:p w14:paraId="072AFB21" w14:textId="0084D907" w:rsidR="00CE704F" w:rsidRPr="0057291E" w:rsidRDefault="00CE704F"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cultivate collaborative partnerships and relationships</w:t>
            </w:r>
          </w:p>
        </w:tc>
      </w:tr>
      <w:tr w:rsidR="000134E0" w:rsidRPr="00A66535" w14:paraId="34709E84" w14:textId="77777777" w:rsidTr="004A2EE6">
        <w:tc>
          <w:tcPr>
            <w:tcW w:w="860" w:type="pct"/>
            <w:shd w:val="clear" w:color="auto" w:fill="F2F2F2" w:themeFill="background1" w:themeFillShade="F2"/>
            <w:vAlign w:val="center"/>
          </w:tcPr>
          <w:p w14:paraId="03D9F829" w14:textId="0C2C8572"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BSBLDR813</w:t>
            </w:r>
          </w:p>
        </w:tc>
        <w:tc>
          <w:tcPr>
            <w:tcW w:w="4140" w:type="pct"/>
          </w:tcPr>
          <w:p w14:paraId="5C11DDA3" w14:textId="2A0FCF9A"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and influence ethical practice</w:t>
            </w:r>
          </w:p>
        </w:tc>
      </w:tr>
      <w:tr w:rsidR="000134E0" w:rsidRPr="00A66535" w14:paraId="2CFD7302" w14:textId="77777777" w:rsidTr="004A2EE6">
        <w:tc>
          <w:tcPr>
            <w:tcW w:w="860" w:type="pct"/>
            <w:shd w:val="clear" w:color="auto" w:fill="F2F2F2" w:themeFill="background1" w:themeFillShade="F2"/>
            <w:vAlign w:val="center"/>
          </w:tcPr>
          <w:p w14:paraId="5F7E01CC" w14:textId="023079E0"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BSBLEG311</w:t>
            </w:r>
          </w:p>
        </w:tc>
        <w:tc>
          <w:tcPr>
            <w:tcW w:w="4140" w:type="pct"/>
          </w:tcPr>
          <w:p w14:paraId="0017D2C5" w14:textId="26C909C3"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Work in a legal services environment</w:t>
            </w:r>
          </w:p>
        </w:tc>
      </w:tr>
      <w:tr w:rsidR="000134E0" w:rsidRPr="00A66535" w14:paraId="0BD27FE4" w14:textId="77777777" w:rsidTr="004A2EE6">
        <w:tc>
          <w:tcPr>
            <w:tcW w:w="860" w:type="pct"/>
            <w:shd w:val="clear" w:color="auto" w:fill="F2F2F2" w:themeFill="background1" w:themeFillShade="F2"/>
            <w:vAlign w:val="center"/>
          </w:tcPr>
          <w:p w14:paraId="1231EA59" w14:textId="1487394D"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BSBLEG312</w:t>
            </w:r>
          </w:p>
        </w:tc>
        <w:tc>
          <w:tcPr>
            <w:tcW w:w="4140" w:type="pct"/>
          </w:tcPr>
          <w:p w14:paraId="1FF8188C" w14:textId="54393D67"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Carry out search of the public record</w:t>
            </w:r>
          </w:p>
        </w:tc>
      </w:tr>
      <w:tr w:rsidR="000134E0" w:rsidRPr="00A66535" w14:paraId="36C5406D" w14:textId="77777777" w:rsidTr="004A2EE6">
        <w:tc>
          <w:tcPr>
            <w:tcW w:w="860" w:type="pct"/>
            <w:shd w:val="clear" w:color="auto" w:fill="F2F2F2" w:themeFill="background1" w:themeFillShade="F2"/>
            <w:vAlign w:val="center"/>
          </w:tcPr>
          <w:p w14:paraId="2580F6D1" w14:textId="178B6B87"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BSBLEG313</w:t>
            </w:r>
          </w:p>
        </w:tc>
        <w:tc>
          <w:tcPr>
            <w:tcW w:w="4140" w:type="pct"/>
          </w:tcPr>
          <w:p w14:paraId="5F89711D" w14:textId="3320E187"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Lodge documents in a legal services environment</w:t>
            </w:r>
          </w:p>
        </w:tc>
      </w:tr>
      <w:tr w:rsidR="000134E0" w:rsidRPr="00A66535" w14:paraId="6BD6DB50" w14:textId="77777777" w:rsidTr="004A2EE6">
        <w:tc>
          <w:tcPr>
            <w:tcW w:w="860" w:type="pct"/>
            <w:shd w:val="clear" w:color="auto" w:fill="F2F2F2" w:themeFill="background1" w:themeFillShade="F2"/>
            <w:vAlign w:val="center"/>
          </w:tcPr>
          <w:p w14:paraId="484555BC" w14:textId="661E2FCC"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BSBLEG314</w:t>
            </w:r>
          </w:p>
        </w:tc>
        <w:tc>
          <w:tcPr>
            <w:tcW w:w="4140" w:type="pct"/>
          </w:tcPr>
          <w:p w14:paraId="26F6F9B8" w14:textId="53E95622"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Protect information in a legal services environment</w:t>
            </w:r>
          </w:p>
        </w:tc>
      </w:tr>
      <w:tr w:rsidR="000134E0" w:rsidRPr="00A66535" w14:paraId="70999AA7" w14:textId="77777777" w:rsidTr="004A2EE6">
        <w:tc>
          <w:tcPr>
            <w:tcW w:w="860" w:type="pct"/>
            <w:shd w:val="clear" w:color="auto" w:fill="F2F2F2" w:themeFill="background1" w:themeFillShade="F2"/>
            <w:vAlign w:val="center"/>
          </w:tcPr>
          <w:p w14:paraId="2CA8733E" w14:textId="7958ECAA"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BSBLEG315</w:t>
            </w:r>
          </w:p>
        </w:tc>
        <w:tc>
          <w:tcPr>
            <w:tcW w:w="4140" w:type="pct"/>
          </w:tcPr>
          <w:p w14:paraId="5559C9A5" w14:textId="4EEFB6FB"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Assist in planning activities in a legal services environment</w:t>
            </w:r>
          </w:p>
        </w:tc>
      </w:tr>
      <w:tr w:rsidR="000134E0" w:rsidRPr="00A66535" w14:paraId="27D82C73" w14:textId="77777777" w:rsidTr="004A2EE6">
        <w:tc>
          <w:tcPr>
            <w:tcW w:w="860" w:type="pct"/>
            <w:shd w:val="clear" w:color="auto" w:fill="F2F2F2" w:themeFill="background1" w:themeFillShade="F2"/>
            <w:vAlign w:val="center"/>
          </w:tcPr>
          <w:p w14:paraId="4FCEDF18" w14:textId="7552D590"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BSBLEG421</w:t>
            </w:r>
          </w:p>
        </w:tc>
        <w:tc>
          <w:tcPr>
            <w:tcW w:w="4140" w:type="pct"/>
          </w:tcPr>
          <w:p w14:paraId="4E51813F" w14:textId="2222A792"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understanding of the Australian legal system</w:t>
            </w:r>
          </w:p>
        </w:tc>
      </w:tr>
      <w:tr w:rsidR="000134E0" w:rsidRPr="00A66535" w14:paraId="42850F02" w14:textId="77777777" w:rsidTr="004A2EE6">
        <w:tc>
          <w:tcPr>
            <w:tcW w:w="860" w:type="pct"/>
            <w:shd w:val="clear" w:color="auto" w:fill="F2F2F2" w:themeFill="background1" w:themeFillShade="F2"/>
            <w:vAlign w:val="center"/>
          </w:tcPr>
          <w:p w14:paraId="2B2DF419" w14:textId="50B6765C"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BSBLEG422</w:t>
            </w:r>
          </w:p>
        </w:tc>
        <w:tc>
          <w:tcPr>
            <w:tcW w:w="4140" w:type="pct"/>
          </w:tcPr>
          <w:p w14:paraId="1CFA1F07" w14:textId="12C9F74E"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a file in a legal services environment</w:t>
            </w:r>
          </w:p>
        </w:tc>
      </w:tr>
      <w:tr w:rsidR="000134E0" w:rsidRPr="00A66535" w14:paraId="55F35324" w14:textId="77777777" w:rsidTr="004A2EE6">
        <w:tc>
          <w:tcPr>
            <w:tcW w:w="860" w:type="pct"/>
            <w:shd w:val="clear" w:color="auto" w:fill="F2F2F2" w:themeFill="background1" w:themeFillShade="F2"/>
            <w:vAlign w:val="center"/>
          </w:tcPr>
          <w:p w14:paraId="059D93CD" w14:textId="246CE692"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BSBLEG423</w:t>
            </w:r>
          </w:p>
        </w:tc>
        <w:tc>
          <w:tcPr>
            <w:tcW w:w="4140" w:type="pct"/>
          </w:tcPr>
          <w:p w14:paraId="093BCB4F" w14:textId="33042543"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Conduct simple legal research</w:t>
            </w:r>
          </w:p>
        </w:tc>
      </w:tr>
      <w:tr w:rsidR="000134E0" w:rsidRPr="00A66535" w14:paraId="37D57C99" w14:textId="77777777" w:rsidTr="004A2EE6">
        <w:tc>
          <w:tcPr>
            <w:tcW w:w="860" w:type="pct"/>
            <w:shd w:val="clear" w:color="auto" w:fill="F2F2F2" w:themeFill="background1" w:themeFillShade="F2"/>
            <w:vAlign w:val="center"/>
          </w:tcPr>
          <w:p w14:paraId="72C963D1" w14:textId="4FD63489"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BSBLEG424</w:t>
            </w:r>
          </w:p>
        </w:tc>
        <w:tc>
          <w:tcPr>
            <w:tcW w:w="4140" w:type="pct"/>
          </w:tcPr>
          <w:p w14:paraId="33073DAA" w14:textId="379EF262"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the drafting of complex legal documents</w:t>
            </w:r>
          </w:p>
        </w:tc>
      </w:tr>
      <w:tr w:rsidR="000134E0" w:rsidRPr="00A66535" w14:paraId="14CB3297" w14:textId="77777777" w:rsidTr="004A2EE6">
        <w:tc>
          <w:tcPr>
            <w:tcW w:w="860" w:type="pct"/>
            <w:shd w:val="clear" w:color="auto" w:fill="F2F2F2" w:themeFill="background1" w:themeFillShade="F2"/>
            <w:vAlign w:val="center"/>
          </w:tcPr>
          <w:p w14:paraId="1419CB42" w14:textId="1FEFB0C5"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BSBLEG425</w:t>
            </w:r>
          </w:p>
        </w:tc>
        <w:tc>
          <w:tcPr>
            <w:tcW w:w="4140" w:type="pct"/>
          </w:tcPr>
          <w:p w14:paraId="3C975601" w14:textId="19B5B66B"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principles of legal project management</w:t>
            </w:r>
          </w:p>
        </w:tc>
      </w:tr>
      <w:tr w:rsidR="000134E0" w:rsidRPr="00A66535" w14:paraId="3C658330" w14:textId="77777777" w:rsidTr="004A2EE6">
        <w:tc>
          <w:tcPr>
            <w:tcW w:w="860" w:type="pct"/>
            <w:shd w:val="clear" w:color="auto" w:fill="F2F2F2" w:themeFill="background1" w:themeFillShade="F2"/>
            <w:vAlign w:val="center"/>
          </w:tcPr>
          <w:p w14:paraId="5260969B" w14:textId="67E35684"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BSBLEG521</w:t>
            </w:r>
          </w:p>
        </w:tc>
        <w:tc>
          <w:tcPr>
            <w:tcW w:w="4140" w:type="pct"/>
          </w:tcPr>
          <w:p w14:paraId="5E7EAAA6" w14:textId="0C58D047"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Conduct and apply legal research</w:t>
            </w:r>
          </w:p>
        </w:tc>
      </w:tr>
      <w:tr w:rsidR="000134E0" w:rsidRPr="00A66535" w14:paraId="11AA0363" w14:textId="77777777" w:rsidTr="004A2EE6">
        <w:tc>
          <w:tcPr>
            <w:tcW w:w="860" w:type="pct"/>
            <w:shd w:val="clear" w:color="auto" w:fill="F2F2F2" w:themeFill="background1" w:themeFillShade="F2"/>
            <w:vAlign w:val="center"/>
          </w:tcPr>
          <w:p w14:paraId="1D669CF6" w14:textId="3858DB08"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BSBLEG522</w:t>
            </w:r>
          </w:p>
        </w:tc>
        <w:tc>
          <w:tcPr>
            <w:tcW w:w="4140" w:type="pct"/>
          </w:tcPr>
          <w:p w14:paraId="04A038A7" w14:textId="706BF00A"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contract law matters</w:t>
            </w:r>
          </w:p>
        </w:tc>
      </w:tr>
      <w:tr w:rsidR="000134E0" w:rsidRPr="00A66535" w14:paraId="3371C661" w14:textId="77777777" w:rsidTr="004A2EE6">
        <w:tc>
          <w:tcPr>
            <w:tcW w:w="860" w:type="pct"/>
            <w:shd w:val="clear" w:color="auto" w:fill="F2F2F2" w:themeFill="background1" w:themeFillShade="F2"/>
            <w:vAlign w:val="center"/>
          </w:tcPr>
          <w:p w14:paraId="4250A097" w14:textId="2C4BA9F7"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BSBLEG523</w:t>
            </w:r>
          </w:p>
        </w:tc>
        <w:tc>
          <w:tcPr>
            <w:tcW w:w="4140" w:type="pct"/>
          </w:tcPr>
          <w:p w14:paraId="2A2DA077" w14:textId="2E6D5786"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tort law matters</w:t>
            </w:r>
          </w:p>
        </w:tc>
      </w:tr>
      <w:tr w:rsidR="000134E0" w:rsidRPr="00A66535" w14:paraId="466DFF6E" w14:textId="77777777" w:rsidTr="004A2EE6">
        <w:tc>
          <w:tcPr>
            <w:tcW w:w="860" w:type="pct"/>
            <w:shd w:val="clear" w:color="auto" w:fill="F2F2F2" w:themeFill="background1" w:themeFillShade="F2"/>
            <w:vAlign w:val="center"/>
          </w:tcPr>
          <w:p w14:paraId="2ED44637" w14:textId="6D139D49"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BSBLEG524</w:t>
            </w:r>
          </w:p>
        </w:tc>
        <w:tc>
          <w:tcPr>
            <w:tcW w:w="4140" w:type="pct"/>
          </w:tcPr>
          <w:p w14:paraId="209670B1" w14:textId="288713B4"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principles of evidence law in matters under litigation</w:t>
            </w:r>
          </w:p>
        </w:tc>
      </w:tr>
      <w:tr w:rsidR="000134E0" w:rsidRPr="00A66535" w14:paraId="5121CF16" w14:textId="77777777" w:rsidTr="004A2EE6">
        <w:tc>
          <w:tcPr>
            <w:tcW w:w="860" w:type="pct"/>
            <w:shd w:val="clear" w:color="auto" w:fill="F2F2F2" w:themeFill="background1" w:themeFillShade="F2"/>
            <w:vAlign w:val="center"/>
          </w:tcPr>
          <w:p w14:paraId="04ED0398" w14:textId="27151357"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BSBLEG525</w:t>
            </w:r>
          </w:p>
        </w:tc>
        <w:tc>
          <w:tcPr>
            <w:tcW w:w="4140" w:type="pct"/>
          </w:tcPr>
          <w:p w14:paraId="13AF8F86" w14:textId="50700469"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intellectual property law matters</w:t>
            </w:r>
          </w:p>
        </w:tc>
      </w:tr>
      <w:tr w:rsidR="000134E0" w:rsidRPr="00A66535" w14:paraId="55507951" w14:textId="77777777" w:rsidTr="004A2EE6">
        <w:tc>
          <w:tcPr>
            <w:tcW w:w="860" w:type="pct"/>
            <w:shd w:val="clear" w:color="auto" w:fill="F2F2F2" w:themeFill="background1" w:themeFillShade="F2"/>
            <w:vAlign w:val="center"/>
          </w:tcPr>
          <w:p w14:paraId="19125CCE" w14:textId="2F170CDE"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BSBLEG526</w:t>
            </w:r>
          </w:p>
        </w:tc>
        <w:tc>
          <w:tcPr>
            <w:tcW w:w="4140" w:type="pct"/>
          </w:tcPr>
          <w:p w14:paraId="707F0E32" w14:textId="14AEC5D1"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criminal law matters</w:t>
            </w:r>
          </w:p>
        </w:tc>
      </w:tr>
      <w:tr w:rsidR="000134E0" w:rsidRPr="00A66535" w14:paraId="5C134C04" w14:textId="77777777" w:rsidTr="004A2EE6">
        <w:tc>
          <w:tcPr>
            <w:tcW w:w="860" w:type="pct"/>
            <w:shd w:val="clear" w:color="auto" w:fill="F2F2F2" w:themeFill="background1" w:themeFillShade="F2"/>
            <w:vAlign w:val="center"/>
          </w:tcPr>
          <w:p w14:paraId="0B4AFAA9" w14:textId="60B0A822"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BSBLEG527</w:t>
            </w:r>
          </w:p>
        </w:tc>
        <w:tc>
          <w:tcPr>
            <w:tcW w:w="4140" w:type="pct"/>
          </w:tcPr>
          <w:p w14:paraId="567EDDE4" w14:textId="4837E52F"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family law matters</w:t>
            </w:r>
          </w:p>
        </w:tc>
      </w:tr>
      <w:tr w:rsidR="000134E0" w:rsidRPr="00A66535" w14:paraId="769D738D" w14:textId="77777777" w:rsidTr="004A2EE6">
        <w:tc>
          <w:tcPr>
            <w:tcW w:w="860" w:type="pct"/>
            <w:shd w:val="clear" w:color="auto" w:fill="F2F2F2" w:themeFill="background1" w:themeFillShade="F2"/>
            <w:vAlign w:val="center"/>
          </w:tcPr>
          <w:p w14:paraId="6B582DA3" w14:textId="4F1E54DF"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BSBLEG528</w:t>
            </w:r>
          </w:p>
        </w:tc>
        <w:tc>
          <w:tcPr>
            <w:tcW w:w="4140" w:type="pct"/>
          </w:tcPr>
          <w:p w14:paraId="30DBAD8B" w14:textId="0373601D"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property law matters</w:t>
            </w:r>
          </w:p>
        </w:tc>
      </w:tr>
      <w:tr w:rsidR="000134E0" w:rsidRPr="00A66535" w14:paraId="66311A7D" w14:textId="77777777" w:rsidTr="004A2EE6">
        <w:tc>
          <w:tcPr>
            <w:tcW w:w="860" w:type="pct"/>
            <w:shd w:val="clear" w:color="auto" w:fill="F2F2F2" w:themeFill="background1" w:themeFillShade="F2"/>
            <w:vAlign w:val="center"/>
          </w:tcPr>
          <w:p w14:paraId="1166E20F" w14:textId="3CF506A6"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BSBLEG529</w:t>
            </w:r>
          </w:p>
        </w:tc>
        <w:tc>
          <w:tcPr>
            <w:tcW w:w="4140" w:type="pct"/>
          </w:tcPr>
          <w:p w14:paraId="32FB1A6A" w14:textId="7D57C900" w:rsidR="000134E0"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corporation law matters</w:t>
            </w:r>
          </w:p>
        </w:tc>
      </w:tr>
      <w:tr w:rsidR="002B4918" w:rsidRPr="00A66535" w14:paraId="228A309D" w14:textId="77777777" w:rsidTr="004A2EE6">
        <w:tc>
          <w:tcPr>
            <w:tcW w:w="860" w:type="pct"/>
            <w:shd w:val="clear" w:color="auto" w:fill="F2F2F2" w:themeFill="background1" w:themeFillShade="F2"/>
            <w:vAlign w:val="center"/>
          </w:tcPr>
          <w:p w14:paraId="5F45CFC8" w14:textId="4E94902E"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BSBLEG530</w:t>
            </w:r>
          </w:p>
        </w:tc>
        <w:tc>
          <w:tcPr>
            <w:tcW w:w="4140" w:type="pct"/>
          </w:tcPr>
          <w:p w14:paraId="14412737" w14:textId="4A688549"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wills and probate matters</w:t>
            </w:r>
          </w:p>
        </w:tc>
      </w:tr>
      <w:tr w:rsidR="002B4918" w:rsidRPr="00A66535" w14:paraId="50BA786E" w14:textId="77777777" w:rsidTr="004A2EE6">
        <w:tc>
          <w:tcPr>
            <w:tcW w:w="860" w:type="pct"/>
            <w:shd w:val="clear" w:color="auto" w:fill="F2F2F2" w:themeFill="background1" w:themeFillShade="F2"/>
            <w:vAlign w:val="center"/>
          </w:tcPr>
          <w:p w14:paraId="2A77C364" w14:textId="5311AEC7"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BSBLEG531</w:t>
            </w:r>
          </w:p>
        </w:tc>
        <w:tc>
          <w:tcPr>
            <w:tcW w:w="4140" w:type="pct"/>
          </w:tcPr>
          <w:p w14:paraId="4F8F8A53" w14:textId="437D0D48"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legal principles in administrative law matters</w:t>
            </w:r>
          </w:p>
        </w:tc>
      </w:tr>
      <w:tr w:rsidR="002B4918" w:rsidRPr="00A66535" w14:paraId="1C05C939" w14:textId="77777777" w:rsidTr="004A2EE6">
        <w:tc>
          <w:tcPr>
            <w:tcW w:w="860" w:type="pct"/>
            <w:shd w:val="clear" w:color="auto" w:fill="F2F2F2" w:themeFill="background1" w:themeFillShade="F2"/>
            <w:vAlign w:val="center"/>
          </w:tcPr>
          <w:p w14:paraId="1CAAEB7B" w14:textId="6B40B297"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BSBLEG532</w:t>
            </w:r>
          </w:p>
        </w:tc>
        <w:tc>
          <w:tcPr>
            <w:tcW w:w="4140" w:type="pct"/>
          </w:tcPr>
          <w:p w14:paraId="64188727" w14:textId="4DF30339"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Assist with court procedure</w:t>
            </w:r>
          </w:p>
        </w:tc>
      </w:tr>
      <w:tr w:rsidR="002B4918" w:rsidRPr="00A66535" w14:paraId="58308DB0" w14:textId="77777777" w:rsidTr="004A2EE6">
        <w:tc>
          <w:tcPr>
            <w:tcW w:w="860" w:type="pct"/>
            <w:shd w:val="clear" w:color="auto" w:fill="F2F2F2" w:themeFill="background1" w:themeFillShade="F2"/>
            <w:vAlign w:val="center"/>
          </w:tcPr>
          <w:p w14:paraId="25055252" w14:textId="247C98DE"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BSBLEG533</w:t>
            </w:r>
          </w:p>
        </w:tc>
        <w:tc>
          <w:tcPr>
            <w:tcW w:w="4140" w:type="pct"/>
          </w:tcPr>
          <w:p w14:paraId="5833D99F" w14:textId="0B7BB8AF"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alternative dispute resolution processes</w:t>
            </w:r>
          </w:p>
        </w:tc>
      </w:tr>
      <w:tr w:rsidR="002B4918" w:rsidRPr="00A66535" w14:paraId="3A34769E" w14:textId="77777777" w:rsidTr="004A2EE6">
        <w:tc>
          <w:tcPr>
            <w:tcW w:w="860" w:type="pct"/>
            <w:shd w:val="clear" w:color="auto" w:fill="F2F2F2" w:themeFill="background1" w:themeFillShade="F2"/>
            <w:vAlign w:val="center"/>
          </w:tcPr>
          <w:p w14:paraId="59B88C7A" w14:textId="32C89FC9"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BSBLEG534</w:t>
            </w:r>
          </w:p>
        </w:tc>
        <w:tc>
          <w:tcPr>
            <w:tcW w:w="4140" w:type="pct"/>
          </w:tcPr>
          <w:p w14:paraId="17F2019C" w14:textId="59DBACC5"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Take instructions in a legal services environment</w:t>
            </w:r>
          </w:p>
        </w:tc>
      </w:tr>
      <w:tr w:rsidR="002B4918" w:rsidRPr="00A66535" w14:paraId="6CAE0024" w14:textId="77777777" w:rsidTr="004A2EE6">
        <w:tc>
          <w:tcPr>
            <w:tcW w:w="860" w:type="pct"/>
            <w:shd w:val="clear" w:color="auto" w:fill="F2F2F2" w:themeFill="background1" w:themeFillShade="F2"/>
            <w:vAlign w:val="center"/>
          </w:tcPr>
          <w:p w14:paraId="09B7670A" w14:textId="0AB57E34"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BSBMED301</w:t>
            </w:r>
          </w:p>
        </w:tc>
        <w:tc>
          <w:tcPr>
            <w:tcW w:w="4140" w:type="pct"/>
          </w:tcPr>
          <w:p w14:paraId="5BF8A3BA" w14:textId="5D88E6E2"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Interpret and apply medical terminology appropriately</w:t>
            </w:r>
          </w:p>
        </w:tc>
      </w:tr>
      <w:tr w:rsidR="002B4918" w:rsidRPr="00A66535" w14:paraId="2089C03C" w14:textId="77777777" w:rsidTr="004A2EE6">
        <w:tc>
          <w:tcPr>
            <w:tcW w:w="860" w:type="pct"/>
            <w:shd w:val="clear" w:color="auto" w:fill="F2F2F2" w:themeFill="background1" w:themeFillShade="F2"/>
            <w:vAlign w:val="center"/>
          </w:tcPr>
          <w:p w14:paraId="6A4862A8" w14:textId="4AA6F9D0"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lastRenderedPageBreak/>
              <w:t>BSBMED302</w:t>
            </w:r>
          </w:p>
        </w:tc>
        <w:tc>
          <w:tcPr>
            <w:tcW w:w="4140" w:type="pct"/>
          </w:tcPr>
          <w:p w14:paraId="75FDB15A" w14:textId="6B19D6DB"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Prepare and process medical accounts</w:t>
            </w:r>
          </w:p>
        </w:tc>
      </w:tr>
      <w:tr w:rsidR="002B4918" w:rsidRPr="00A66535" w14:paraId="024446B9" w14:textId="77777777" w:rsidTr="004A2EE6">
        <w:tc>
          <w:tcPr>
            <w:tcW w:w="860" w:type="pct"/>
            <w:shd w:val="clear" w:color="auto" w:fill="F2F2F2" w:themeFill="background1" w:themeFillShade="F2"/>
            <w:vAlign w:val="center"/>
          </w:tcPr>
          <w:p w14:paraId="5FA07F0F" w14:textId="3A8BB751"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BSBMED303</w:t>
            </w:r>
          </w:p>
        </w:tc>
        <w:tc>
          <w:tcPr>
            <w:tcW w:w="4140" w:type="pct"/>
          </w:tcPr>
          <w:p w14:paraId="2B37444F" w14:textId="44C79F46"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patient records</w:t>
            </w:r>
          </w:p>
        </w:tc>
      </w:tr>
      <w:tr w:rsidR="002B4918" w:rsidRPr="00A66535" w14:paraId="0528689A" w14:textId="77777777" w:rsidTr="004A2EE6">
        <w:tc>
          <w:tcPr>
            <w:tcW w:w="860" w:type="pct"/>
            <w:shd w:val="clear" w:color="auto" w:fill="F2F2F2" w:themeFill="background1" w:themeFillShade="F2"/>
            <w:vAlign w:val="center"/>
          </w:tcPr>
          <w:p w14:paraId="1059C748" w14:textId="6339CF75"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BSBMED304</w:t>
            </w:r>
          </w:p>
        </w:tc>
        <w:tc>
          <w:tcPr>
            <w:tcW w:w="4140" w:type="pct"/>
          </w:tcPr>
          <w:p w14:paraId="5F3EBEBE" w14:textId="2A4E4F8D" w:rsidR="002B4918" w:rsidRPr="0057291E" w:rsidRDefault="000134E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Assist in controlling stocks and supplies</w:t>
            </w:r>
          </w:p>
        </w:tc>
      </w:tr>
      <w:tr w:rsidR="002B4918" w:rsidRPr="00A66535" w14:paraId="44246A93" w14:textId="77777777" w:rsidTr="004A2EE6">
        <w:tc>
          <w:tcPr>
            <w:tcW w:w="860" w:type="pct"/>
            <w:shd w:val="clear" w:color="auto" w:fill="F2F2F2" w:themeFill="background1" w:themeFillShade="F2"/>
            <w:vAlign w:val="center"/>
          </w:tcPr>
          <w:p w14:paraId="7A418CCC" w14:textId="2CBDC388"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BSBMED305</w:t>
            </w:r>
          </w:p>
        </w:tc>
        <w:tc>
          <w:tcPr>
            <w:tcW w:w="4140" w:type="pct"/>
          </w:tcPr>
          <w:p w14:paraId="3FC3586F" w14:textId="6886307F"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the principles of confidentiality, privacy and security within the medical environment</w:t>
            </w:r>
          </w:p>
        </w:tc>
      </w:tr>
      <w:tr w:rsidR="002B4918" w:rsidRPr="00A66535" w14:paraId="361A3678" w14:textId="77777777" w:rsidTr="004A2EE6">
        <w:tc>
          <w:tcPr>
            <w:tcW w:w="860" w:type="pct"/>
            <w:shd w:val="clear" w:color="auto" w:fill="F2F2F2" w:themeFill="background1" w:themeFillShade="F2"/>
            <w:vAlign w:val="center"/>
          </w:tcPr>
          <w:p w14:paraId="4419517C" w14:textId="37C59EE2"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BSBMED401</w:t>
            </w:r>
          </w:p>
        </w:tc>
        <w:tc>
          <w:tcPr>
            <w:tcW w:w="4140" w:type="pct"/>
          </w:tcPr>
          <w:p w14:paraId="1A57D1D9" w14:textId="50C48A43"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patient recordkeeping system</w:t>
            </w:r>
          </w:p>
        </w:tc>
      </w:tr>
      <w:tr w:rsidR="002B4918" w:rsidRPr="00A66535" w14:paraId="39366C94" w14:textId="77777777" w:rsidTr="004A2EE6">
        <w:tc>
          <w:tcPr>
            <w:tcW w:w="860" w:type="pct"/>
            <w:shd w:val="clear" w:color="auto" w:fill="F2F2F2" w:themeFill="background1" w:themeFillShade="F2"/>
            <w:vAlign w:val="center"/>
          </w:tcPr>
          <w:p w14:paraId="26A85BC2" w14:textId="7A66167B"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BSBMKG431</w:t>
            </w:r>
          </w:p>
        </w:tc>
        <w:tc>
          <w:tcPr>
            <w:tcW w:w="4140" w:type="pct"/>
          </w:tcPr>
          <w:p w14:paraId="23D4E3DD" w14:textId="4055B097"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Assess marketing opportunities</w:t>
            </w:r>
          </w:p>
        </w:tc>
      </w:tr>
      <w:tr w:rsidR="002B4918" w:rsidRPr="00A66535" w14:paraId="224BC068" w14:textId="77777777" w:rsidTr="004A2EE6">
        <w:tc>
          <w:tcPr>
            <w:tcW w:w="860" w:type="pct"/>
            <w:shd w:val="clear" w:color="auto" w:fill="F2F2F2" w:themeFill="background1" w:themeFillShade="F2"/>
            <w:vAlign w:val="center"/>
          </w:tcPr>
          <w:p w14:paraId="77F034B1" w14:textId="5D1425A0"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BSBMKG432</w:t>
            </w:r>
          </w:p>
        </w:tc>
        <w:tc>
          <w:tcPr>
            <w:tcW w:w="4140" w:type="pct"/>
          </w:tcPr>
          <w:p w14:paraId="55225CB7" w14:textId="09997488"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Research international markets</w:t>
            </w:r>
          </w:p>
        </w:tc>
      </w:tr>
      <w:tr w:rsidR="002B4918" w:rsidRPr="00A66535" w14:paraId="6298AD52" w14:textId="77777777" w:rsidTr="004A2EE6">
        <w:tc>
          <w:tcPr>
            <w:tcW w:w="860" w:type="pct"/>
            <w:shd w:val="clear" w:color="auto" w:fill="F2F2F2" w:themeFill="background1" w:themeFillShade="F2"/>
            <w:vAlign w:val="center"/>
          </w:tcPr>
          <w:p w14:paraId="4F212D26" w14:textId="7AA4982E"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BSBMKG433</w:t>
            </w:r>
          </w:p>
        </w:tc>
        <w:tc>
          <w:tcPr>
            <w:tcW w:w="4140" w:type="pct"/>
          </w:tcPr>
          <w:p w14:paraId="46CDDCB4" w14:textId="024CEBFA"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Undertake marketing activities</w:t>
            </w:r>
          </w:p>
        </w:tc>
      </w:tr>
      <w:tr w:rsidR="002B4918" w:rsidRPr="00A66535" w14:paraId="65F12F4A" w14:textId="77777777" w:rsidTr="004A2EE6">
        <w:tc>
          <w:tcPr>
            <w:tcW w:w="860" w:type="pct"/>
            <w:shd w:val="clear" w:color="auto" w:fill="F2F2F2" w:themeFill="background1" w:themeFillShade="F2"/>
            <w:vAlign w:val="center"/>
          </w:tcPr>
          <w:p w14:paraId="163E0B04" w14:textId="61B47244"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BSBMKG434</w:t>
            </w:r>
          </w:p>
        </w:tc>
        <w:tc>
          <w:tcPr>
            <w:tcW w:w="4140" w:type="pct"/>
          </w:tcPr>
          <w:p w14:paraId="65396554" w14:textId="35053A5D"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Promote products and services</w:t>
            </w:r>
          </w:p>
        </w:tc>
      </w:tr>
      <w:tr w:rsidR="002B4918" w:rsidRPr="00A66535" w14:paraId="5D65402A" w14:textId="77777777" w:rsidTr="004A2EE6">
        <w:tc>
          <w:tcPr>
            <w:tcW w:w="860" w:type="pct"/>
            <w:shd w:val="clear" w:color="auto" w:fill="F2F2F2" w:themeFill="background1" w:themeFillShade="F2"/>
            <w:vAlign w:val="center"/>
          </w:tcPr>
          <w:p w14:paraId="70B019AC" w14:textId="67E5987D"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BSBMKG435</w:t>
            </w:r>
          </w:p>
        </w:tc>
        <w:tc>
          <w:tcPr>
            <w:tcW w:w="4140" w:type="pct"/>
          </w:tcPr>
          <w:p w14:paraId="2ED5DBFD" w14:textId="10D4CAF3"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Analyse consumer behaviour</w:t>
            </w:r>
          </w:p>
        </w:tc>
      </w:tr>
      <w:tr w:rsidR="002B4918" w:rsidRPr="00A66535" w14:paraId="54202710" w14:textId="77777777" w:rsidTr="004A2EE6">
        <w:tc>
          <w:tcPr>
            <w:tcW w:w="860" w:type="pct"/>
            <w:shd w:val="clear" w:color="auto" w:fill="F2F2F2" w:themeFill="background1" w:themeFillShade="F2"/>
            <w:vAlign w:val="center"/>
          </w:tcPr>
          <w:p w14:paraId="105B817F" w14:textId="14670265"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BSBMKG436</w:t>
            </w:r>
          </w:p>
        </w:tc>
        <w:tc>
          <w:tcPr>
            <w:tcW w:w="4140" w:type="pct"/>
          </w:tcPr>
          <w:p w14:paraId="2183B0BE" w14:textId="5C2D0F26"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Design and test direct marketing activities</w:t>
            </w:r>
          </w:p>
        </w:tc>
      </w:tr>
      <w:tr w:rsidR="002B4918" w:rsidRPr="00A66535" w14:paraId="5F99F6D7" w14:textId="77777777" w:rsidTr="004A2EE6">
        <w:tc>
          <w:tcPr>
            <w:tcW w:w="860" w:type="pct"/>
            <w:shd w:val="clear" w:color="auto" w:fill="F2F2F2" w:themeFill="background1" w:themeFillShade="F2"/>
            <w:vAlign w:val="center"/>
          </w:tcPr>
          <w:p w14:paraId="708779EF" w14:textId="412C86A7"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BSBMKG437</w:t>
            </w:r>
          </w:p>
        </w:tc>
        <w:tc>
          <w:tcPr>
            <w:tcW w:w="4140" w:type="pct"/>
          </w:tcPr>
          <w:p w14:paraId="185DBFF6" w14:textId="2CE28C09"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Create and optimise digital media</w:t>
            </w:r>
          </w:p>
        </w:tc>
      </w:tr>
      <w:tr w:rsidR="002B4918" w:rsidRPr="00A66535" w14:paraId="19A446EF" w14:textId="77777777" w:rsidTr="004A2EE6">
        <w:tc>
          <w:tcPr>
            <w:tcW w:w="860" w:type="pct"/>
            <w:shd w:val="clear" w:color="auto" w:fill="F2F2F2" w:themeFill="background1" w:themeFillShade="F2"/>
            <w:vAlign w:val="center"/>
          </w:tcPr>
          <w:p w14:paraId="309F71F8" w14:textId="1D5E3EB5"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BSBMKG438</w:t>
            </w:r>
          </w:p>
        </w:tc>
        <w:tc>
          <w:tcPr>
            <w:tcW w:w="4140" w:type="pct"/>
          </w:tcPr>
          <w:p w14:paraId="6FE40517" w14:textId="4474B1FF"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and monitor advertising production</w:t>
            </w:r>
          </w:p>
        </w:tc>
      </w:tr>
      <w:tr w:rsidR="002B4918" w:rsidRPr="00A66535" w14:paraId="22715E85" w14:textId="77777777" w:rsidTr="004A2EE6">
        <w:tc>
          <w:tcPr>
            <w:tcW w:w="860" w:type="pct"/>
            <w:shd w:val="clear" w:color="auto" w:fill="F2F2F2" w:themeFill="background1" w:themeFillShade="F2"/>
            <w:vAlign w:val="center"/>
          </w:tcPr>
          <w:p w14:paraId="4E41F0CD" w14:textId="08854980"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BSBMKG439</w:t>
            </w:r>
          </w:p>
        </w:tc>
        <w:tc>
          <w:tcPr>
            <w:tcW w:w="4140" w:type="pct"/>
          </w:tcPr>
          <w:p w14:paraId="52BFC83B" w14:textId="5EEE1991"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apply knowledge of communications industry</w:t>
            </w:r>
          </w:p>
        </w:tc>
      </w:tr>
      <w:tr w:rsidR="002B4918" w:rsidRPr="00A66535" w14:paraId="53B2983C" w14:textId="77777777" w:rsidTr="004A2EE6">
        <w:tc>
          <w:tcPr>
            <w:tcW w:w="860" w:type="pct"/>
            <w:shd w:val="clear" w:color="auto" w:fill="F2F2F2" w:themeFill="background1" w:themeFillShade="F2"/>
            <w:vAlign w:val="center"/>
          </w:tcPr>
          <w:p w14:paraId="7243DB0C" w14:textId="36D7755A"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BSBMKG440</w:t>
            </w:r>
          </w:p>
        </w:tc>
        <w:tc>
          <w:tcPr>
            <w:tcW w:w="4140" w:type="pct"/>
          </w:tcPr>
          <w:p w14:paraId="3037472F" w14:textId="0DFFD29F"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marketing communication across a convergent industry</w:t>
            </w:r>
          </w:p>
        </w:tc>
      </w:tr>
      <w:tr w:rsidR="002B4918" w:rsidRPr="00A66535" w14:paraId="75C47B18" w14:textId="77777777" w:rsidTr="004A2EE6">
        <w:tc>
          <w:tcPr>
            <w:tcW w:w="860" w:type="pct"/>
            <w:shd w:val="clear" w:color="auto" w:fill="F2F2F2" w:themeFill="background1" w:themeFillShade="F2"/>
            <w:vAlign w:val="center"/>
          </w:tcPr>
          <w:p w14:paraId="05871E8D" w14:textId="4A29DBA7"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BSBMKG441</w:t>
            </w:r>
          </w:p>
        </w:tc>
        <w:tc>
          <w:tcPr>
            <w:tcW w:w="4140" w:type="pct"/>
          </w:tcPr>
          <w:p w14:paraId="2BABB827" w14:textId="771CA966"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public relations documents</w:t>
            </w:r>
          </w:p>
        </w:tc>
      </w:tr>
      <w:tr w:rsidR="002B4918" w:rsidRPr="00A66535" w14:paraId="762C0528" w14:textId="77777777" w:rsidTr="004A2EE6">
        <w:tc>
          <w:tcPr>
            <w:tcW w:w="860" w:type="pct"/>
            <w:shd w:val="clear" w:color="auto" w:fill="F2F2F2" w:themeFill="background1" w:themeFillShade="F2"/>
            <w:vAlign w:val="center"/>
          </w:tcPr>
          <w:p w14:paraId="0DB33A23" w14:textId="7CEF8B2B"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BSBMKG442</w:t>
            </w:r>
          </w:p>
        </w:tc>
        <w:tc>
          <w:tcPr>
            <w:tcW w:w="4140" w:type="pct"/>
          </w:tcPr>
          <w:p w14:paraId="2FCA1247" w14:textId="6BD3AC80"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Conduct e-marketing communications</w:t>
            </w:r>
          </w:p>
        </w:tc>
      </w:tr>
      <w:tr w:rsidR="002B4918" w:rsidRPr="00A66535" w14:paraId="00B27AF3" w14:textId="77777777" w:rsidTr="004A2EE6">
        <w:tc>
          <w:tcPr>
            <w:tcW w:w="860" w:type="pct"/>
            <w:shd w:val="clear" w:color="auto" w:fill="F2F2F2" w:themeFill="background1" w:themeFillShade="F2"/>
            <w:vAlign w:val="center"/>
          </w:tcPr>
          <w:p w14:paraId="11CEC7CB" w14:textId="335DFA47"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BSBMKG541</w:t>
            </w:r>
          </w:p>
        </w:tc>
        <w:tc>
          <w:tcPr>
            <w:tcW w:w="4140" w:type="pct"/>
          </w:tcPr>
          <w:p w14:paraId="44D37EC1" w14:textId="36A34311"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Identify and evaluate marketing opportunities</w:t>
            </w:r>
          </w:p>
        </w:tc>
      </w:tr>
      <w:tr w:rsidR="002B4918" w:rsidRPr="00A66535" w14:paraId="347184CE" w14:textId="77777777" w:rsidTr="004A2EE6">
        <w:tc>
          <w:tcPr>
            <w:tcW w:w="860" w:type="pct"/>
            <w:shd w:val="clear" w:color="auto" w:fill="F2F2F2" w:themeFill="background1" w:themeFillShade="F2"/>
            <w:vAlign w:val="center"/>
          </w:tcPr>
          <w:p w14:paraId="5A235EAB" w14:textId="68685E12"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BSBMKG542</w:t>
            </w:r>
          </w:p>
        </w:tc>
        <w:tc>
          <w:tcPr>
            <w:tcW w:w="4140" w:type="pct"/>
          </w:tcPr>
          <w:p w14:paraId="19F3AE46" w14:textId="43DCA504"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Establish and monitor the marketing mix</w:t>
            </w:r>
          </w:p>
        </w:tc>
      </w:tr>
      <w:tr w:rsidR="002B4918" w:rsidRPr="00A66535" w14:paraId="49F27F0A" w14:textId="77777777" w:rsidTr="004A2EE6">
        <w:tc>
          <w:tcPr>
            <w:tcW w:w="860" w:type="pct"/>
            <w:shd w:val="clear" w:color="auto" w:fill="F2F2F2" w:themeFill="background1" w:themeFillShade="F2"/>
            <w:vAlign w:val="center"/>
          </w:tcPr>
          <w:p w14:paraId="0200905B" w14:textId="669AFF29"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BSBMKG543</w:t>
            </w:r>
          </w:p>
        </w:tc>
        <w:tc>
          <w:tcPr>
            <w:tcW w:w="4140" w:type="pct"/>
          </w:tcPr>
          <w:p w14:paraId="6AAEAB67" w14:textId="43F8F352" w:rsidR="002B4918" w:rsidRPr="0057291E" w:rsidRDefault="002B4918"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and interpret market research</w:t>
            </w:r>
          </w:p>
        </w:tc>
      </w:tr>
      <w:tr w:rsidR="0066500B" w:rsidRPr="00A66535" w14:paraId="1A1EA534" w14:textId="77777777" w:rsidTr="004A2EE6">
        <w:tc>
          <w:tcPr>
            <w:tcW w:w="860" w:type="pct"/>
            <w:shd w:val="clear" w:color="auto" w:fill="F2F2F2" w:themeFill="background1" w:themeFillShade="F2"/>
            <w:vAlign w:val="center"/>
          </w:tcPr>
          <w:p w14:paraId="0A423A88" w14:textId="03798E10"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BSBMKG544</w:t>
            </w:r>
          </w:p>
        </w:tc>
        <w:tc>
          <w:tcPr>
            <w:tcW w:w="4140" w:type="pct"/>
          </w:tcPr>
          <w:p w14:paraId="29CC351F" w14:textId="79DDCFB3"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and monitor direct marketing activities</w:t>
            </w:r>
          </w:p>
        </w:tc>
      </w:tr>
      <w:tr w:rsidR="0066500B" w:rsidRPr="00A66535" w14:paraId="4C44D350" w14:textId="77777777" w:rsidTr="004A2EE6">
        <w:tc>
          <w:tcPr>
            <w:tcW w:w="860" w:type="pct"/>
            <w:shd w:val="clear" w:color="auto" w:fill="F2F2F2" w:themeFill="background1" w:themeFillShade="F2"/>
            <w:vAlign w:val="center"/>
          </w:tcPr>
          <w:p w14:paraId="24B4858C" w14:textId="3C06BEF3"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BSBMKG545</w:t>
            </w:r>
          </w:p>
        </w:tc>
        <w:tc>
          <w:tcPr>
            <w:tcW w:w="4140" w:type="pct"/>
          </w:tcPr>
          <w:p w14:paraId="3C74148A" w14:textId="631ACDFE"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Conduct marketing audits</w:t>
            </w:r>
          </w:p>
        </w:tc>
      </w:tr>
      <w:tr w:rsidR="0066500B" w:rsidRPr="00A66535" w14:paraId="20517356" w14:textId="77777777" w:rsidTr="004A2EE6">
        <w:tc>
          <w:tcPr>
            <w:tcW w:w="860" w:type="pct"/>
            <w:shd w:val="clear" w:color="auto" w:fill="F2F2F2" w:themeFill="background1" w:themeFillShade="F2"/>
            <w:vAlign w:val="center"/>
          </w:tcPr>
          <w:p w14:paraId="076B9475" w14:textId="59E8A4E2"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BSBMKG546</w:t>
            </w:r>
          </w:p>
        </w:tc>
        <w:tc>
          <w:tcPr>
            <w:tcW w:w="4140" w:type="pct"/>
          </w:tcPr>
          <w:p w14:paraId="452B11AA" w14:textId="7DCD245C"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social media engagement plans</w:t>
            </w:r>
          </w:p>
        </w:tc>
      </w:tr>
      <w:tr w:rsidR="0066500B" w:rsidRPr="00A66535" w14:paraId="0693D2B4" w14:textId="77777777" w:rsidTr="004A2EE6">
        <w:tc>
          <w:tcPr>
            <w:tcW w:w="860" w:type="pct"/>
            <w:shd w:val="clear" w:color="auto" w:fill="F2F2F2" w:themeFill="background1" w:themeFillShade="F2"/>
            <w:vAlign w:val="center"/>
          </w:tcPr>
          <w:p w14:paraId="6FC27624" w14:textId="10B90A93"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BSBMKG547</w:t>
            </w:r>
          </w:p>
        </w:tc>
        <w:tc>
          <w:tcPr>
            <w:tcW w:w="4140" w:type="pct"/>
          </w:tcPr>
          <w:p w14:paraId="123B435C" w14:textId="7528225E"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strategies to monetise digital engagement</w:t>
            </w:r>
          </w:p>
        </w:tc>
      </w:tr>
      <w:tr w:rsidR="0066500B" w:rsidRPr="00A66535" w14:paraId="2E690BED" w14:textId="77777777" w:rsidTr="004A2EE6">
        <w:tc>
          <w:tcPr>
            <w:tcW w:w="860" w:type="pct"/>
            <w:shd w:val="clear" w:color="auto" w:fill="F2F2F2" w:themeFill="background1" w:themeFillShade="F2"/>
            <w:vAlign w:val="center"/>
          </w:tcPr>
          <w:p w14:paraId="7006F24B" w14:textId="6556A36A"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BSBMKG548</w:t>
            </w:r>
          </w:p>
        </w:tc>
        <w:tc>
          <w:tcPr>
            <w:tcW w:w="4140" w:type="pct"/>
          </w:tcPr>
          <w:p w14:paraId="558A1C35" w14:textId="52270A25"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Forecast international market and business needs</w:t>
            </w:r>
          </w:p>
        </w:tc>
      </w:tr>
      <w:tr w:rsidR="0066500B" w:rsidRPr="00A66535" w14:paraId="1CEBE771" w14:textId="77777777" w:rsidTr="004A2EE6">
        <w:tc>
          <w:tcPr>
            <w:tcW w:w="860" w:type="pct"/>
            <w:shd w:val="clear" w:color="auto" w:fill="F2F2F2" w:themeFill="background1" w:themeFillShade="F2"/>
            <w:vAlign w:val="center"/>
          </w:tcPr>
          <w:p w14:paraId="0EFB4171" w14:textId="6E0EC038"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BSBMKG549</w:t>
            </w:r>
          </w:p>
        </w:tc>
        <w:tc>
          <w:tcPr>
            <w:tcW w:w="4140" w:type="pct"/>
          </w:tcPr>
          <w:p w14:paraId="580A4452" w14:textId="085DE541"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Profile and analyse consumer behaviour for international markets</w:t>
            </w:r>
          </w:p>
        </w:tc>
      </w:tr>
      <w:tr w:rsidR="0066500B" w:rsidRPr="00A66535" w14:paraId="24D75488" w14:textId="77777777" w:rsidTr="004A2EE6">
        <w:tc>
          <w:tcPr>
            <w:tcW w:w="860" w:type="pct"/>
            <w:shd w:val="clear" w:color="auto" w:fill="F2F2F2" w:themeFill="background1" w:themeFillShade="F2"/>
            <w:vAlign w:val="center"/>
          </w:tcPr>
          <w:p w14:paraId="211A91E0" w14:textId="3DB43AFB"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BSBMKG550</w:t>
            </w:r>
          </w:p>
        </w:tc>
        <w:tc>
          <w:tcPr>
            <w:tcW w:w="4140" w:type="pct"/>
          </w:tcPr>
          <w:p w14:paraId="135AFE38" w14:textId="69CC26EC"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Promote products and services to international markets</w:t>
            </w:r>
          </w:p>
        </w:tc>
      </w:tr>
      <w:tr w:rsidR="0066500B" w:rsidRPr="00A66535" w14:paraId="62CD47A2" w14:textId="77777777" w:rsidTr="004A2EE6">
        <w:tc>
          <w:tcPr>
            <w:tcW w:w="860" w:type="pct"/>
            <w:shd w:val="clear" w:color="auto" w:fill="F2F2F2" w:themeFill="background1" w:themeFillShade="F2"/>
            <w:vAlign w:val="center"/>
          </w:tcPr>
          <w:p w14:paraId="73D2A2FF" w14:textId="1C95D839"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BSBMKG551</w:t>
            </w:r>
          </w:p>
        </w:tc>
        <w:tc>
          <w:tcPr>
            <w:tcW w:w="4140" w:type="pct"/>
          </w:tcPr>
          <w:p w14:paraId="72C3F650" w14:textId="03385286"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Create multiplatform advertisements for mass media</w:t>
            </w:r>
          </w:p>
        </w:tc>
      </w:tr>
      <w:tr w:rsidR="0066500B" w:rsidRPr="00A66535" w14:paraId="2AB578B2" w14:textId="77777777" w:rsidTr="004A2EE6">
        <w:tc>
          <w:tcPr>
            <w:tcW w:w="860" w:type="pct"/>
            <w:shd w:val="clear" w:color="auto" w:fill="F2F2F2" w:themeFill="background1" w:themeFillShade="F2"/>
            <w:vAlign w:val="center"/>
          </w:tcPr>
          <w:p w14:paraId="7841F355" w14:textId="64DA0C6A"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BSBMKG552</w:t>
            </w:r>
          </w:p>
        </w:tc>
        <w:tc>
          <w:tcPr>
            <w:tcW w:w="4140" w:type="pct"/>
          </w:tcPr>
          <w:p w14:paraId="1520E9C9" w14:textId="59F920B2"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Design and develop marketing communication plans</w:t>
            </w:r>
          </w:p>
        </w:tc>
      </w:tr>
      <w:tr w:rsidR="0066500B" w:rsidRPr="00A66535" w14:paraId="1785CC54" w14:textId="77777777" w:rsidTr="004A2EE6">
        <w:tc>
          <w:tcPr>
            <w:tcW w:w="860" w:type="pct"/>
            <w:shd w:val="clear" w:color="auto" w:fill="F2F2F2" w:themeFill="background1" w:themeFillShade="F2"/>
            <w:vAlign w:val="center"/>
          </w:tcPr>
          <w:p w14:paraId="0EE412BE" w14:textId="348E8104"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BSBMKG553</w:t>
            </w:r>
          </w:p>
        </w:tc>
        <w:tc>
          <w:tcPr>
            <w:tcW w:w="4140" w:type="pct"/>
          </w:tcPr>
          <w:p w14:paraId="5EAFC0D6" w14:textId="5ABCBB85"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public relations campaigns</w:t>
            </w:r>
          </w:p>
        </w:tc>
      </w:tr>
      <w:tr w:rsidR="0066500B" w:rsidRPr="00A66535" w14:paraId="42E9E61F" w14:textId="77777777" w:rsidTr="004A2EE6">
        <w:tc>
          <w:tcPr>
            <w:tcW w:w="860" w:type="pct"/>
            <w:shd w:val="clear" w:color="auto" w:fill="F2F2F2" w:themeFill="background1" w:themeFillShade="F2"/>
            <w:vAlign w:val="center"/>
          </w:tcPr>
          <w:p w14:paraId="02FC6C4A" w14:textId="02E1350C"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BSBMKG554</w:t>
            </w:r>
          </w:p>
        </w:tc>
        <w:tc>
          <w:tcPr>
            <w:tcW w:w="4140" w:type="pct"/>
          </w:tcPr>
          <w:p w14:paraId="28D30815" w14:textId="7245BC85"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and develop public relations publications</w:t>
            </w:r>
          </w:p>
        </w:tc>
      </w:tr>
      <w:tr w:rsidR="0066500B" w:rsidRPr="00A66535" w14:paraId="4C8FD9BA" w14:textId="77777777" w:rsidTr="004A2EE6">
        <w:tc>
          <w:tcPr>
            <w:tcW w:w="860" w:type="pct"/>
            <w:shd w:val="clear" w:color="auto" w:fill="F2F2F2" w:themeFill="background1" w:themeFillShade="F2"/>
            <w:vAlign w:val="center"/>
          </w:tcPr>
          <w:p w14:paraId="222E1199" w14:textId="515C707F"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BSBMKG555</w:t>
            </w:r>
          </w:p>
        </w:tc>
        <w:tc>
          <w:tcPr>
            <w:tcW w:w="4140" w:type="pct"/>
          </w:tcPr>
          <w:p w14:paraId="5C65E85B" w14:textId="22D61BAB"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Write persuasive copy</w:t>
            </w:r>
          </w:p>
        </w:tc>
      </w:tr>
      <w:tr w:rsidR="0066500B" w:rsidRPr="00A66535" w14:paraId="4D40DC76" w14:textId="77777777" w:rsidTr="004A2EE6">
        <w:tc>
          <w:tcPr>
            <w:tcW w:w="860" w:type="pct"/>
            <w:shd w:val="clear" w:color="auto" w:fill="F2F2F2" w:themeFill="background1" w:themeFillShade="F2"/>
            <w:vAlign w:val="center"/>
          </w:tcPr>
          <w:p w14:paraId="45A09946" w14:textId="328EC594"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BSBMKG621</w:t>
            </w:r>
          </w:p>
        </w:tc>
        <w:tc>
          <w:tcPr>
            <w:tcW w:w="4140" w:type="pct"/>
          </w:tcPr>
          <w:p w14:paraId="3D24F111" w14:textId="4E2FBFC6"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organisational marketing strategy</w:t>
            </w:r>
          </w:p>
        </w:tc>
      </w:tr>
      <w:tr w:rsidR="0066500B" w:rsidRPr="00A66535" w14:paraId="31DECDA6" w14:textId="77777777" w:rsidTr="004A2EE6">
        <w:tc>
          <w:tcPr>
            <w:tcW w:w="860" w:type="pct"/>
            <w:shd w:val="clear" w:color="auto" w:fill="F2F2F2" w:themeFill="background1" w:themeFillShade="F2"/>
            <w:vAlign w:val="center"/>
          </w:tcPr>
          <w:p w14:paraId="4C56790D" w14:textId="09BF9E9D"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BSBMKG622</w:t>
            </w:r>
          </w:p>
        </w:tc>
        <w:tc>
          <w:tcPr>
            <w:tcW w:w="4140" w:type="pct"/>
          </w:tcPr>
          <w:p w14:paraId="2C6ECDED" w14:textId="21550AEE"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organisational marketing processes</w:t>
            </w:r>
          </w:p>
        </w:tc>
      </w:tr>
      <w:tr w:rsidR="0066500B" w:rsidRPr="00A66535" w14:paraId="364C1525" w14:textId="77777777" w:rsidTr="004A2EE6">
        <w:tc>
          <w:tcPr>
            <w:tcW w:w="860" w:type="pct"/>
            <w:shd w:val="clear" w:color="auto" w:fill="F2F2F2" w:themeFill="background1" w:themeFillShade="F2"/>
            <w:vAlign w:val="center"/>
          </w:tcPr>
          <w:p w14:paraId="4B8416E5" w14:textId="6D10BBDF"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BSBMKG623</w:t>
            </w:r>
          </w:p>
        </w:tc>
        <w:tc>
          <w:tcPr>
            <w:tcW w:w="4140" w:type="pct"/>
          </w:tcPr>
          <w:p w14:paraId="256F34DF" w14:textId="075FC3C7"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marketing plans</w:t>
            </w:r>
          </w:p>
        </w:tc>
      </w:tr>
      <w:tr w:rsidR="0066500B" w:rsidRPr="00A66535" w14:paraId="65DBF287" w14:textId="77777777" w:rsidTr="004A2EE6">
        <w:tc>
          <w:tcPr>
            <w:tcW w:w="860" w:type="pct"/>
            <w:shd w:val="clear" w:color="auto" w:fill="F2F2F2" w:themeFill="background1" w:themeFillShade="F2"/>
            <w:vAlign w:val="center"/>
          </w:tcPr>
          <w:p w14:paraId="1FD406E2" w14:textId="424EB04B"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BSBMKG624</w:t>
            </w:r>
          </w:p>
        </w:tc>
        <w:tc>
          <w:tcPr>
            <w:tcW w:w="4140" w:type="pct"/>
          </w:tcPr>
          <w:p w14:paraId="2418C8CC" w14:textId="50422B27"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market research</w:t>
            </w:r>
          </w:p>
        </w:tc>
      </w:tr>
      <w:tr w:rsidR="0066500B" w:rsidRPr="00A66535" w14:paraId="5964BCE9" w14:textId="77777777" w:rsidTr="004A2EE6">
        <w:tc>
          <w:tcPr>
            <w:tcW w:w="860" w:type="pct"/>
            <w:shd w:val="clear" w:color="auto" w:fill="F2F2F2" w:themeFill="background1" w:themeFillShade="F2"/>
            <w:vAlign w:val="center"/>
          </w:tcPr>
          <w:p w14:paraId="41F41CA1" w14:textId="2A1EDB22"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BSBMKG625</w:t>
            </w:r>
          </w:p>
        </w:tc>
        <w:tc>
          <w:tcPr>
            <w:tcW w:w="4140" w:type="pct"/>
          </w:tcPr>
          <w:p w14:paraId="4CFB226E" w14:textId="7F38EEF8"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and manage international marketing programs</w:t>
            </w:r>
          </w:p>
        </w:tc>
      </w:tr>
      <w:tr w:rsidR="0066500B" w:rsidRPr="00A66535" w14:paraId="019EA618" w14:textId="77777777" w:rsidTr="004A2EE6">
        <w:tc>
          <w:tcPr>
            <w:tcW w:w="860" w:type="pct"/>
            <w:shd w:val="clear" w:color="auto" w:fill="F2F2F2" w:themeFill="background1" w:themeFillShade="F2"/>
            <w:vAlign w:val="center"/>
          </w:tcPr>
          <w:p w14:paraId="08B02684" w14:textId="75C3E4B1"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BSBMKG626</w:t>
            </w:r>
          </w:p>
        </w:tc>
        <w:tc>
          <w:tcPr>
            <w:tcW w:w="4140" w:type="pct"/>
          </w:tcPr>
          <w:p w14:paraId="68C250B2" w14:textId="5F93B9B0"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advertising campaigns</w:t>
            </w:r>
          </w:p>
        </w:tc>
      </w:tr>
      <w:tr w:rsidR="0066500B" w:rsidRPr="00A66535" w14:paraId="0A2F29C3" w14:textId="77777777" w:rsidTr="004A2EE6">
        <w:tc>
          <w:tcPr>
            <w:tcW w:w="860" w:type="pct"/>
            <w:shd w:val="clear" w:color="auto" w:fill="F2F2F2" w:themeFill="background1" w:themeFillShade="F2"/>
            <w:vAlign w:val="center"/>
          </w:tcPr>
          <w:p w14:paraId="3E5689A3" w14:textId="60BACB6E"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BSBMKG627</w:t>
            </w:r>
          </w:p>
        </w:tc>
        <w:tc>
          <w:tcPr>
            <w:tcW w:w="4140" w:type="pct"/>
          </w:tcPr>
          <w:p w14:paraId="18EAFE6C" w14:textId="703EC972"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Execute advertising campaigns</w:t>
            </w:r>
          </w:p>
        </w:tc>
      </w:tr>
      <w:tr w:rsidR="0066500B" w:rsidRPr="00A66535" w14:paraId="251599FF" w14:textId="77777777" w:rsidTr="004A2EE6">
        <w:tc>
          <w:tcPr>
            <w:tcW w:w="860" w:type="pct"/>
            <w:shd w:val="clear" w:color="auto" w:fill="F2F2F2" w:themeFill="background1" w:themeFillShade="F2"/>
            <w:vAlign w:val="center"/>
          </w:tcPr>
          <w:p w14:paraId="4E61DDFA" w14:textId="02890347"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BSBMKG628</w:t>
            </w:r>
          </w:p>
        </w:tc>
        <w:tc>
          <w:tcPr>
            <w:tcW w:w="4140" w:type="pct"/>
          </w:tcPr>
          <w:p w14:paraId="1B8DAC3E" w14:textId="6003EF03"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organisational public relations</w:t>
            </w:r>
          </w:p>
        </w:tc>
      </w:tr>
      <w:tr w:rsidR="0066500B" w:rsidRPr="00A66535" w14:paraId="6532642E" w14:textId="77777777" w:rsidTr="004A2EE6">
        <w:tc>
          <w:tcPr>
            <w:tcW w:w="860" w:type="pct"/>
            <w:shd w:val="clear" w:color="auto" w:fill="F2F2F2" w:themeFill="background1" w:themeFillShade="F2"/>
            <w:vAlign w:val="center"/>
          </w:tcPr>
          <w:p w14:paraId="48C18C73" w14:textId="20C23EBB"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BSBOPS101</w:t>
            </w:r>
          </w:p>
        </w:tc>
        <w:tc>
          <w:tcPr>
            <w:tcW w:w="4140" w:type="pct"/>
          </w:tcPr>
          <w:p w14:paraId="4435F630" w14:textId="58DE5711"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Use business resources</w:t>
            </w:r>
          </w:p>
        </w:tc>
      </w:tr>
      <w:tr w:rsidR="0066500B" w:rsidRPr="00A66535" w14:paraId="6BA87432" w14:textId="77777777" w:rsidTr="004A2EE6">
        <w:tc>
          <w:tcPr>
            <w:tcW w:w="860" w:type="pct"/>
            <w:shd w:val="clear" w:color="auto" w:fill="F2F2F2" w:themeFill="background1" w:themeFillShade="F2"/>
            <w:vAlign w:val="center"/>
          </w:tcPr>
          <w:p w14:paraId="593A2342" w14:textId="25B7D4E4"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BSBOPS201</w:t>
            </w:r>
          </w:p>
        </w:tc>
        <w:tc>
          <w:tcPr>
            <w:tcW w:w="4140" w:type="pct"/>
          </w:tcPr>
          <w:p w14:paraId="2667800F" w14:textId="23D69C5F"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Work effectively in business environments</w:t>
            </w:r>
          </w:p>
        </w:tc>
      </w:tr>
      <w:tr w:rsidR="0066500B" w:rsidRPr="00A66535" w14:paraId="17ABD58D" w14:textId="77777777" w:rsidTr="004A2EE6">
        <w:tc>
          <w:tcPr>
            <w:tcW w:w="860" w:type="pct"/>
            <w:shd w:val="clear" w:color="auto" w:fill="F2F2F2" w:themeFill="background1" w:themeFillShade="F2"/>
            <w:vAlign w:val="center"/>
          </w:tcPr>
          <w:p w14:paraId="387E9D92" w14:textId="3806C030"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BSBOPS202</w:t>
            </w:r>
          </w:p>
        </w:tc>
        <w:tc>
          <w:tcPr>
            <w:tcW w:w="4140" w:type="pct"/>
          </w:tcPr>
          <w:p w14:paraId="6C6FCA2B" w14:textId="37F6333D"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Engage with customers</w:t>
            </w:r>
          </w:p>
        </w:tc>
      </w:tr>
      <w:tr w:rsidR="0066500B" w:rsidRPr="00A66535" w14:paraId="2D563F2B" w14:textId="77777777" w:rsidTr="004A2EE6">
        <w:tc>
          <w:tcPr>
            <w:tcW w:w="860" w:type="pct"/>
            <w:shd w:val="clear" w:color="auto" w:fill="F2F2F2" w:themeFill="background1" w:themeFillShade="F2"/>
            <w:vAlign w:val="center"/>
          </w:tcPr>
          <w:p w14:paraId="362C3480" w14:textId="7A28B2AB"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BSBOPS203</w:t>
            </w:r>
          </w:p>
        </w:tc>
        <w:tc>
          <w:tcPr>
            <w:tcW w:w="4140" w:type="pct"/>
          </w:tcPr>
          <w:p w14:paraId="58E6E7C4" w14:textId="14312E06"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Deliver a service to customers</w:t>
            </w:r>
          </w:p>
        </w:tc>
      </w:tr>
      <w:tr w:rsidR="0066500B" w:rsidRPr="00A66535" w14:paraId="67FEF137" w14:textId="77777777" w:rsidTr="004A2EE6">
        <w:tc>
          <w:tcPr>
            <w:tcW w:w="860" w:type="pct"/>
            <w:shd w:val="clear" w:color="auto" w:fill="F2F2F2" w:themeFill="background1" w:themeFillShade="F2"/>
            <w:vAlign w:val="center"/>
          </w:tcPr>
          <w:p w14:paraId="60C21CDA" w14:textId="529BCE75"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BSBOPS301</w:t>
            </w:r>
          </w:p>
        </w:tc>
        <w:tc>
          <w:tcPr>
            <w:tcW w:w="4140" w:type="pct"/>
          </w:tcPr>
          <w:p w14:paraId="11D9B4EF" w14:textId="5496CFEC" w:rsidR="0066500B"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business resources</w:t>
            </w:r>
          </w:p>
        </w:tc>
      </w:tr>
      <w:tr w:rsidR="00D35A91" w:rsidRPr="00A66535" w14:paraId="59E01ACE" w14:textId="77777777" w:rsidTr="004A2EE6">
        <w:tc>
          <w:tcPr>
            <w:tcW w:w="860" w:type="pct"/>
            <w:shd w:val="clear" w:color="auto" w:fill="F2F2F2" w:themeFill="background1" w:themeFillShade="F2"/>
            <w:vAlign w:val="center"/>
          </w:tcPr>
          <w:p w14:paraId="7EA498E5" w14:textId="5F398CBC"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lastRenderedPageBreak/>
              <w:t>BSBOPS302</w:t>
            </w:r>
          </w:p>
        </w:tc>
        <w:tc>
          <w:tcPr>
            <w:tcW w:w="4140" w:type="pct"/>
          </w:tcPr>
          <w:p w14:paraId="0B8A7611" w14:textId="7DCEE184"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Identify business risk</w:t>
            </w:r>
          </w:p>
        </w:tc>
      </w:tr>
      <w:tr w:rsidR="00D35A91" w:rsidRPr="00A66535" w14:paraId="76096027" w14:textId="77777777" w:rsidTr="004A2EE6">
        <w:tc>
          <w:tcPr>
            <w:tcW w:w="860" w:type="pct"/>
            <w:shd w:val="clear" w:color="auto" w:fill="F2F2F2" w:themeFill="background1" w:themeFillShade="F2"/>
            <w:vAlign w:val="center"/>
          </w:tcPr>
          <w:p w14:paraId="05712642" w14:textId="4E45B637"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BSBOPS303</w:t>
            </w:r>
          </w:p>
        </w:tc>
        <w:tc>
          <w:tcPr>
            <w:tcW w:w="4140" w:type="pct"/>
          </w:tcPr>
          <w:p w14:paraId="60D56826" w14:textId="45B2AAFF"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Organise schedules</w:t>
            </w:r>
          </w:p>
        </w:tc>
      </w:tr>
      <w:tr w:rsidR="00D35A91" w:rsidRPr="00A66535" w14:paraId="417EF78E" w14:textId="77777777" w:rsidTr="004A2EE6">
        <w:tc>
          <w:tcPr>
            <w:tcW w:w="860" w:type="pct"/>
            <w:shd w:val="clear" w:color="auto" w:fill="F2F2F2" w:themeFill="background1" w:themeFillShade="F2"/>
            <w:vAlign w:val="center"/>
          </w:tcPr>
          <w:p w14:paraId="60BABD04" w14:textId="42CDA6AB"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BSBOPS304</w:t>
            </w:r>
          </w:p>
        </w:tc>
        <w:tc>
          <w:tcPr>
            <w:tcW w:w="4140" w:type="pct"/>
          </w:tcPr>
          <w:p w14:paraId="76F21E3D" w14:textId="3F3AACB8"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Deliver and monitor a service to customers</w:t>
            </w:r>
          </w:p>
        </w:tc>
      </w:tr>
      <w:tr w:rsidR="00D35A91" w:rsidRPr="00A66535" w14:paraId="08957487" w14:textId="77777777" w:rsidTr="004A2EE6">
        <w:tc>
          <w:tcPr>
            <w:tcW w:w="860" w:type="pct"/>
            <w:shd w:val="clear" w:color="auto" w:fill="F2F2F2" w:themeFill="background1" w:themeFillShade="F2"/>
            <w:vAlign w:val="center"/>
          </w:tcPr>
          <w:p w14:paraId="3EEBE3EB" w14:textId="14BCD812"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BSBOPS305</w:t>
            </w:r>
          </w:p>
        </w:tc>
        <w:tc>
          <w:tcPr>
            <w:tcW w:w="4140" w:type="pct"/>
          </w:tcPr>
          <w:p w14:paraId="7A938655" w14:textId="62CC55AF"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Process customer complaints</w:t>
            </w:r>
          </w:p>
        </w:tc>
      </w:tr>
      <w:tr w:rsidR="00C672B0" w:rsidRPr="00A66535" w14:paraId="6E588099" w14:textId="77777777" w:rsidTr="004A2EE6">
        <w:tc>
          <w:tcPr>
            <w:tcW w:w="860" w:type="pct"/>
            <w:shd w:val="clear" w:color="auto" w:fill="F2F2F2" w:themeFill="background1" w:themeFillShade="F2"/>
            <w:vAlign w:val="center"/>
          </w:tcPr>
          <w:p w14:paraId="48F19D3A" w14:textId="50C02D35" w:rsidR="00C672B0" w:rsidRPr="0057291E" w:rsidRDefault="00C672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BSBOPS306</w:t>
            </w:r>
          </w:p>
        </w:tc>
        <w:tc>
          <w:tcPr>
            <w:tcW w:w="4140" w:type="pct"/>
          </w:tcPr>
          <w:p w14:paraId="7829957B" w14:textId="6DC1A537" w:rsidR="00C672B0" w:rsidRPr="0057291E" w:rsidRDefault="00C672B0"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Record stakeholder interactions</w:t>
            </w:r>
          </w:p>
        </w:tc>
      </w:tr>
      <w:tr w:rsidR="00D35A91" w:rsidRPr="00A66535" w14:paraId="08E59E74" w14:textId="77777777" w:rsidTr="004A2EE6">
        <w:tc>
          <w:tcPr>
            <w:tcW w:w="860" w:type="pct"/>
            <w:shd w:val="clear" w:color="auto" w:fill="F2F2F2" w:themeFill="background1" w:themeFillShade="F2"/>
            <w:vAlign w:val="center"/>
          </w:tcPr>
          <w:p w14:paraId="68A40614" w14:textId="393F2F36"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BSBOPS401</w:t>
            </w:r>
          </w:p>
        </w:tc>
        <w:tc>
          <w:tcPr>
            <w:tcW w:w="4140" w:type="pct"/>
          </w:tcPr>
          <w:p w14:paraId="778A1F74" w14:textId="48E0532F"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business resources</w:t>
            </w:r>
          </w:p>
        </w:tc>
      </w:tr>
      <w:tr w:rsidR="00D35A91" w:rsidRPr="00A66535" w14:paraId="1237CDB5" w14:textId="77777777" w:rsidTr="004A2EE6">
        <w:tc>
          <w:tcPr>
            <w:tcW w:w="860" w:type="pct"/>
            <w:shd w:val="clear" w:color="auto" w:fill="F2F2F2" w:themeFill="background1" w:themeFillShade="F2"/>
            <w:vAlign w:val="center"/>
          </w:tcPr>
          <w:p w14:paraId="6BFC7E9C" w14:textId="78971E54"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BSBOPS402</w:t>
            </w:r>
          </w:p>
        </w:tc>
        <w:tc>
          <w:tcPr>
            <w:tcW w:w="4140" w:type="pct"/>
          </w:tcPr>
          <w:p w14:paraId="509228E6" w14:textId="27BBB6E7"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Coordinate business operational plans</w:t>
            </w:r>
          </w:p>
        </w:tc>
      </w:tr>
      <w:tr w:rsidR="00D35A91" w:rsidRPr="00A66535" w14:paraId="3AD982F2" w14:textId="77777777" w:rsidTr="004A2EE6">
        <w:tc>
          <w:tcPr>
            <w:tcW w:w="860" w:type="pct"/>
            <w:shd w:val="clear" w:color="auto" w:fill="F2F2F2" w:themeFill="background1" w:themeFillShade="F2"/>
            <w:vAlign w:val="center"/>
          </w:tcPr>
          <w:p w14:paraId="01DB5D8B" w14:textId="0970D80D"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BSBOPS403</w:t>
            </w:r>
          </w:p>
        </w:tc>
        <w:tc>
          <w:tcPr>
            <w:tcW w:w="4140" w:type="pct"/>
          </w:tcPr>
          <w:p w14:paraId="57A0473B" w14:textId="2AF0EC1E"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business risk management processes</w:t>
            </w:r>
          </w:p>
        </w:tc>
      </w:tr>
      <w:tr w:rsidR="00D35A91" w:rsidRPr="00A66535" w14:paraId="7F2E3772" w14:textId="77777777" w:rsidTr="004A2EE6">
        <w:tc>
          <w:tcPr>
            <w:tcW w:w="860" w:type="pct"/>
            <w:shd w:val="clear" w:color="auto" w:fill="F2F2F2" w:themeFill="background1" w:themeFillShade="F2"/>
            <w:vAlign w:val="center"/>
          </w:tcPr>
          <w:p w14:paraId="45814698" w14:textId="191FAF53"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BSBOPS404</w:t>
            </w:r>
          </w:p>
        </w:tc>
        <w:tc>
          <w:tcPr>
            <w:tcW w:w="4140" w:type="pct"/>
          </w:tcPr>
          <w:p w14:paraId="0B7E1667" w14:textId="0D2201CB"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customer service strategies</w:t>
            </w:r>
          </w:p>
        </w:tc>
      </w:tr>
      <w:tr w:rsidR="00D35A91" w:rsidRPr="00A66535" w14:paraId="1542F4FB" w14:textId="77777777" w:rsidTr="004A2EE6">
        <w:tc>
          <w:tcPr>
            <w:tcW w:w="860" w:type="pct"/>
            <w:shd w:val="clear" w:color="auto" w:fill="F2F2F2" w:themeFill="background1" w:themeFillShade="F2"/>
            <w:vAlign w:val="center"/>
          </w:tcPr>
          <w:p w14:paraId="2B11FBF0" w14:textId="100469ED"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BSBOPS405</w:t>
            </w:r>
          </w:p>
        </w:tc>
        <w:tc>
          <w:tcPr>
            <w:tcW w:w="4140" w:type="pct"/>
          </w:tcPr>
          <w:p w14:paraId="6BFAF2D6" w14:textId="463CA16D"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Organise business meetings</w:t>
            </w:r>
          </w:p>
        </w:tc>
      </w:tr>
      <w:tr w:rsidR="00D35A91" w:rsidRPr="00A66535" w14:paraId="3F9AE840" w14:textId="77777777" w:rsidTr="004A2EE6">
        <w:tc>
          <w:tcPr>
            <w:tcW w:w="860" w:type="pct"/>
            <w:shd w:val="clear" w:color="auto" w:fill="F2F2F2" w:themeFill="background1" w:themeFillShade="F2"/>
            <w:vAlign w:val="center"/>
          </w:tcPr>
          <w:p w14:paraId="44BCF0C3" w14:textId="4CBB4548"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BSBOPS406</w:t>
            </w:r>
          </w:p>
        </w:tc>
        <w:tc>
          <w:tcPr>
            <w:tcW w:w="4140" w:type="pct"/>
          </w:tcPr>
          <w:p w14:paraId="1F6D4FCB" w14:textId="5CC96B79"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Participate in organisational governance</w:t>
            </w:r>
          </w:p>
        </w:tc>
      </w:tr>
      <w:tr w:rsidR="00D35A91" w:rsidRPr="00A66535" w14:paraId="430EFA54" w14:textId="77777777" w:rsidTr="004A2EE6">
        <w:tc>
          <w:tcPr>
            <w:tcW w:w="860" w:type="pct"/>
            <w:shd w:val="clear" w:color="auto" w:fill="F2F2F2" w:themeFill="background1" w:themeFillShade="F2"/>
            <w:vAlign w:val="center"/>
          </w:tcPr>
          <w:p w14:paraId="34CCC05C" w14:textId="43DA5E7D"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BSBOPS501</w:t>
            </w:r>
          </w:p>
        </w:tc>
        <w:tc>
          <w:tcPr>
            <w:tcW w:w="4140" w:type="pct"/>
          </w:tcPr>
          <w:p w14:paraId="2DFC4C7C" w14:textId="566C6BA4"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business resources</w:t>
            </w:r>
          </w:p>
        </w:tc>
      </w:tr>
      <w:tr w:rsidR="00D35A91" w:rsidRPr="00A66535" w14:paraId="2A318D39" w14:textId="77777777" w:rsidTr="004A2EE6">
        <w:tc>
          <w:tcPr>
            <w:tcW w:w="860" w:type="pct"/>
            <w:shd w:val="clear" w:color="auto" w:fill="F2F2F2" w:themeFill="background1" w:themeFillShade="F2"/>
            <w:vAlign w:val="center"/>
          </w:tcPr>
          <w:p w14:paraId="30A634B8" w14:textId="04A52778"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BSBOPS502</w:t>
            </w:r>
          </w:p>
        </w:tc>
        <w:tc>
          <w:tcPr>
            <w:tcW w:w="4140" w:type="pct"/>
          </w:tcPr>
          <w:p w14:paraId="73414644" w14:textId="08B67584"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business operational plans</w:t>
            </w:r>
          </w:p>
        </w:tc>
      </w:tr>
      <w:tr w:rsidR="00D35A91" w:rsidRPr="00A66535" w14:paraId="2A6F102C" w14:textId="77777777" w:rsidTr="004A2EE6">
        <w:tc>
          <w:tcPr>
            <w:tcW w:w="860" w:type="pct"/>
            <w:shd w:val="clear" w:color="auto" w:fill="F2F2F2" w:themeFill="background1" w:themeFillShade="F2"/>
            <w:vAlign w:val="center"/>
          </w:tcPr>
          <w:p w14:paraId="4A039A8C" w14:textId="39133D1A"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BSBOPS503</w:t>
            </w:r>
          </w:p>
        </w:tc>
        <w:tc>
          <w:tcPr>
            <w:tcW w:w="4140" w:type="pct"/>
          </w:tcPr>
          <w:p w14:paraId="074CDAB5" w14:textId="6130A60B"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administrative systems</w:t>
            </w:r>
          </w:p>
        </w:tc>
      </w:tr>
      <w:tr w:rsidR="00D35A91" w:rsidRPr="00A66535" w14:paraId="5B952B5B" w14:textId="77777777" w:rsidTr="004A2EE6">
        <w:tc>
          <w:tcPr>
            <w:tcW w:w="860" w:type="pct"/>
            <w:shd w:val="clear" w:color="auto" w:fill="F2F2F2" w:themeFill="background1" w:themeFillShade="F2"/>
            <w:vAlign w:val="center"/>
          </w:tcPr>
          <w:p w14:paraId="01CC273A" w14:textId="6D149B87"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BSBOPS504</w:t>
            </w:r>
          </w:p>
        </w:tc>
        <w:tc>
          <w:tcPr>
            <w:tcW w:w="4140" w:type="pct"/>
          </w:tcPr>
          <w:p w14:paraId="10099B3D" w14:textId="042AD28A"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business risk</w:t>
            </w:r>
          </w:p>
        </w:tc>
      </w:tr>
      <w:tr w:rsidR="00D35A91" w:rsidRPr="00A66535" w14:paraId="30D80DFE" w14:textId="77777777" w:rsidTr="004A2EE6">
        <w:tc>
          <w:tcPr>
            <w:tcW w:w="860" w:type="pct"/>
            <w:shd w:val="clear" w:color="auto" w:fill="F2F2F2" w:themeFill="background1" w:themeFillShade="F2"/>
            <w:vAlign w:val="center"/>
          </w:tcPr>
          <w:p w14:paraId="04AD3BBF" w14:textId="2F07FB79"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BSBOPS505</w:t>
            </w:r>
          </w:p>
        </w:tc>
        <w:tc>
          <w:tcPr>
            <w:tcW w:w="4140" w:type="pct"/>
          </w:tcPr>
          <w:p w14:paraId="04D9C144" w14:textId="4DDEE5D0"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organisational customer service</w:t>
            </w:r>
          </w:p>
        </w:tc>
      </w:tr>
      <w:tr w:rsidR="00D35A91" w:rsidRPr="00A66535" w14:paraId="6034C42C" w14:textId="77777777" w:rsidTr="004A2EE6">
        <w:tc>
          <w:tcPr>
            <w:tcW w:w="860" w:type="pct"/>
            <w:shd w:val="clear" w:color="auto" w:fill="F2F2F2" w:themeFill="background1" w:themeFillShade="F2"/>
            <w:vAlign w:val="center"/>
          </w:tcPr>
          <w:p w14:paraId="6B9D9D44" w14:textId="672CF3BA"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BSBOPS601</w:t>
            </w:r>
          </w:p>
        </w:tc>
        <w:tc>
          <w:tcPr>
            <w:tcW w:w="4140" w:type="pct"/>
          </w:tcPr>
          <w:p w14:paraId="18A72B4C" w14:textId="12AE8692"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implement business plans</w:t>
            </w:r>
          </w:p>
        </w:tc>
      </w:tr>
      <w:tr w:rsidR="00D35A91" w:rsidRPr="00A66535" w14:paraId="6DA2E026" w14:textId="77777777" w:rsidTr="004A2EE6">
        <w:tc>
          <w:tcPr>
            <w:tcW w:w="860" w:type="pct"/>
            <w:shd w:val="clear" w:color="auto" w:fill="F2F2F2" w:themeFill="background1" w:themeFillShade="F2"/>
            <w:vAlign w:val="center"/>
          </w:tcPr>
          <w:p w14:paraId="6356A359" w14:textId="05F201BC"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BSBOPS602</w:t>
            </w:r>
          </w:p>
        </w:tc>
        <w:tc>
          <w:tcPr>
            <w:tcW w:w="4140" w:type="pct"/>
          </w:tcPr>
          <w:p w14:paraId="0DC58598" w14:textId="11101F72"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Monitor corporate governance activities</w:t>
            </w:r>
          </w:p>
        </w:tc>
      </w:tr>
      <w:tr w:rsidR="00D35A91" w:rsidRPr="00A66535" w14:paraId="6998AD4D" w14:textId="77777777" w:rsidTr="004A2EE6">
        <w:tc>
          <w:tcPr>
            <w:tcW w:w="860" w:type="pct"/>
            <w:shd w:val="clear" w:color="auto" w:fill="F2F2F2" w:themeFill="background1" w:themeFillShade="F2"/>
            <w:vAlign w:val="center"/>
          </w:tcPr>
          <w:p w14:paraId="1C7DFA08" w14:textId="5C573383"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BSBPEF101</w:t>
            </w:r>
          </w:p>
        </w:tc>
        <w:tc>
          <w:tcPr>
            <w:tcW w:w="4140" w:type="pct"/>
          </w:tcPr>
          <w:p w14:paraId="27EDD1DC" w14:textId="5A400FC3"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and prepare for work readiness</w:t>
            </w:r>
          </w:p>
        </w:tc>
      </w:tr>
      <w:tr w:rsidR="00D35A91" w:rsidRPr="00A66535" w14:paraId="19754E2B" w14:textId="77777777" w:rsidTr="004A2EE6">
        <w:tc>
          <w:tcPr>
            <w:tcW w:w="860" w:type="pct"/>
            <w:shd w:val="clear" w:color="auto" w:fill="F2F2F2" w:themeFill="background1" w:themeFillShade="F2"/>
            <w:vAlign w:val="center"/>
          </w:tcPr>
          <w:p w14:paraId="213D4EA6" w14:textId="1865CE9A"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BSBPEF201</w:t>
            </w:r>
          </w:p>
        </w:tc>
        <w:tc>
          <w:tcPr>
            <w:tcW w:w="4140" w:type="pct"/>
          </w:tcPr>
          <w:p w14:paraId="47FEEA74" w14:textId="033AC433"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personal wellbeing in the workplace</w:t>
            </w:r>
          </w:p>
        </w:tc>
      </w:tr>
      <w:tr w:rsidR="00D35A91" w:rsidRPr="00A66535" w14:paraId="1028354E" w14:textId="77777777" w:rsidTr="004A2EE6">
        <w:tc>
          <w:tcPr>
            <w:tcW w:w="860" w:type="pct"/>
            <w:shd w:val="clear" w:color="auto" w:fill="F2F2F2" w:themeFill="background1" w:themeFillShade="F2"/>
            <w:vAlign w:val="center"/>
          </w:tcPr>
          <w:p w14:paraId="44447BEC" w14:textId="0A4718E7"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BSBPEF202</w:t>
            </w:r>
          </w:p>
        </w:tc>
        <w:tc>
          <w:tcPr>
            <w:tcW w:w="4140" w:type="pct"/>
          </w:tcPr>
          <w:p w14:paraId="1252DE56" w14:textId="14EE6506"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and apply time management</w:t>
            </w:r>
          </w:p>
        </w:tc>
      </w:tr>
      <w:tr w:rsidR="00D35A91" w:rsidRPr="00A66535" w14:paraId="7B8B2744" w14:textId="77777777" w:rsidTr="004A2EE6">
        <w:tc>
          <w:tcPr>
            <w:tcW w:w="860" w:type="pct"/>
            <w:shd w:val="clear" w:color="auto" w:fill="F2F2F2" w:themeFill="background1" w:themeFillShade="F2"/>
            <w:vAlign w:val="center"/>
          </w:tcPr>
          <w:p w14:paraId="71919D51" w14:textId="2826A4F0"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BSBPEF301</w:t>
            </w:r>
          </w:p>
        </w:tc>
        <w:tc>
          <w:tcPr>
            <w:tcW w:w="4140" w:type="pct"/>
          </w:tcPr>
          <w:p w14:paraId="7A4D1E2A" w14:textId="1F32D6A5"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Organise personal work priorities</w:t>
            </w:r>
          </w:p>
        </w:tc>
      </w:tr>
      <w:tr w:rsidR="00D35A91" w:rsidRPr="00A66535" w14:paraId="788A1116" w14:textId="77777777" w:rsidTr="004A2EE6">
        <w:tc>
          <w:tcPr>
            <w:tcW w:w="860" w:type="pct"/>
            <w:shd w:val="clear" w:color="auto" w:fill="F2F2F2" w:themeFill="background1" w:themeFillShade="F2"/>
            <w:vAlign w:val="center"/>
          </w:tcPr>
          <w:p w14:paraId="246E5F34" w14:textId="410394E6"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BSBPEF302</w:t>
            </w:r>
          </w:p>
        </w:tc>
        <w:tc>
          <w:tcPr>
            <w:tcW w:w="4140" w:type="pct"/>
          </w:tcPr>
          <w:p w14:paraId="39471F57" w14:textId="02EFBEF6"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self-awareness</w:t>
            </w:r>
          </w:p>
        </w:tc>
      </w:tr>
      <w:tr w:rsidR="00D35A91" w:rsidRPr="00A66535" w14:paraId="7AECA1E8" w14:textId="77777777" w:rsidTr="004A2EE6">
        <w:tc>
          <w:tcPr>
            <w:tcW w:w="860" w:type="pct"/>
            <w:shd w:val="clear" w:color="auto" w:fill="F2F2F2" w:themeFill="background1" w:themeFillShade="F2"/>
            <w:vAlign w:val="center"/>
          </w:tcPr>
          <w:p w14:paraId="63BE79F1" w14:textId="239D61A6"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BSBPEF401</w:t>
            </w:r>
          </w:p>
        </w:tc>
        <w:tc>
          <w:tcPr>
            <w:tcW w:w="4140" w:type="pct"/>
          </w:tcPr>
          <w:p w14:paraId="1D59039F" w14:textId="3CAEDDC5"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personal health and wellbeing</w:t>
            </w:r>
          </w:p>
        </w:tc>
      </w:tr>
      <w:tr w:rsidR="00D35A91" w:rsidRPr="00A66535" w14:paraId="0251349A" w14:textId="77777777" w:rsidTr="004A2EE6">
        <w:tc>
          <w:tcPr>
            <w:tcW w:w="860" w:type="pct"/>
            <w:shd w:val="clear" w:color="auto" w:fill="F2F2F2" w:themeFill="background1" w:themeFillShade="F2"/>
            <w:vAlign w:val="center"/>
          </w:tcPr>
          <w:p w14:paraId="630C357E" w14:textId="0FBA80D2"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BSBPEF402</w:t>
            </w:r>
          </w:p>
        </w:tc>
        <w:tc>
          <w:tcPr>
            <w:tcW w:w="4140" w:type="pct"/>
          </w:tcPr>
          <w:p w14:paraId="666D187C" w14:textId="550AC81E"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personal work priorities</w:t>
            </w:r>
          </w:p>
        </w:tc>
      </w:tr>
      <w:tr w:rsidR="00D35A91" w:rsidRPr="00A66535" w14:paraId="54CAC223" w14:textId="77777777" w:rsidTr="004A2EE6">
        <w:tc>
          <w:tcPr>
            <w:tcW w:w="860" w:type="pct"/>
            <w:shd w:val="clear" w:color="auto" w:fill="F2F2F2" w:themeFill="background1" w:themeFillShade="F2"/>
            <w:vAlign w:val="center"/>
          </w:tcPr>
          <w:p w14:paraId="005BAC79" w14:textId="62A8A996" w:rsidR="00D35A91"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BSBPEF403</w:t>
            </w:r>
          </w:p>
        </w:tc>
        <w:tc>
          <w:tcPr>
            <w:tcW w:w="4140" w:type="pct"/>
          </w:tcPr>
          <w:p w14:paraId="57F45E19" w14:textId="3B2F21EB" w:rsidR="00D35A91" w:rsidRPr="0057291E" w:rsidRDefault="0066500B"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personal development</w:t>
            </w:r>
          </w:p>
        </w:tc>
      </w:tr>
      <w:tr w:rsidR="0028500A" w:rsidRPr="00A66535" w14:paraId="1E113E36" w14:textId="77777777" w:rsidTr="004A2EE6">
        <w:tc>
          <w:tcPr>
            <w:tcW w:w="860" w:type="pct"/>
            <w:shd w:val="clear" w:color="auto" w:fill="F2F2F2" w:themeFill="background1" w:themeFillShade="F2"/>
            <w:vAlign w:val="center"/>
          </w:tcPr>
          <w:p w14:paraId="2ABCD112" w14:textId="70A4BC82"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BSBPEF501</w:t>
            </w:r>
          </w:p>
        </w:tc>
        <w:tc>
          <w:tcPr>
            <w:tcW w:w="4140" w:type="pct"/>
          </w:tcPr>
          <w:p w14:paraId="28AD5E8E" w14:textId="4F6D7F12"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personal and professional development</w:t>
            </w:r>
          </w:p>
        </w:tc>
      </w:tr>
      <w:tr w:rsidR="0028500A" w:rsidRPr="00A66535" w14:paraId="517D3FCA" w14:textId="77777777" w:rsidTr="004A2EE6">
        <w:tc>
          <w:tcPr>
            <w:tcW w:w="860" w:type="pct"/>
            <w:shd w:val="clear" w:color="auto" w:fill="F2F2F2" w:themeFill="background1" w:themeFillShade="F2"/>
            <w:vAlign w:val="center"/>
          </w:tcPr>
          <w:p w14:paraId="168C622E" w14:textId="733DF67E"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BSBPEF502</w:t>
            </w:r>
          </w:p>
        </w:tc>
        <w:tc>
          <w:tcPr>
            <w:tcW w:w="4140" w:type="pct"/>
          </w:tcPr>
          <w:p w14:paraId="229F39E8" w14:textId="5E8EB17A"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use emotional intelligence</w:t>
            </w:r>
          </w:p>
        </w:tc>
      </w:tr>
      <w:tr w:rsidR="0028500A" w:rsidRPr="00A66535" w14:paraId="7A343EE3" w14:textId="77777777" w:rsidTr="004A2EE6">
        <w:tc>
          <w:tcPr>
            <w:tcW w:w="860" w:type="pct"/>
            <w:shd w:val="clear" w:color="auto" w:fill="F2F2F2" w:themeFill="background1" w:themeFillShade="F2"/>
            <w:vAlign w:val="center"/>
          </w:tcPr>
          <w:p w14:paraId="4D04FF4D" w14:textId="015C695B"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BSBPMG420</w:t>
            </w:r>
          </w:p>
        </w:tc>
        <w:tc>
          <w:tcPr>
            <w:tcW w:w="4140" w:type="pct"/>
          </w:tcPr>
          <w:p w14:paraId="53C2FB6C" w14:textId="051AFC95"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scope management techniques</w:t>
            </w:r>
          </w:p>
        </w:tc>
      </w:tr>
      <w:tr w:rsidR="0028500A" w:rsidRPr="00A66535" w14:paraId="4CCD8E4B" w14:textId="77777777" w:rsidTr="004A2EE6">
        <w:tc>
          <w:tcPr>
            <w:tcW w:w="860" w:type="pct"/>
            <w:shd w:val="clear" w:color="auto" w:fill="F2F2F2" w:themeFill="background1" w:themeFillShade="F2"/>
            <w:vAlign w:val="center"/>
          </w:tcPr>
          <w:p w14:paraId="415D96CE" w14:textId="1D90C9AC"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BSBPMG421</w:t>
            </w:r>
          </w:p>
        </w:tc>
        <w:tc>
          <w:tcPr>
            <w:tcW w:w="4140" w:type="pct"/>
          </w:tcPr>
          <w:p w14:paraId="3E6F3EEB" w14:textId="73B2FAEC"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time management techniques</w:t>
            </w:r>
          </w:p>
        </w:tc>
      </w:tr>
      <w:tr w:rsidR="0028500A" w:rsidRPr="00A66535" w14:paraId="155C1787" w14:textId="77777777" w:rsidTr="004A2EE6">
        <w:tc>
          <w:tcPr>
            <w:tcW w:w="860" w:type="pct"/>
            <w:shd w:val="clear" w:color="auto" w:fill="F2F2F2" w:themeFill="background1" w:themeFillShade="F2"/>
            <w:vAlign w:val="center"/>
          </w:tcPr>
          <w:p w14:paraId="04D8B3AF" w14:textId="78208758"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BSBPMG422</w:t>
            </w:r>
          </w:p>
        </w:tc>
        <w:tc>
          <w:tcPr>
            <w:tcW w:w="4140" w:type="pct"/>
          </w:tcPr>
          <w:p w14:paraId="0871EB49" w14:textId="53BD655D"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quality management techniques</w:t>
            </w:r>
          </w:p>
        </w:tc>
      </w:tr>
      <w:tr w:rsidR="0028500A" w:rsidRPr="00A66535" w14:paraId="172B5A24" w14:textId="77777777" w:rsidTr="004A2EE6">
        <w:tc>
          <w:tcPr>
            <w:tcW w:w="860" w:type="pct"/>
            <w:shd w:val="clear" w:color="auto" w:fill="F2F2F2" w:themeFill="background1" w:themeFillShade="F2"/>
            <w:vAlign w:val="center"/>
          </w:tcPr>
          <w:p w14:paraId="08FF5EE1" w14:textId="6F691C55"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BSBPMG423</w:t>
            </w:r>
          </w:p>
        </w:tc>
        <w:tc>
          <w:tcPr>
            <w:tcW w:w="4140" w:type="pct"/>
          </w:tcPr>
          <w:p w14:paraId="47E78021" w14:textId="62E77D2E"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cost management techniques</w:t>
            </w:r>
          </w:p>
        </w:tc>
      </w:tr>
      <w:tr w:rsidR="0028500A" w:rsidRPr="00A66535" w14:paraId="02EF2D79" w14:textId="77777777" w:rsidTr="004A2EE6">
        <w:tc>
          <w:tcPr>
            <w:tcW w:w="860" w:type="pct"/>
            <w:shd w:val="clear" w:color="auto" w:fill="F2F2F2" w:themeFill="background1" w:themeFillShade="F2"/>
            <w:vAlign w:val="center"/>
          </w:tcPr>
          <w:p w14:paraId="752DDCFC" w14:textId="009029B4"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BSBPMG424</w:t>
            </w:r>
          </w:p>
        </w:tc>
        <w:tc>
          <w:tcPr>
            <w:tcW w:w="4140" w:type="pct"/>
          </w:tcPr>
          <w:p w14:paraId="7B839B71" w14:textId="76A8F3BE"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human resources management approaches</w:t>
            </w:r>
          </w:p>
        </w:tc>
      </w:tr>
      <w:tr w:rsidR="0028500A" w:rsidRPr="00A66535" w14:paraId="348F8E58" w14:textId="77777777" w:rsidTr="004A2EE6">
        <w:tc>
          <w:tcPr>
            <w:tcW w:w="860" w:type="pct"/>
            <w:shd w:val="clear" w:color="auto" w:fill="F2F2F2" w:themeFill="background1" w:themeFillShade="F2"/>
            <w:vAlign w:val="center"/>
          </w:tcPr>
          <w:p w14:paraId="2CB03255" w14:textId="365C0558"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BSBPMG425</w:t>
            </w:r>
          </w:p>
        </w:tc>
        <w:tc>
          <w:tcPr>
            <w:tcW w:w="4140" w:type="pct"/>
          </w:tcPr>
          <w:p w14:paraId="7E87A345" w14:textId="7816FAD9"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information management and communications techniques</w:t>
            </w:r>
          </w:p>
        </w:tc>
      </w:tr>
      <w:tr w:rsidR="0028500A" w:rsidRPr="00A66535" w14:paraId="064C3B28" w14:textId="77777777" w:rsidTr="004A2EE6">
        <w:tc>
          <w:tcPr>
            <w:tcW w:w="860" w:type="pct"/>
            <w:shd w:val="clear" w:color="auto" w:fill="F2F2F2" w:themeFill="background1" w:themeFillShade="F2"/>
            <w:vAlign w:val="center"/>
          </w:tcPr>
          <w:p w14:paraId="02549E9D" w14:textId="1EF079E5"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BSBPMG426</w:t>
            </w:r>
          </w:p>
        </w:tc>
        <w:tc>
          <w:tcPr>
            <w:tcW w:w="4140" w:type="pct"/>
          </w:tcPr>
          <w:p w14:paraId="03559BF2" w14:textId="533A32CB"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risk management techniques</w:t>
            </w:r>
          </w:p>
        </w:tc>
      </w:tr>
      <w:tr w:rsidR="0028500A" w:rsidRPr="00A66535" w14:paraId="09EA52ED" w14:textId="77777777" w:rsidTr="004A2EE6">
        <w:tc>
          <w:tcPr>
            <w:tcW w:w="860" w:type="pct"/>
            <w:shd w:val="clear" w:color="auto" w:fill="F2F2F2" w:themeFill="background1" w:themeFillShade="F2"/>
            <w:vAlign w:val="center"/>
          </w:tcPr>
          <w:p w14:paraId="35862666" w14:textId="70335A57"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BSBPMG427</w:t>
            </w:r>
          </w:p>
        </w:tc>
        <w:tc>
          <w:tcPr>
            <w:tcW w:w="4140" w:type="pct"/>
          </w:tcPr>
          <w:p w14:paraId="767BE418" w14:textId="7897F25F"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procurement procedures</w:t>
            </w:r>
          </w:p>
        </w:tc>
      </w:tr>
      <w:tr w:rsidR="0028500A" w:rsidRPr="00A66535" w14:paraId="0AED0601" w14:textId="77777777" w:rsidTr="004A2EE6">
        <w:tc>
          <w:tcPr>
            <w:tcW w:w="860" w:type="pct"/>
            <w:shd w:val="clear" w:color="auto" w:fill="F2F2F2" w:themeFill="background1" w:themeFillShade="F2"/>
            <w:vAlign w:val="center"/>
          </w:tcPr>
          <w:p w14:paraId="7D7BF847" w14:textId="0CBA7A1F"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BSBPMG428</w:t>
            </w:r>
          </w:p>
        </w:tc>
        <w:tc>
          <w:tcPr>
            <w:tcW w:w="4140" w:type="pct"/>
          </w:tcPr>
          <w:p w14:paraId="17F0C61D" w14:textId="6B7E60B5"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life cycle management processes</w:t>
            </w:r>
          </w:p>
        </w:tc>
      </w:tr>
      <w:tr w:rsidR="0028500A" w:rsidRPr="00A66535" w14:paraId="744B9619" w14:textId="77777777" w:rsidTr="004A2EE6">
        <w:tc>
          <w:tcPr>
            <w:tcW w:w="860" w:type="pct"/>
            <w:shd w:val="clear" w:color="auto" w:fill="F2F2F2" w:themeFill="background1" w:themeFillShade="F2"/>
            <w:vAlign w:val="center"/>
          </w:tcPr>
          <w:p w14:paraId="420C0212" w14:textId="50DCF691"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BSBPMG429</w:t>
            </w:r>
          </w:p>
        </w:tc>
        <w:tc>
          <w:tcPr>
            <w:tcW w:w="4140" w:type="pct"/>
          </w:tcPr>
          <w:p w14:paraId="61B83EBC" w14:textId="563AA078"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project stakeholder engagement techniques</w:t>
            </w:r>
          </w:p>
        </w:tc>
      </w:tr>
      <w:tr w:rsidR="0028500A" w:rsidRPr="00A66535" w14:paraId="7CA3DB1E" w14:textId="77777777" w:rsidTr="004A2EE6">
        <w:tc>
          <w:tcPr>
            <w:tcW w:w="860" w:type="pct"/>
            <w:shd w:val="clear" w:color="auto" w:fill="F2F2F2" w:themeFill="background1" w:themeFillShade="F2"/>
            <w:vAlign w:val="center"/>
          </w:tcPr>
          <w:p w14:paraId="12CA3B30" w14:textId="784DB7D4"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BSBPMG430</w:t>
            </w:r>
          </w:p>
        </w:tc>
        <w:tc>
          <w:tcPr>
            <w:tcW w:w="4140" w:type="pct"/>
          </w:tcPr>
          <w:p w14:paraId="734D6EE2" w14:textId="7379A123"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Undertake project work</w:t>
            </w:r>
          </w:p>
        </w:tc>
      </w:tr>
      <w:tr w:rsidR="0028500A" w:rsidRPr="00A66535" w14:paraId="7037873A" w14:textId="77777777" w:rsidTr="004A2EE6">
        <w:tc>
          <w:tcPr>
            <w:tcW w:w="860" w:type="pct"/>
            <w:shd w:val="clear" w:color="auto" w:fill="F2F2F2" w:themeFill="background1" w:themeFillShade="F2"/>
            <w:vAlign w:val="center"/>
          </w:tcPr>
          <w:p w14:paraId="351A1A64" w14:textId="45D964BE"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BSBPMG530</w:t>
            </w:r>
          </w:p>
        </w:tc>
        <w:tc>
          <w:tcPr>
            <w:tcW w:w="4140" w:type="pct"/>
          </w:tcPr>
          <w:p w14:paraId="457337FC" w14:textId="3FFB6090"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scope</w:t>
            </w:r>
          </w:p>
        </w:tc>
      </w:tr>
      <w:tr w:rsidR="0028500A" w:rsidRPr="00A66535" w14:paraId="40A8AEF9" w14:textId="77777777" w:rsidTr="004A2EE6">
        <w:tc>
          <w:tcPr>
            <w:tcW w:w="860" w:type="pct"/>
            <w:shd w:val="clear" w:color="auto" w:fill="F2F2F2" w:themeFill="background1" w:themeFillShade="F2"/>
            <w:vAlign w:val="center"/>
          </w:tcPr>
          <w:p w14:paraId="1D4B9D41" w14:textId="47494B69"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BSBPMG531</w:t>
            </w:r>
          </w:p>
        </w:tc>
        <w:tc>
          <w:tcPr>
            <w:tcW w:w="4140" w:type="pct"/>
          </w:tcPr>
          <w:p w14:paraId="78DC90B7" w14:textId="7E0E54D8"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time</w:t>
            </w:r>
          </w:p>
        </w:tc>
      </w:tr>
      <w:tr w:rsidR="0028500A" w:rsidRPr="00A66535" w14:paraId="49914DE9" w14:textId="77777777" w:rsidTr="004A2EE6">
        <w:tc>
          <w:tcPr>
            <w:tcW w:w="860" w:type="pct"/>
            <w:shd w:val="clear" w:color="auto" w:fill="F2F2F2" w:themeFill="background1" w:themeFillShade="F2"/>
            <w:vAlign w:val="center"/>
          </w:tcPr>
          <w:p w14:paraId="224D4EEA" w14:textId="3E5E30EF"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BSBPMG532</w:t>
            </w:r>
          </w:p>
        </w:tc>
        <w:tc>
          <w:tcPr>
            <w:tcW w:w="4140" w:type="pct"/>
          </w:tcPr>
          <w:p w14:paraId="0AD9334A" w14:textId="7851B402"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quality</w:t>
            </w:r>
          </w:p>
        </w:tc>
      </w:tr>
      <w:tr w:rsidR="0028500A" w:rsidRPr="00A66535" w14:paraId="14B14913" w14:textId="77777777" w:rsidTr="004A2EE6">
        <w:tc>
          <w:tcPr>
            <w:tcW w:w="860" w:type="pct"/>
            <w:shd w:val="clear" w:color="auto" w:fill="F2F2F2" w:themeFill="background1" w:themeFillShade="F2"/>
            <w:vAlign w:val="center"/>
          </w:tcPr>
          <w:p w14:paraId="6666CE0A" w14:textId="2403590C"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BSBPMG533</w:t>
            </w:r>
          </w:p>
        </w:tc>
        <w:tc>
          <w:tcPr>
            <w:tcW w:w="4140" w:type="pct"/>
          </w:tcPr>
          <w:p w14:paraId="10FB5324" w14:textId="098A929A"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cost</w:t>
            </w:r>
          </w:p>
        </w:tc>
      </w:tr>
      <w:tr w:rsidR="0028500A" w:rsidRPr="00A66535" w14:paraId="6430331F" w14:textId="77777777" w:rsidTr="004A2EE6">
        <w:tc>
          <w:tcPr>
            <w:tcW w:w="860" w:type="pct"/>
            <w:shd w:val="clear" w:color="auto" w:fill="F2F2F2" w:themeFill="background1" w:themeFillShade="F2"/>
            <w:vAlign w:val="center"/>
          </w:tcPr>
          <w:p w14:paraId="704D0BD5" w14:textId="6998F52B"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BSBPMG534</w:t>
            </w:r>
          </w:p>
        </w:tc>
        <w:tc>
          <w:tcPr>
            <w:tcW w:w="4140" w:type="pct"/>
          </w:tcPr>
          <w:p w14:paraId="56CBD17B" w14:textId="0522B8DA"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human resources</w:t>
            </w:r>
          </w:p>
        </w:tc>
      </w:tr>
      <w:tr w:rsidR="0028500A" w:rsidRPr="00A66535" w14:paraId="70D6F0BA" w14:textId="77777777" w:rsidTr="004A2EE6">
        <w:tc>
          <w:tcPr>
            <w:tcW w:w="860" w:type="pct"/>
            <w:shd w:val="clear" w:color="auto" w:fill="F2F2F2" w:themeFill="background1" w:themeFillShade="F2"/>
            <w:vAlign w:val="center"/>
          </w:tcPr>
          <w:p w14:paraId="28262B7E" w14:textId="1EE210ED"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BSBPMG535</w:t>
            </w:r>
          </w:p>
        </w:tc>
        <w:tc>
          <w:tcPr>
            <w:tcW w:w="4140" w:type="pct"/>
          </w:tcPr>
          <w:p w14:paraId="5B5F4495" w14:textId="02D26F90"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information and communication</w:t>
            </w:r>
          </w:p>
        </w:tc>
      </w:tr>
      <w:tr w:rsidR="0028500A" w:rsidRPr="00A66535" w14:paraId="540DFD43" w14:textId="77777777" w:rsidTr="004A2EE6">
        <w:tc>
          <w:tcPr>
            <w:tcW w:w="860" w:type="pct"/>
            <w:shd w:val="clear" w:color="auto" w:fill="F2F2F2" w:themeFill="background1" w:themeFillShade="F2"/>
            <w:vAlign w:val="center"/>
          </w:tcPr>
          <w:p w14:paraId="00DDFF4B" w14:textId="17401E16"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lastRenderedPageBreak/>
              <w:t>BSBPMG536</w:t>
            </w:r>
          </w:p>
        </w:tc>
        <w:tc>
          <w:tcPr>
            <w:tcW w:w="4140" w:type="pct"/>
          </w:tcPr>
          <w:p w14:paraId="5F978D20" w14:textId="195686C7"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risk</w:t>
            </w:r>
          </w:p>
        </w:tc>
      </w:tr>
      <w:tr w:rsidR="0028500A" w:rsidRPr="00A66535" w14:paraId="73EE9888" w14:textId="77777777" w:rsidTr="004A2EE6">
        <w:tc>
          <w:tcPr>
            <w:tcW w:w="860" w:type="pct"/>
            <w:shd w:val="clear" w:color="auto" w:fill="F2F2F2" w:themeFill="background1" w:themeFillShade="F2"/>
            <w:vAlign w:val="center"/>
          </w:tcPr>
          <w:p w14:paraId="37B9C337" w14:textId="50BA51E8"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BSBPMG537</w:t>
            </w:r>
          </w:p>
        </w:tc>
        <w:tc>
          <w:tcPr>
            <w:tcW w:w="4140" w:type="pct"/>
          </w:tcPr>
          <w:p w14:paraId="6C82E095" w14:textId="4CF14075"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procurement</w:t>
            </w:r>
          </w:p>
        </w:tc>
      </w:tr>
      <w:tr w:rsidR="0028500A" w:rsidRPr="00A66535" w14:paraId="6D32CDE7" w14:textId="77777777" w:rsidTr="004A2EE6">
        <w:tc>
          <w:tcPr>
            <w:tcW w:w="860" w:type="pct"/>
            <w:shd w:val="clear" w:color="auto" w:fill="F2F2F2" w:themeFill="background1" w:themeFillShade="F2"/>
            <w:vAlign w:val="center"/>
          </w:tcPr>
          <w:p w14:paraId="235E8288" w14:textId="4CE901E8"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BSBPMG538</w:t>
            </w:r>
          </w:p>
        </w:tc>
        <w:tc>
          <w:tcPr>
            <w:tcW w:w="4140" w:type="pct"/>
          </w:tcPr>
          <w:p w14:paraId="7BC26F3F" w14:textId="634DBA8D"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stakeholder engagement</w:t>
            </w:r>
          </w:p>
        </w:tc>
      </w:tr>
      <w:tr w:rsidR="0028500A" w:rsidRPr="00A66535" w14:paraId="60EEC643" w14:textId="77777777" w:rsidTr="004A2EE6">
        <w:tc>
          <w:tcPr>
            <w:tcW w:w="860" w:type="pct"/>
            <w:shd w:val="clear" w:color="auto" w:fill="F2F2F2" w:themeFill="background1" w:themeFillShade="F2"/>
            <w:vAlign w:val="center"/>
          </w:tcPr>
          <w:p w14:paraId="5112073C" w14:textId="18270216"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BSBPMG539</w:t>
            </w:r>
          </w:p>
        </w:tc>
        <w:tc>
          <w:tcPr>
            <w:tcW w:w="4140" w:type="pct"/>
          </w:tcPr>
          <w:p w14:paraId="3BAC6D6D" w14:textId="18E9A209"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governance</w:t>
            </w:r>
          </w:p>
        </w:tc>
      </w:tr>
      <w:tr w:rsidR="0028500A" w:rsidRPr="00A66535" w14:paraId="5C198FE8" w14:textId="77777777" w:rsidTr="004A2EE6">
        <w:tc>
          <w:tcPr>
            <w:tcW w:w="860" w:type="pct"/>
            <w:shd w:val="clear" w:color="auto" w:fill="F2F2F2" w:themeFill="background1" w:themeFillShade="F2"/>
            <w:vAlign w:val="center"/>
          </w:tcPr>
          <w:p w14:paraId="4338E61C" w14:textId="403B8D79"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BSBPMG540</w:t>
            </w:r>
          </w:p>
        </w:tc>
        <w:tc>
          <w:tcPr>
            <w:tcW w:w="4140" w:type="pct"/>
          </w:tcPr>
          <w:p w14:paraId="78E09DFB" w14:textId="4052C265"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project integration</w:t>
            </w:r>
          </w:p>
        </w:tc>
      </w:tr>
      <w:tr w:rsidR="0028500A" w:rsidRPr="00A66535" w14:paraId="051C4099" w14:textId="77777777" w:rsidTr="004A2EE6">
        <w:tc>
          <w:tcPr>
            <w:tcW w:w="860" w:type="pct"/>
            <w:shd w:val="clear" w:color="auto" w:fill="F2F2F2" w:themeFill="background1" w:themeFillShade="F2"/>
            <w:vAlign w:val="center"/>
          </w:tcPr>
          <w:p w14:paraId="5BB29C82" w14:textId="3B711B2E" w:rsidR="0028500A"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BSBPMG541</w:t>
            </w:r>
          </w:p>
        </w:tc>
        <w:tc>
          <w:tcPr>
            <w:tcW w:w="4140" w:type="pct"/>
          </w:tcPr>
          <w:p w14:paraId="6E2B1046" w14:textId="71F76EEF" w:rsidR="0028500A" w:rsidRPr="0057291E" w:rsidRDefault="00D35A91"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complex projects</w:t>
            </w:r>
          </w:p>
        </w:tc>
      </w:tr>
      <w:tr w:rsidR="00D67D6C" w:rsidRPr="00A66535" w14:paraId="6B0B13E8" w14:textId="77777777" w:rsidTr="004A2EE6">
        <w:tc>
          <w:tcPr>
            <w:tcW w:w="860" w:type="pct"/>
            <w:shd w:val="clear" w:color="auto" w:fill="F2F2F2" w:themeFill="background1" w:themeFillShade="F2"/>
            <w:vAlign w:val="center"/>
          </w:tcPr>
          <w:p w14:paraId="640F2AB1" w14:textId="1E67DC25"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BSBPMG630</w:t>
            </w:r>
          </w:p>
        </w:tc>
        <w:tc>
          <w:tcPr>
            <w:tcW w:w="4140" w:type="pct"/>
          </w:tcPr>
          <w:p w14:paraId="34E5B2DA" w14:textId="15861ACB"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Enable program execution</w:t>
            </w:r>
          </w:p>
        </w:tc>
      </w:tr>
      <w:tr w:rsidR="00D67D6C" w:rsidRPr="00A66535" w14:paraId="30A5C560" w14:textId="77777777" w:rsidTr="004A2EE6">
        <w:tc>
          <w:tcPr>
            <w:tcW w:w="860" w:type="pct"/>
            <w:shd w:val="clear" w:color="auto" w:fill="F2F2F2" w:themeFill="background1" w:themeFillShade="F2"/>
            <w:vAlign w:val="center"/>
          </w:tcPr>
          <w:p w14:paraId="2307ACC2" w14:textId="49343227"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BSBPMG631</w:t>
            </w:r>
          </w:p>
        </w:tc>
        <w:tc>
          <w:tcPr>
            <w:tcW w:w="4140" w:type="pct"/>
          </w:tcPr>
          <w:p w14:paraId="787B6384" w14:textId="4FD141EE"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program delivery</w:t>
            </w:r>
          </w:p>
        </w:tc>
      </w:tr>
      <w:tr w:rsidR="00D67D6C" w:rsidRPr="00A66535" w14:paraId="23040BFF" w14:textId="77777777" w:rsidTr="004A2EE6">
        <w:tc>
          <w:tcPr>
            <w:tcW w:w="860" w:type="pct"/>
            <w:shd w:val="clear" w:color="auto" w:fill="F2F2F2" w:themeFill="background1" w:themeFillShade="F2"/>
            <w:vAlign w:val="center"/>
          </w:tcPr>
          <w:p w14:paraId="6291C89E" w14:textId="417375C8"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BSBPMG632</w:t>
            </w:r>
          </w:p>
        </w:tc>
        <w:tc>
          <w:tcPr>
            <w:tcW w:w="4140" w:type="pct"/>
          </w:tcPr>
          <w:p w14:paraId="0DCA3FF3" w14:textId="3FBEDCA7"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program risk</w:t>
            </w:r>
          </w:p>
        </w:tc>
      </w:tr>
      <w:tr w:rsidR="00D67D6C" w:rsidRPr="00A66535" w14:paraId="3FA205DC" w14:textId="77777777" w:rsidTr="004A2EE6">
        <w:tc>
          <w:tcPr>
            <w:tcW w:w="860" w:type="pct"/>
            <w:shd w:val="clear" w:color="auto" w:fill="F2F2F2" w:themeFill="background1" w:themeFillShade="F2"/>
            <w:vAlign w:val="center"/>
          </w:tcPr>
          <w:p w14:paraId="6D4CEA62" w14:textId="2CFC50C0"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BSBPMG633</w:t>
            </w:r>
          </w:p>
        </w:tc>
        <w:tc>
          <w:tcPr>
            <w:tcW w:w="4140" w:type="pct"/>
          </w:tcPr>
          <w:p w14:paraId="3AC8AD02" w14:textId="50F8E9E5"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Provide leadership for the program</w:t>
            </w:r>
          </w:p>
        </w:tc>
      </w:tr>
      <w:tr w:rsidR="00D67D6C" w:rsidRPr="00A66535" w14:paraId="298DD277" w14:textId="77777777" w:rsidTr="004A2EE6">
        <w:tc>
          <w:tcPr>
            <w:tcW w:w="860" w:type="pct"/>
            <w:shd w:val="clear" w:color="auto" w:fill="F2F2F2" w:themeFill="background1" w:themeFillShade="F2"/>
            <w:vAlign w:val="center"/>
          </w:tcPr>
          <w:p w14:paraId="45C7A47C" w14:textId="03D4E2F9"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BSBPMG634</w:t>
            </w:r>
          </w:p>
        </w:tc>
        <w:tc>
          <w:tcPr>
            <w:tcW w:w="4140" w:type="pct"/>
          </w:tcPr>
          <w:p w14:paraId="16FE018A" w14:textId="3C406390"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Facilitate stakeholder engagement</w:t>
            </w:r>
          </w:p>
        </w:tc>
      </w:tr>
      <w:tr w:rsidR="00D67D6C" w:rsidRPr="00A66535" w14:paraId="376EDA62" w14:textId="77777777" w:rsidTr="004A2EE6">
        <w:tc>
          <w:tcPr>
            <w:tcW w:w="860" w:type="pct"/>
            <w:shd w:val="clear" w:color="auto" w:fill="F2F2F2" w:themeFill="background1" w:themeFillShade="F2"/>
            <w:vAlign w:val="center"/>
          </w:tcPr>
          <w:p w14:paraId="40CFF613" w14:textId="0E7567B8"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BSBPMG635</w:t>
            </w:r>
          </w:p>
        </w:tc>
        <w:tc>
          <w:tcPr>
            <w:tcW w:w="4140" w:type="pct"/>
          </w:tcPr>
          <w:p w14:paraId="051FFE63" w14:textId="756E32B6"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program governance</w:t>
            </w:r>
          </w:p>
        </w:tc>
      </w:tr>
      <w:tr w:rsidR="00D67D6C" w:rsidRPr="00A66535" w14:paraId="25104E6A" w14:textId="77777777" w:rsidTr="004A2EE6">
        <w:tc>
          <w:tcPr>
            <w:tcW w:w="860" w:type="pct"/>
            <w:shd w:val="clear" w:color="auto" w:fill="F2F2F2" w:themeFill="background1" w:themeFillShade="F2"/>
            <w:vAlign w:val="center"/>
          </w:tcPr>
          <w:p w14:paraId="32BCA0D8" w14:textId="55CC3964"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BSBPMG636</w:t>
            </w:r>
          </w:p>
        </w:tc>
        <w:tc>
          <w:tcPr>
            <w:tcW w:w="4140" w:type="pct"/>
          </w:tcPr>
          <w:p w14:paraId="09733DA3" w14:textId="779716AF"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benefits</w:t>
            </w:r>
          </w:p>
        </w:tc>
      </w:tr>
      <w:tr w:rsidR="00D67D6C" w:rsidRPr="00A66535" w14:paraId="21BBB0D5" w14:textId="77777777" w:rsidTr="004A2EE6">
        <w:tc>
          <w:tcPr>
            <w:tcW w:w="860" w:type="pct"/>
            <w:shd w:val="clear" w:color="auto" w:fill="F2F2F2" w:themeFill="background1" w:themeFillShade="F2"/>
            <w:vAlign w:val="center"/>
          </w:tcPr>
          <w:p w14:paraId="7D9CF4D2" w14:textId="56C48757"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BSBPMG637</w:t>
            </w:r>
          </w:p>
        </w:tc>
        <w:tc>
          <w:tcPr>
            <w:tcW w:w="4140" w:type="pct"/>
          </w:tcPr>
          <w:p w14:paraId="096924F6" w14:textId="601110F9"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Engage in collaborative alliances</w:t>
            </w:r>
          </w:p>
        </w:tc>
      </w:tr>
      <w:tr w:rsidR="00D67D6C" w:rsidRPr="00A66535" w14:paraId="255A5443" w14:textId="77777777" w:rsidTr="004A2EE6">
        <w:tc>
          <w:tcPr>
            <w:tcW w:w="860" w:type="pct"/>
            <w:shd w:val="clear" w:color="auto" w:fill="F2F2F2" w:themeFill="background1" w:themeFillShade="F2"/>
            <w:vAlign w:val="center"/>
          </w:tcPr>
          <w:p w14:paraId="387BAF73" w14:textId="6C035473"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BSBPMG810</w:t>
            </w:r>
          </w:p>
        </w:tc>
        <w:tc>
          <w:tcPr>
            <w:tcW w:w="4140" w:type="pct"/>
          </w:tcPr>
          <w:p w14:paraId="7C06A0F8" w14:textId="0BB7ED98"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Prioritise projects and programs</w:t>
            </w:r>
          </w:p>
        </w:tc>
      </w:tr>
      <w:tr w:rsidR="00D67D6C" w:rsidRPr="00A66535" w14:paraId="1E45BA0E" w14:textId="77777777" w:rsidTr="004A2EE6">
        <w:tc>
          <w:tcPr>
            <w:tcW w:w="860" w:type="pct"/>
            <w:shd w:val="clear" w:color="auto" w:fill="F2F2F2" w:themeFill="background1" w:themeFillShade="F2"/>
            <w:vAlign w:val="center"/>
          </w:tcPr>
          <w:p w14:paraId="155F6615" w14:textId="07C61E38"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BSBPMG811</w:t>
            </w:r>
          </w:p>
        </w:tc>
        <w:tc>
          <w:tcPr>
            <w:tcW w:w="4140" w:type="pct"/>
          </w:tcPr>
          <w:p w14:paraId="07DC0202" w14:textId="1B9C184C"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Select and balance the portfolio</w:t>
            </w:r>
          </w:p>
        </w:tc>
      </w:tr>
      <w:tr w:rsidR="00D67D6C" w:rsidRPr="00A66535" w14:paraId="4945DE49" w14:textId="77777777" w:rsidTr="004A2EE6">
        <w:tc>
          <w:tcPr>
            <w:tcW w:w="860" w:type="pct"/>
            <w:shd w:val="clear" w:color="auto" w:fill="F2F2F2" w:themeFill="background1" w:themeFillShade="F2"/>
            <w:vAlign w:val="center"/>
          </w:tcPr>
          <w:p w14:paraId="73FF6ED1" w14:textId="5B44C77C"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BSBPMG812</w:t>
            </w:r>
          </w:p>
        </w:tc>
        <w:tc>
          <w:tcPr>
            <w:tcW w:w="4140" w:type="pct"/>
          </w:tcPr>
          <w:p w14:paraId="294B4FEC" w14:textId="7D99081E"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and review portfolio performance</w:t>
            </w:r>
          </w:p>
        </w:tc>
      </w:tr>
      <w:tr w:rsidR="00D67D6C" w:rsidRPr="00A66535" w14:paraId="02134739" w14:textId="77777777" w:rsidTr="004A2EE6">
        <w:tc>
          <w:tcPr>
            <w:tcW w:w="860" w:type="pct"/>
            <w:shd w:val="clear" w:color="auto" w:fill="F2F2F2" w:themeFill="background1" w:themeFillShade="F2"/>
            <w:vAlign w:val="center"/>
          </w:tcPr>
          <w:p w14:paraId="186D7049" w14:textId="76FB526C"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BSBPMG813</w:t>
            </w:r>
          </w:p>
        </w:tc>
        <w:tc>
          <w:tcPr>
            <w:tcW w:w="4140" w:type="pct"/>
          </w:tcPr>
          <w:p w14:paraId="39796B39" w14:textId="1A088166"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Govern the portfolio</w:t>
            </w:r>
          </w:p>
        </w:tc>
      </w:tr>
      <w:tr w:rsidR="00D67D6C" w:rsidRPr="00A66535" w14:paraId="4B525E46" w14:textId="77777777" w:rsidTr="004A2EE6">
        <w:tc>
          <w:tcPr>
            <w:tcW w:w="860" w:type="pct"/>
            <w:shd w:val="clear" w:color="auto" w:fill="F2F2F2" w:themeFill="background1" w:themeFillShade="F2"/>
            <w:vAlign w:val="center"/>
          </w:tcPr>
          <w:p w14:paraId="389FFD32" w14:textId="5AC2BAA1"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BSBPMG814</w:t>
            </w:r>
          </w:p>
        </w:tc>
        <w:tc>
          <w:tcPr>
            <w:tcW w:w="4140" w:type="pct"/>
          </w:tcPr>
          <w:p w14:paraId="6CC13670" w14:textId="35659BFA"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the portfolio</w:t>
            </w:r>
          </w:p>
        </w:tc>
      </w:tr>
      <w:tr w:rsidR="00D67D6C" w:rsidRPr="00A66535" w14:paraId="31CF56BC" w14:textId="77777777" w:rsidTr="004A2EE6">
        <w:tc>
          <w:tcPr>
            <w:tcW w:w="860" w:type="pct"/>
            <w:shd w:val="clear" w:color="auto" w:fill="F2F2F2" w:themeFill="background1" w:themeFillShade="F2"/>
            <w:vAlign w:val="center"/>
          </w:tcPr>
          <w:p w14:paraId="31F77960" w14:textId="5CA74681"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BSBPMG815</w:t>
            </w:r>
          </w:p>
        </w:tc>
        <w:tc>
          <w:tcPr>
            <w:tcW w:w="4140" w:type="pct"/>
          </w:tcPr>
          <w:p w14:paraId="7DF81876" w14:textId="11B31025"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portfolio communications and change</w:t>
            </w:r>
          </w:p>
        </w:tc>
      </w:tr>
      <w:tr w:rsidR="00D67D6C" w:rsidRPr="00A66535" w14:paraId="42E06CA4" w14:textId="77777777" w:rsidTr="004A2EE6">
        <w:tc>
          <w:tcPr>
            <w:tcW w:w="860" w:type="pct"/>
            <w:shd w:val="clear" w:color="auto" w:fill="F2F2F2" w:themeFill="background1" w:themeFillShade="F2"/>
            <w:vAlign w:val="center"/>
          </w:tcPr>
          <w:p w14:paraId="7A3F4B7A" w14:textId="3E0B6C9E"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BSBPMG816</w:t>
            </w:r>
          </w:p>
        </w:tc>
        <w:tc>
          <w:tcPr>
            <w:tcW w:w="4140" w:type="pct"/>
          </w:tcPr>
          <w:p w14:paraId="693F77B6" w14:textId="64AE8990"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portfolio resources</w:t>
            </w:r>
          </w:p>
        </w:tc>
      </w:tr>
      <w:tr w:rsidR="00D67D6C" w:rsidRPr="00A66535" w14:paraId="69E75A3C" w14:textId="77777777" w:rsidTr="004A2EE6">
        <w:tc>
          <w:tcPr>
            <w:tcW w:w="860" w:type="pct"/>
            <w:shd w:val="clear" w:color="auto" w:fill="F2F2F2" w:themeFill="background1" w:themeFillShade="F2"/>
            <w:vAlign w:val="center"/>
          </w:tcPr>
          <w:p w14:paraId="36B49C28" w14:textId="6B984AE3"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BSBPMG817</w:t>
            </w:r>
          </w:p>
        </w:tc>
        <w:tc>
          <w:tcPr>
            <w:tcW w:w="4140" w:type="pct"/>
          </w:tcPr>
          <w:p w14:paraId="49D7766F" w14:textId="001504E1"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portfolio risk</w:t>
            </w:r>
          </w:p>
        </w:tc>
      </w:tr>
      <w:tr w:rsidR="00D67D6C" w:rsidRPr="00A66535" w14:paraId="720D1EC5" w14:textId="77777777" w:rsidTr="004A2EE6">
        <w:tc>
          <w:tcPr>
            <w:tcW w:w="860" w:type="pct"/>
            <w:shd w:val="clear" w:color="auto" w:fill="F2F2F2" w:themeFill="background1" w:themeFillShade="F2"/>
            <w:vAlign w:val="center"/>
          </w:tcPr>
          <w:p w14:paraId="6B7DAECC" w14:textId="4B0D0413"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BSBPRC401</w:t>
            </w:r>
          </w:p>
        </w:tc>
        <w:tc>
          <w:tcPr>
            <w:tcW w:w="4140" w:type="pct"/>
          </w:tcPr>
          <w:p w14:paraId="4FA7C3BE" w14:textId="01DF2544"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Plan procurement</w:t>
            </w:r>
          </w:p>
        </w:tc>
      </w:tr>
      <w:tr w:rsidR="00D67D6C" w:rsidRPr="00A66535" w14:paraId="4E3216B9" w14:textId="77777777" w:rsidTr="004A2EE6">
        <w:tc>
          <w:tcPr>
            <w:tcW w:w="860" w:type="pct"/>
            <w:shd w:val="clear" w:color="auto" w:fill="F2F2F2" w:themeFill="background1" w:themeFillShade="F2"/>
            <w:vAlign w:val="center"/>
          </w:tcPr>
          <w:p w14:paraId="7C626818" w14:textId="72DED357"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BSBPRC402</w:t>
            </w:r>
          </w:p>
        </w:tc>
        <w:tc>
          <w:tcPr>
            <w:tcW w:w="4140" w:type="pct"/>
          </w:tcPr>
          <w:p w14:paraId="66405CB9" w14:textId="1DE5A6B6"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Negotiate contracts</w:t>
            </w:r>
          </w:p>
        </w:tc>
      </w:tr>
      <w:tr w:rsidR="00D67D6C" w:rsidRPr="00A66535" w14:paraId="457F96FC" w14:textId="77777777" w:rsidTr="004A2EE6">
        <w:tc>
          <w:tcPr>
            <w:tcW w:w="860" w:type="pct"/>
            <w:shd w:val="clear" w:color="auto" w:fill="F2F2F2" w:themeFill="background1" w:themeFillShade="F2"/>
            <w:vAlign w:val="center"/>
          </w:tcPr>
          <w:p w14:paraId="729E9829" w14:textId="58A551A2"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BSBPRC403</w:t>
            </w:r>
          </w:p>
        </w:tc>
        <w:tc>
          <w:tcPr>
            <w:tcW w:w="4140" w:type="pct"/>
          </w:tcPr>
          <w:p w14:paraId="49405EBF" w14:textId="16114259"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Conduct international procurement</w:t>
            </w:r>
          </w:p>
        </w:tc>
      </w:tr>
      <w:tr w:rsidR="00D67D6C" w:rsidRPr="00A66535" w14:paraId="7014316D" w14:textId="77777777" w:rsidTr="004A2EE6">
        <w:tc>
          <w:tcPr>
            <w:tcW w:w="860" w:type="pct"/>
            <w:shd w:val="clear" w:color="auto" w:fill="F2F2F2" w:themeFill="background1" w:themeFillShade="F2"/>
            <w:vAlign w:val="center"/>
          </w:tcPr>
          <w:p w14:paraId="4AD013F8" w14:textId="07011CF3"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BSBPRC406</w:t>
            </w:r>
          </w:p>
        </w:tc>
        <w:tc>
          <w:tcPr>
            <w:tcW w:w="4140" w:type="pct"/>
          </w:tcPr>
          <w:p w14:paraId="2B9AE371" w14:textId="18BF700B" w:rsidR="00D67D6C" w:rsidRPr="0057291E" w:rsidRDefault="0028500A"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Conduct e-procurement</w:t>
            </w:r>
          </w:p>
        </w:tc>
      </w:tr>
      <w:tr w:rsidR="00175D0E" w:rsidRPr="00A66535" w14:paraId="32AB7588" w14:textId="77777777" w:rsidTr="004A2EE6">
        <w:tc>
          <w:tcPr>
            <w:tcW w:w="860" w:type="pct"/>
            <w:shd w:val="clear" w:color="auto" w:fill="F2F2F2" w:themeFill="background1" w:themeFillShade="F2"/>
            <w:vAlign w:val="center"/>
          </w:tcPr>
          <w:p w14:paraId="1C81B2F2" w14:textId="33B3CDD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BSBPRC501</w:t>
            </w:r>
          </w:p>
        </w:tc>
        <w:tc>
          <w:tcPr>
            <w:tcW w:w="4140" w:type="pct"/>
          </w:tcPr>
          <w:p w14:paraId="36BAADD4" w14:textId="23B2FFA0" w:rsidR="00175D0E" w:rsidRPr="0057291E" w:rsidRDefault="00D67D6C"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procurement strategies</w:t>
            </w:r>
          </w:p>
        </w:tc>
      </w:tr>
      <w:tr w:rsidR="00175D0E" w:rsidRPr="00A66535" w14:paraId="706CF4BD" w14:textId="77777777" w:rsidTr="004A2EE6">
        <w:tc>
          <w:tcPr>
            <w:tcW w:w="860" w:type="pct"/>
            <w:shd w:val="clear" w:color="auto" w:fill="F2F2F2" w:themeFill="background1" w:themeFillShade="F2"/>
            <w:vAlign w:val="center"/>
          </w:tcPr>
          <w:p w14:paraId="76C8C23D" w14:textId="27C4C9EE"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BSBPRC502</w:t>
            </w:r>
          </w:p>
        </w:tc>
        <w:tc>
          <w:tcPr>
            <w:tcW w:w="4140" w:type="pct"/>
          </w:tcPr>
          <w:p w14:paraId="0ED08437" w14:textId="3BB955B6" w:rsidR="00175D0E" w:rsidRPr="0057291E" w:rsidRDefault="00D67D6C"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supplier relationships</w:t>
            </w:r>
          </w:p>
        </w:tc>
      </w:tr>
      <w:tr w:rsidR="00175D0E" w:rsidRPr="00A66535" w14:paraId="57D5C7FD" w14:textId="77777777" w:rsidTr="004A2EE6">
        <w:tc>
          <w:tcPr>
            <w:tcW w:w="860" w:type="pct"/>
            <w:shd w:val="clear" w:color="auto" w:fill="F2F2F2" w:themeFill="background1" w:themeFillShade="F2"/>
            <w:vAlign w:val="center"/>
          </w:tcPr>
          <w:p w14:paraId="1EF5F0CC" w14:textId="3E18FD14"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BSBPRC503</w:t>
            </w:r>
          </w:p>
        </w:tc>
        <w:tc>
          <w:tcPr>
            <w:tcW w:w="4140" w:type="pct"/>
          </w:tcPr>
          <w:p w14:paraId="5C237895" w14:textId="34DF6D0E" w:rsidR="00175D0E" w:rsidRPr="0057291E" w:rsidRDefault="00D67D6C"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international procurement</w:t>
            </w:r>
          </w:p>
        </w:tc>
      </w:tr>
      <w:tr w:rsidR="00175D0E" w:rsidRPr="00A66535" w14:paraId="34784EEB" w14:textId="77777777" w:rsidTr="004A2EE6">
        <w:tc>
          <w:tcPr>
            <w:tcW w:w="860" w:type="pct"/>
            <w:shd w:val="clear" w:color="auto" w:fill="F2F2F2" w:themeFill="background1" w:themeFillShade="F2"/>
            <w:vAlign w:val="center"/>
          </w:tcPr>
          <w:p w14:paraId="3F662946" w14:textId="60D3BE0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BSBPRC504</w:t>
            </w:r>
          </w:p>
        </w:tc>
        <w:tc>
          <w:tcPr>
            <w:tcW w:w="4140" w:type="pct"/>
          </w:tcPr>
          <w:p w14:paraId="4D4A3FA4" w14:textId="1568E09E" w:rsidR="00175D0E" w:rsidRPr="0057291E" w:rsidRDefault="00D67D6C"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a supply chain</w:t>
            </w:r>
          </w:p>
        </w:tc>
      </w:tr>
      <w:tr w:rsidR="00175D0E" w:rsidRPr="00A66535" w14:paraId="659521A2" w14:textId="77777777" w:rsidTr="004A2EE6">
        <w:tc>
          <w:tcPr>
            <w:tcW w:w="860" w:type="pct"/>
            <w:shd w:val="clear" w:color="auto" w:fill="F2F2F2" w:themeFill="background1" w:themeFillShade="F2"/>
            <w:vAlign w:val="center"/>
          </w:tcPr>
          <w:p w14:paraId="06786D22" w14:textId="385D06E4"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BSBPRC505</w:t>
            </w:r>
          </w:p>
        </w:tc>
        <w:tc>
          <w:tcPr>
            <w:tcW w:w="4140" w:type="pct"/>
          </w:tcPr>
          <w:p w14:paraId="54FF6A12" w14:textId="0F11E50F" w:rsidR="00175D0E" w:rsidRPr="0057291E" w:rsidRDefault="00D67D6C"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ethical procurement strategy</w:t>
            </w:r>
          </w:p>
        </w:tc>
      </w:tr>
      <w:tr w:rsidR="00175D0E" w:rsidRPr="00A66535" w14:paraId="7AE1CF9A" w14:textId="77777777" w:rsidTr="004A2EE6">
        <w:tc>
          <w:tcPr>
            <w:tcW w:w="860" w:type="pct"/>
            <w:shd w:val="clear" w:color="auto" w:fill="F2F2F2" w:themeFill="background1" w:themeFillShade="F2"/>
            <w:vAlign w:val="center"/>
          </w:tcPr>
          <w:p w14:paraId="25382FAD" w14:textId="7AEA97E9"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BSBPUR301</w:t>
            </w:r>
          </w:p>
        </w:tc>
        <w:tc>
          <w:tcPr>
            <w:tcW w:w="4140" w:type="pct"/>
          </w:tcPr>
          <w:p w14:paraId="7789C1EE" w14:textId="19F95F9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Purchase goods and services</w:t>
            </w:r>
          </w:p>
        </w:tc>
      </w:tr>
      <w:tr w:rsidR="00175D0E" w:rsidRPr="00A66535" w14:paraId="7593712C" w14:textId="77777777" w:rsidTr="004A2EE6">
        <w:tc>
          <w:tcPr>
            <w:tcW w:w="860" w:type="pct"/>
            <w:shd w:val="clear" w:color="auto" w:fill="F2F2F2" w:themeFill="background1" w:themeFillShade="F2"/>
            <w:vAlign w:val="center"/>
          </w:tcPr>
          <w:p w14:paraId="43E648CC" w14:textId="62DC40F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BSBSTR301</w:t>
            </w:r>
          </w:p>
        </w:tc>
        <w:tc>
          <w:tcPr>
            <w:tcW w:w="4140" w:type="pct"/>
          </w:tcPr>
          <w:p w14:paraId="74838BB4" w14:textId="098A3212"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continuous improvement</w:t>
            </w:r>
          </w:p>
        </w:tc>
      </w:tr>
      <w:tr w:rsidR="00175D0E" w:rsidRPr="00A66535" w14:paraId="170D325E" w14:textId="77777777" w:rsidTr="004A2EE6">
        <w:tc>
          <w:tcPr>
            <w:tcW w:w="860" w:type="pct"/>
            <w:shd w:val="clear" w:color="auto" w:fill="F2F2F2" w:themeFill="background1" w:themeFillShade="F2"/>
            <w:vAlign w:val="center"/>
          </w:tcPr>
          <w:p w14:paraId="34699DB2" w14:textId="4CBC9C4E"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BSBSTR401</w:t>
            </w:r>
          </w:p>
        </w:tc>
        <w:tc>
          <w:tcPr>
            <w:tcW w:w="4140" w:type="pct"/>
          </w:tcPr>
          <w:p w14:paraId="52D3811E" w14:textId="6F3355D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Promote innovation in team environments</w:t>
            </w:r>
          </w:p>
        </w:tc>
      </w:tr>
      <w:tr w:rsidR="00175D0E" w:rsidRPr="00A66535" w14:paraId="2DC7D72B" w14:textId="77777777" w:rsidTr="004A2EE6">
        <w:tc>
          <w:tcPr>
            <w:tcW w:w="860" w:type="pct"/>
            <w:shd w:val="clear" w:color="auto" w:fill="F2F2F2" w:themeFill="background1" w:themeFillShade="F2"/>
            <w:vAlign w:val="center"/>
          </w:tcPr>
          <w:p w14:paraId="70520B26" w14:textId="542D26AA"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BSBSTR402</w:t>
            </w:r>
          </w:p>
        </w:tc>
        <w:tc>
          <w:tcPr>
            <w:tcW w:w="4140" w:type="pct"/>
          </w:tcPr>
          <w:p w14:paraId="1682AA31" w14:textId="58552DF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continuous improvement</w:t>
            </w:r>
          </w:p>
        </w:tc>
      </w:tr>
      <w:tr w:rsidR="00175D0E" w:rsidRPr="00A66535" w14:paraId="0C5210C1" w14:textId="77777777" w:rsidTr="004A2EE6">
        <w:tc>
          <w:tcPr>
            <w:tcW w:w="860" w:type="pct"/>
            <w:shd w:val="clear" w:color="auto" w:fill="F2F2F2" w:themeFill="background1" w:themeFillShade="F2"/>
            <w:vAlign w:val="center"/>
          </w:tcPr>
          <w:p w14:paraId="66965D64" w14:textId="547EFC87"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BSBSTR501</w:t>
            </w:r>
          </w:p>
        </w:tc>
        <w:tc>
          <w:tcPr>
            <w:tcW w:w="4140" w:type="pct"/>
          </w:tcPr>
          <w:p w14:paraId="3189BE30" w14:textId="12381AE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Establish innovative work environments</w:t>
            </w:r>
          </w:p>
        </w:tc>
      </w:tr>
      <w:tr w:rsidR="00175D0E" w:rsidRPr="00A66535" w14:paraId="2BB5D892" w14:textId="77777777" w:rsidTr="004A2EE6">
        <w:tc>
          <w:tcPr>
            <w:tcW w:w="860" w:type="pct"/>
            <w:shd w:val="clear" w:color="auto" w:fill="F2F2F2" w:themeFill="background1" w:themeFillShade="F2"/>
            <w:vAlign w:val="center"/>
          </w:tcPr>
          <w:p w14:paraId="4359835F" w14:textId="505B20E6"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BSBSTR502</w:t>
            </w:r>
          </w:p>
        </w:tc>
        <w:tc>
          <w:tcPr>
            <w:tcW w:w="4140" w:type="pct"/>
          </w:tcPr>
          <w:p w14:paraId="5C11A362" w14:textId="4C615FE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Facilitate continuous improvement</w:t>
            </w:r>
          </w:p>
        </w:tc>
      </w:tr>
      <w:tr w:rsidR="00175D0E" w:rsidRPr="00A66535" w14:paraId="3E32272C" w14:textId="77777777" w:rsidTr="004A2EE6">
        <w:tc>
          <w:tcPr>
            <w:tcW w:w="860" w:type="pct"/>
            <w:shd w:val="clear" w:color="auto" w:fill="F2F2F2" w:themeFill="background1" w:themeFillShade="F2"/>
            <w:vAlign w:val="center"/>
          </w:tcPr>
          <w:p w14:paraId="7A421714" w14:textId="44610EEC"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BSBSTR503</w:t>
            </w:r>
          </w:p>
        </w:tc>
        <w:tc>
          <w:tcPr>
            <w:tcW w:w="4140" w:type="pct"/>
          </w:tcPr>
          <w:p w14:paraId="547C4364" w14:textId="62321F9A"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organisational policy</w:t>
            </w:r>
          </w:p>
        </w:tc>
      </w:tr>
      <w:tr w:rsidR="00175D0E" w:rsidRPr="00A66535" w14:paraId="7709A537" w14:textId="77777777" w:rsidTr="004A2EE6">
        <w:tc>
          <w:tcPr>
            <w:tcW w:w="860" w:type="pct"/>
            <w:shd w:val="clear" w:color="auto" w:fill="F2F2F2" w:themeFill="background1" w:themeFillShade="F2"/>
            <w:vAlign w:val="center"/>
          </w:tcPr>
          <w:p w14:paraId="2515A6A4" w14:textId="31A3AFE5"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BSBSTR601</w:t>
            </w:r>
          </w:p>
        </w:tc>
        <w:tc>
          <w:tcPr>
            <w:tcW w:w="4140" w:type="pct"/>
          </w:tcPr>
          <w:p w14:paraId="4AA6AB62" w14:textId="7032FD7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Manage innovation and continuous improvement</w:t>
            </w:r>
          </w:p>
        </w:tc>
      </w:tr>
      <w:tr w:rsidR="00175D0E" w:rsidRPr="00A66535" w14:paraId="484A34F5" w14:textId="77777777" w:rsidTr="004A2EE6">
        <w:tc>
          <w:tcPr>
            <w:tcW w:w="860" w:type="pct"/>
            <w:shd w:val="clear" w:color="auto" w:fill="F2F2F2" w:themeFill="background1" w:themeFillShade="F2"/>
            <w:vAlign w:val="center"/>
          </w:tcPr>
          <w:p w14:paraId="48142E49" w14:textId="2CC74340"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BSBSTR602</w:t>
            </w:r>
          </w:p>
        </w:tc>
        <w:tc>
          <w:tcPr>
            <w:tcW w:w="4140" w:type="pct"/>
          </w:tcPr>
          <w:p w14:paraId="4940715F" w14:textId="390F728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organisational strategies</w:t>
            </w:r>
          </w:p>
        </w:tc>
      </w:tr>
      <w:tr w:rsidR="00175D0E" w:rsidRPr="00A66535" w14:paraId="0D79DC03" w14:textId="77777777" w:rsidTr="004A2EE6">
        <w:tc>
          <w:tcPr>
            <w:tcW w:w="860" w:type="pct"/>
            <w:shd w:val="clear" w:color="auto" w:fill="F2F2F2" w:themeFill="background1" w:themeFillShade="F2"/>
            <w:vAlign w:val="center"/>
          </w:tcPr>
          <w:p w14:paraId="61DE86F9" w14:textId="6AF8BB1A"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BSBSTR603</w:t>
            </w:r>
          </w:p>
        </w:tc>
        <w:tc>
          <w:tcPr>
            <w:tcW w:w="4140" w:type="pct"/>
          </w:tcPr>
          <w:p w14:paraId="30ECF4D8" w14:textId="32ADDD8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business continuity plans</w:t>
            </w:r>
          </w:p>
        </w:tc>
      </w:tr>
      <w:tr w:rsidR="00175D0E" w:rsidRPr="00A66535" w14:paraId="09980056" w14:textId="77777777" w:rsidTr="004A2EE6">
        <w:tc>
          <w:tcPr>
            <w:tcW w:w="860" w:type="pct"/>
            <w:shd w:val="clear" w:color="auto" w:fill="F2F2F2" w:themeFill="background1" w:themeFillShade="F2"/>
            <w:vAlign w:val="center"/>
          </w:tcPr>
          <w:p w14:paraId="16FA14E4" w14:textId="2AA62FC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BSBSTR801</w:t>
            </w:r>
          </w:p>
        </w:tc>
        <w:tc>
          <w:tcPr>
            <w:tcW w:w="4140" w:type="pct"/>
          </w:tcPr>
          <w:p w14:paraId="13003257" w14:textId="0AA228D6"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innovative thinking and practice</w:t>
            </w:r>
          </w:p>
        </w:tc>
      </w:tr>
      <w:tr w:rsidR="00175D0E" w:rsidRPr="00A66535" w14:paraId="7C71BB57" w14:textId="77777777" w:rsidTr="004A2EE6">
        <w:tc>
          <w:tcPr>
            <w:tcW w:w="860" w:type="pct"/>
            <w:shd w:val="clear" w:color="auto" w:fill="F2F2F2" w:themeFill="background1" w:themeFillShade="F2"/>
            <w:vAlign w:val="center"/>
          </w:tcPr>
          <w:p w14:paraId="275196B8" w14:textId="6E2E550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BSBSTR802</w:t>
            </w:r>
          </w:p>
        </w:tc>
        <w:tc>
          <w:tcPr>
            <w:tcW w:w="4140" w:type="pct"/>
          </w:tcPr>
          <w:p w14:paraId="000FE285" w14:textId="7B6B4F19"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strategic planning processes for an organisation</w:t>
            </w:r>
          </w:p>
        </w:tc>
      </w:tr>
      <w:tr w:rsidR="00175D0E" w:rsidRPr="00A66535" w14:paraId="59B4858D" w14:textId="77777777" w:rsidTr="004A2EE6">
        <w:tc>
          <w:tcPr>
            <w:tcW w:w="860" w:type="pct"/>
            <w:shd w:val="clear" w:color="auto" w:fill="F2F2F2" w:themeFill="background1" w:themeFillShade="F2"/>
            <w:vAlign w:val="center"/>
          </w:tcPr>
          <w:p w14:paraId="322CED32" w14:textId="2803ECE5"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BSBSTR803</w:t>
            </w:r>
          </w:p>
        </w:tc>
        <w:tc>
          <w:tcPr>
            <w:tcW w:w="4140" w:type="pct"/>
          </w:tcPr>
          <w:p w14:paraId="009470B5" w14:textId="3619B84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Establish business continuity management strategies</w:t>
            </w:r>
          </w:p>
        </w:tc>
      </w:tr>
      <w:tr w:rsidR="00175D0E" w:rsidRPr="00A66535" w14:paraId="72D06653" w14:textId="77777777" w:rsidTr="004A2EE6">
        <w:tc>
          <w:tcPr>
            <w:tcW w:w="860" w:type="pct"/>
            <w:shd w:val="clear" w:color="auto" w:fill="F2F2F2" w:themeFill="background1" w:themeFillShade="F2"/>
            <w:vAlign w:val="center"/>
          </w:tcPr>
          <w:p w14:paraId="7D745C18" w14:textId="73CF09E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BSBSUS211</w:t>
            </w:r>
          </w:p>
        </w:tc>
        <w:tc>
          <w:tcPr>
            <w:tcW w:w="4140" w:type="pct"/>
          </w:tcPr>
          <w:p w14:paraId="73FE0345" w14:textId="2A50EA82"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Participate in sustainable work practices</w:t>
            </w:r>
          </w:p>
        </w:tc>
      </w:tr>
      <w:tr w:rsidR="00175D0E" w:rsidRPr="00A66535" w14:paraId="19F45F38" w14:textId="77777777" w:rsidTr="004A2EE6">
        <w:tc>
          <w:tcPr>
            <w:tcW w:w="860" w:type="pct"/>
            <w:shd w:val="clear" w:color="auto" w:fill="F2F2F2" w:themeFill="background1" w:themeFillShade="F2"/>
            <w:vAlign w:val="center"/>
          </w:tcPr>
          <w:p w14:paraId="3FF26C86" w14:textId="4CC5B765"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lastRenderedPageBreak/>
              <w:t>BSBSUS411</w:t>
            </w:r>
          </w:p>
        </w:tc>
        <w:tc>
          <w:tcPr>
            <w:tcW w:w="4140" w:type="pct"/>
          </w:tcPr>
          <w:p w14:paraId="523A1996" w14:textId="43F8575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Implement and monitor environmentally sustainable work practices</w:t>
            </w:r>
          </w:p>
        </w:tc>
      </w:tr>
      <w:tr w:rsidR="00175D0E" w:rsidRPr="00A66535" w14:paraId="6519AAD0" w14:textId="77777777" w:rsidTr="004A2EE6">
        <w:tc>
          <w:tcPr>
            <w:tcW w:w="860" w:type="pct"/>
            <w:shd w:val="clear" w:color="auto" w:fill="F2F2F2" w:themeFill="background1" w:themeFillShade="F2"/>
            <w:vAlign w:val="center"/>
          </w:tcPr>
          <w:p w14:paraId="1E78C7B2" w14:textId="6969B10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BSBSUS412</w:t>
            </w:r>
          </w:p>
        </w:tc>
        <w:tc>
          <w:tcPr>
            <w:tcW w:w="4140" w:type="pct"/>
          </w:tcPr>
          <w:p w14:paraId="1A91C405" w14:textId="58171417"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and implement workplace sustainability plans</w:t>
            </w:r>
          </w:p>
        </w:tc>
      </w:tr>
      <w:tr w:rsidR="00175D0E" w:rsidRPr="00A66535" w14:paraId="5C33D198" w14:textId="77777777" w:rsidTr="004A2EE6">
        <w:tc>
          <w:tcPr>
            <w:tcW w:w="860" w:type="pct"/>
            <w:shd w:val="clear" w:color="auto" w:fill="F2F2F2" w:themeFill="background1" w:themeFillShade="F2"/>
            <w:vAlign w:val="center"/>
          </w:tcPr>
          <w:p w14:paraId="24BAD3D7" w14:textId="1D090AF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BSBSUS413</w:t>
            </w:r>
          </w:p>
        </w:tc>
        <w:tc>
          <w:tcPr>
            <w:tcW w:w="4140" w:type="pct"/>
          </w:tcPr>
          <w:p w14:paraId="2E5DB6A0" w14:textId="585CBD2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Evaluate and report on workplace sustainability</w:t>
            </w:r>
          </w:p>
        </w:tc>
      </w:tr>
      <w:tr w:rsidR="00175D0E" w:rsidRPr="00A66535" w14:paraId="2A0795D5" w14:textId="77777777" w:rsidTr="004A2EE6">
        <w:tc>
          <w:tcPr>
            <w:tcW w:w="860" w:type="pct"/>
            <w:shd w:val="clear" w:color="auto" w:fill="F2F2F2" w:themeFill="background1" w:themeFillShade="F2"/>
            <w:vAlign w:val="center"/>
          </w:tcPr>
          <w:p w14:paraId="4AFC9A45" w14:textId="00AB310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BSBSUS511</w:t>
            </w:r>
          </w:p>
        </w:tc>
        <w:tc>
          <w:tcPr>
            <w:tcW w:w="4140" w:type="pct"/>
          </w:tcPr>
          <w:p w14:paraId="57B7320A" w14:textId="5FEA4501"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workplace policies and procedures for sustainability</w:t>
            </w:r>
          </w:p>
        </w:tc>
      </w:tr>
      <w:tr w:rsidR="00175D0E" w:rsidRPr="00A66535" w14:paraId="37CD16A5" w14:textId="77777777" w:rsidTr="004A2EE6">
        <w:tc>
          <w:tcPr>
            <w:tcW w:w="860" w:type="pct"/>
            <w:shd w:val="clear" w:color="auto" w:fill="F2F2F2" w:themeFill="background1" w:themeFillShade="F2"/>
            <w:vAlign w:val="center"/>
          </w:tcPr>
          <w:p w14:paraId="000BCAF3" w14:textId="0C670769"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BSBSUS601</w:t>
            </w:r>
          </w:p>
        </w:tc>
        <w:tc>
          <w:tcPr>
            <w:tcW w:w="4140" w:type="pct"/>
          </w:tcPr>
          <w:p w14:paraId="5F757317" w14:textId="78325A3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Lead corporate social responsibility</w:t>
            </w:r>
          </w:p>
        </w:tc>
      </w:tr>
      <w:tr w:rsidR="00175D0E" w:rsidRPr="00A66535" w14:paraId="4C295D01" w14:textId="77777777" w:rsidTr="004A2EE6">
        <w:tc>
          <w:tcPr>
            <w:tcW w:w="860" w:type="pct"/>
            <w:shd w:val="clear" w:color="auto" w:fill="F2F2F2" w:themeFill="background1" w:themeFillShade="F2"/>
            <w:vAlign w:val="center"/>
          </w:tcPr>
          <w:p w14:paraId="51EA7E86" w14:textId="31E808F5"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BSBTEC101</w:t>
            </w:r>
          </w:p>
        </w:tc>
        <w:tc>
          <w:tcPr>
            <w:tcW w:w="4140" w:type="pct"/>
          </w:tcPr>
          <w:p w14:paraId="2C04B891" w14:textId="094043F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Operate digital devices</w:t>
            </w:r>
          </w:p>
        </w:tc>
      </w:tr>
      <w:tr w:rsidR="00175D0E" w:rsidRPr="00A66535" w14:paraId="25DAA035" w14:textId="77777777" w:rsidTr="004A2EE6">
        <w:tc>
          <w:tcPr>
            <w:tcW w:w="860" w:type="pct"/>
            <w:shd w:val="clear" w:color="auto" w:fill="F2F2F2" w:themeFill="background1" w:themeFillShade="F2"/>
            <w:vAlign w:val="center"/>
          </w:tcPr>
          <w:p w14:paraId="69E1D065" w14:textId="4BA0ED6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BSBTEC201</w:t>
            </w:r>
          </w:p>
        </w:tc>
        <w:tc>
          <w:tcPr>
            <w:tcW w:w="4140" w:type="pct"/>
          </w:tcPr>
          <w:p w14:paraId="17049526" w14:textId="0AD9BDE2"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Use business software applications</w:t>
            </w:r>
          </w:p>
        </w:tc>
      </w:tr>
      <w:tr w:rsidR="00175D0E" w:rsidRPr="00A66535" w14:paraId="4ED6812A" w14:textId="77777777" w:rsidTr="004A2EE6">
        <w:tc>
          <w:tcPr>
            <w:tcW w:w="860" w:type="pct"/>
            <w:shd w:val="clear" w:color="auto" w:fill="F2F2F2" w:themeFill="background1" w:themeFillShade="F2"/>
            <w:vAlign w:val="center"/>
          </w:tcPr>
          <w:p w14:paraId="4F40DD15" w14:textId="5655BB3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BSBTEC202</w:t>
            </w:r>
          </w:p>
        </w:tc>
        <w:tc>
          <w:tcPr>
            <w:tcW w:w="4140" w:type="pct"/>
          </w:tcPr>
          <w:p w14:paraId="066E4194" w14:textId="317338B1"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Use digital technologies to communicate in a work environment</w:t>
            </w:r>
          </w:p>
        </w:tc>
      </w:tr>
      <w:tr w:rsidR="00175D0E" w:rsidRPr="00A66535" w14:paraId="68B85AB8" w14:textId="77777777" w:rsidTr="004A2EE6">
        <w:tc>
          <w:tcPr>
            <w:tcW w:w="860" w:type="pct"/>
            <w:shd w:val="clear" w:color="auto" w:fill="F2F2F2" w:themeFill="background1" w:themeFillShade="F2"/>
            <w:vAlign w:val="center"/>
          </w:tcPr>
          <w:p w14:paraId="1625FD28" w14:textId="19C5158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BSBTEC203</w:t>
            </w:r>
          </w:p>
        </w:tc>
        <w:tc>
          <w:tcPr>
            <w:tcW w:w="4140" w:type="pct"/>
          </w:tcPr>
          <w:p w14:paraId="4A6D934A" w14:textId="4A86351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Research using the internet</w:t>
            </w:r>
          </w:p>
        </w:tc>
      </w:tr>
      <w:tr w:rsidR="00175D0E" w:rsidRPr="00A66535" w14:paraId="63B70252" w14:textId="77777777" w:rsidTr="004A2EE6">
        <w:tc>
          <w:tcPr>
            <w:tcW w:w="860" w:type="pct"/>
            <w:shd w:val="clear" w:color="auto" w:fill="F2F2F2" w:themeFill="background1" w:themeFillShade="F2"/>
            <w:vAlign w:val="center"/>
          </w:tcPr>
          <w:p w14:paraId="037D20B6" w14:textId="737C8BCC"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BSBTEC301</w:t>
            </w:r>
          </w:p>
        </w:tc>
        <w:tc>
          <w:tcPr>
            <w:tcW w:w="4140" w:type="pct"/>
          </w:tcPr>
          <w:p w14:paraId="725C8DC0" w14:textId="48A18CD7"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Design and produce business documents</w:t>
            </w:r>
          </w:p>
        </w:tc>
      </w:tr>
      <w:tr w:rsidR="00175D0E" w:rsidRPr="00A66535" w14:paraId="6774EFA3" w14:textId="77777777" w:rsidTr="004A2EE6">
        <w:tc>
          <w:tcPr>
            <w:tcW w:w="860" w:type="pct"/>
            <w:shd w:val="clear" w:color="auto" w:fill="F2F2F2" w:themeFill="background1" w:themeFillShade="F2"/>
            <w:vAlign w:val="center"/>
          </w:tcPr>
          <w:p w14:paraId="7EE1027D" w14:textId="4C90037A"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BSBTEC302</w:t>
            </w:r>
          </w:p>
        </w:tc>
        <w:tc>
          <w:tcPr>
            <w:tcW w:w="4140" w:type="pct"/>
          </w:tcPr>
          <w:p w14:paraId="19297B89" w14:textId="15647DE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Design and produce spreadsheets</w:t>
            </w:r>
          </w:p>
        </w:tc>
      </w:tr>
      <w:tr w:rsidR="00175D0E" w:rsidRPr="00A66535" w14:paraId="25DA956F" w14:textId="77777777" w:rsidTr="004A2EE6">
        <w:tc>
          <w:tcPr>
            <w:tcW w:w="860" w:type="pct"/>
            <w:shd w:val="clear" w:color="auto" w:fill="F2F2F2" w:themeFill="background1" w:themeFillShade="F2"/>
            <w:vAlign w:val="center"/>
          </w:tcPr>
          <w:p w14:paraId="0C1A3B40" w14:textId="5F19578C"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BSBTEC303</w:t>
            </w:r>
          </w:p>
        </w:tc>
        <w:tc>
          <w:tcPr>
            <w:tcW w:w="4140" w:type="pct"/>
          </w:tcPr>
          <w:p w14:paraId="655FC377" w14:textId="4B0C55A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Create electronic presentations</w:t>
            </w:r>
          </w:p>
        </w:tc>
      </w:tr>
      <w:tr w:rsidR="00175D0E" w:rsidRPr="00A66535" w14:paraId="49222385" w14:textId="77777777" w:rsidTr="004A2EE6">
        <w:tc>
          <w:tcPr>
            <w:tcW w:w="860" w:type="pct"/>
            <w:shd w:val="clear" w:color="auto" w:fill="F2F2F2" w:themeFill="background1" w:themeFillShade="F2"/>
            <w:vAlign w:val="center"/>
          </w:tcPr>
          <w:p w14:paraId="4DA377B3" w14:textId="43E45A2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BSBTEC401</w:t>
            </w:r>
          </w:p>
        </w:tc>
        <w:tc>
          <w:tcPr>
            <w:tcW w:w="4140" w:type="pct"/>
          </w:tcPr>
          <w:p w14:paraId="1333E698" w14:textId="4B7F121C"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Design and produce complex text documents</w:t>
            </w:r>
          </w:p>
        </w:tc>
      </w:tr>
      <w:tr w:rsidR="00175D0E" w:rsidRPr="00A66535" w14:paraId="7A109FAA" w14:textId="77777777" w:rsidTr="004A2EE6">
        <w:tc>
          <w:tcPr>
            <w:tcW w:w="860" w:type="pct"/>
            <w:shd w:val="clear" w:color="auto" w:fill="F2F2F2" w:themeFill="background1" w:themeFillShade="F2"/>
            <w:vAlign w:val="center"/>
          </w:tcPr>
          <w:p w14:paraId="3DB9780A" w14:textId="6A0EF0C3"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BSBTEC402</w:t>
            </w:r>
          </w:p>
        </w:tc>
        <w:tc>
          <w:tcPr>
            <w:tcW w:w="4140" w:type="pct"/>
          </w:tcPr>
          <w:p w14:paraId="0F3EDF7E" w14:textId="1D76E5D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Design and produce complex spreadsheets</w:t>
            </w:r>
          </w:p>
        </w:tc>
      </w:tr>
      <w:tr w:rsidR="00175D0E" w:rsidRPr="00A66535" w14:paraId="72B818DE" w14:textId="77777777" w:rsidTr="004A2EE6">
        <w:tc>
          <w:tcPr>
            <w:tcW w:w="860" w:type="pct"/>
            <w:shd w:val="clear" w:color="auto" w:fill="F2F2F2" w:themeFill="background1" w:themeFillShade="F2"/>
            <w:vAlign w:val="center"/>
          </w:tcPr>
          <w:p w14:paraId="6ACA341E" w14:textId="0CD78B8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BSBTEC403</w:t>
            </w:r>
          </w:p>
        </w:tc>
        <w:tc>
          <w:tcPr>
            <w:tcW w:w="4140" w:type="pct"/>
          </w:tcPr>
          <w:p w14:paraId="6A3E4A5F" w14:textId="7D8EEE2D"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Apply digital solutions to work processes</w:t>
            </w:r>
          </w:p>
        </w:tc>
      </w:tr>
      <w:tr w:rsidR="00175D0E" w:rsidRPr="00A66535" w14:paraId="4F595D5C" w14:textId="77777777" w:rsidTr="004A2EE6">
        <w:tc>
          <w:tcPr>
            <w:tcW w:w="860" w:type="pct"/>
            <w:shd w:val="clear" w:color="auto" w:fill="F2F2F2" w:themeFill="background1" w:themeFillShade="F2"/>
            <w:vAlign w:val="center"/>
          </w:tcPr>
          <w:p w14:paraId="1B9EEE3E" w14:textId="77BB5AA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BSBTEC404</w:t>
            </w:r>
          </w:p>
        </w:tc>
        <w:tc>
          <w:tcPr>
            <w:tcW w:w="4140" w:type="pct"/>
          </w:tcPr>
          <w:p w14:paraId="3B268216" w14:textId="013F81A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Use digital technologies to collaborate in a work environment</w:t>
            </w:r>
          </w:p>
        </w:tc>
      </w:tr>
      <w:tr w:rsidR="00175D0E" w:rsidRPr="00A66535" w14:paraId="41832C12" w14:textId="77777777" w:rsidTr="004A2EE6">
        <w:tc>
          <w:tcPr>
            <w:tcW w:w="860" w:type="pct"/>
            <w:shd w:val="clear" w:color="auto" w:fill="F2F2F2" w:themeFill="background1" w:themeFillShade="F2"/>
            <w:vAlign w:val="center"/>
          </w:tcPr>
          <w:p w14:paraId="325F6452" w14:textId="0F451DE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BSBTEC405</w:t>
            </w:r>
          </w:p>
        </w:tc>
        <w:tc>
          <w:tcPr>
            <w:tcW w:w="4140" w:type="pct"/>
          </w:tcPr>
          <w:p w14:paraId="109865B9" w14:textId="6DB83CD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Review and maintain organisation’s digital presence</w:t>
            </w:r>
          </w:p>
        </w:tc>
      </w:tr>
      <w:tr w:rsidR="00175D0E" w:rsidRPr="00A66535" w14:paraId="3166AEF3" w14:textId="77777777" w:rsidTr="004A2EE6">
        <w:tc>
          <w:tcPr>
            <w:tcW w:w="860" w:type="pct"/>
            <w:shd w:val="clear" w:color="auto" w:fill="F2F2F2" w:themeFill="background1" w:themeFillShade="F2"/>
            <w:vAlign w:val="center"/>
          </w:tcPr>
          <w:p w14:paraId="603E7B6A" w14:textId="7070AA7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BSBTEC501</w:t>
            </w:r>
          </w:p>
        </w:tc>
        <w:tc>
          <w:tcPr>
            <w:tcW w:w="4140" w:type="pct"/>
          </w:tcPr>
          <w:p w14:paraId="58117948" w14:textId="37BFD2A1"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and implement an e-commerce strategy</w:t>
            </w:r>
          </w:p>
        </w:tc>
      </w:tr>
      <w:tr w:rsidR="00175D0E" w:rsidRPr="00A66535" w14:paraId="493A3BFE" w14:textId="77777777" w:rsidTr="004A2EE6">
        <w:tc>
          <w:tcPr>
            <w:tcW w:w="860" w:type="pct"/>
            <w:shd w:val="clear" w:color="auto" w:fill="F2F2F2" w:themeFill="background1" w:themeFillShade="F2"/>
            <w:vAlign w:val="center"/>
          </w:tcPr>
          <w:p w14:paraId="4B527A6A" w14:textId="2437309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BSBTEC601</w:t>
            </w:r>
          </w:p>
        </w:tc>
        <w:tc>
          <w:tcPr>
            <w:tcW w:w="4140" w:type="pct"/>
          </w:tcPr>
          <w:p w14:paraId="362F220E" w14:textId="2D23B6A1"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Review organisational digital strategy</w:t>
            </w:r>
          </w:p>
        </w:tc>
      </w:tr>
      <w:tr w:rsidR="00175D0E" w:rsidRPr="00A66535" w14:paraId="6A621667" w14:textId="77777777" w:rsidTr="004A2EE6">
        <w:tc>
          <w:tcPr>
            <w:tcW w:w="860" w:type="pct"/>
            <w:shd w:val="clear" w:color="auto" w:fill="F2F2F2" w:themeFill="background1" w:themeFillShade="F2"/>
            <w:vAlign w:val="center"/>
          </w:tcPr>
          <w:p w14:paraId="5A1C4EFF" w14:textId="010ABBB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BSBTWK201</w:t>
            </w:r>
          </w:p>
        </w:tc>
        <w:tc>
          <w:tcPr>
            <w:tcW w:w="4140" w:type="pct"/>
          </w:tcPr>
          <w:p w14:paraId="0B0F70AB" w14:textId="322C83B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Work effectively with others</w:t>
            </w:r>
          </w:p>
        </w:tc>
      </w:tr>
      <w:tr w:rsidR="00175D0E" w:rsidRPr="00A66535" w14:paraId="5BD4787B" w14:textId="77777777" w:rsidTr="004A2EE6">
        <w:tc>
          <w:tcPr>
            <w:tcW w:w="860" w:type="pct"/>
            <w:shd w:val="clear" w:color="auto" w:fill="F2F2F2" w:themeFill="background1" w:themeFillShade="F2"/>
            <w:vAlign w:val="center"/>
          </w:tcPr>
          <w:p w14:paraId="500255CB" w14:textId="38C254C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BSBTWK301</w:t>
            </w:r>
          </w:p>
        </w:tc>
        <w:tc>
          <w:tcPr>
            <w:tcW w:w="4140" w:type="pct"/>
          </w:tcPr>
          <w:p w14:paraId="04A22790" w14:textId="7E9366B9"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Use inclusive work practices</w:t>
            </w:r>
          </w:p>
        </w:tc>
      </w:tr>
      <w:tr w:rsidR="00175D0E" w:rsidRPr="00A66535" w14:paraId="33C2A985" w14:textId="77777777" w:rsidTr="004A2EE6">
        <w:tc>
          <w:tcPr>
            <w:tcW w:w="860" w:type="pct"/>
            <w:shd w:val="clear" w:color="auto" w:fill="F2F2F2" w:themeFill="background1" w:themeFillShade="F2"/>
            <w:vAlign w:val="center"/>
          </w:tcPr>
          <w:p w14:paraId="196EAD48" w14:textId="273B1037"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BSBTWK401</w:t>
            </w:r>
          </w:p>
        </w:tc>
        <w:tc>
          <w:tcPr>
            <w:tcW w:w="4140" w:type="pct"/>
          </w:tcPr>
          <w:p w14:paraId="45FA70B5" w14:textId="500ED903"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Build and maintain business relationships</w:t>
            </w:r>
          </w:p>
        </w:tc>
      </w:tr>
      <w:tr w:rsidR="00175D0E" w:rsidRPr="00A66535" w14:paraId="5274FB5E" w14:textId="77777777" w:rsidTr="004A2EE6">
        <w:tc>
          <w:tcPr>
            <w:tcW w:w="860" w:type="pct"/>
            <w:shd w:val="clear" w:color="auto" w:fill="F2F2F2" w:themeFill="background1" w:themeFillShade="F2"/>
            <w:vAlign w:val="center"/>
          </w:tcPr>
          <w:p w14:paraId="4DEE1E05" w14:textId="24675FFD"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BSBTWK501</w:t>
            </w:r>
          </w:p>
        </w:tc>
        <w:tc>
          <w:tcPr>
            <w:tcW w:w="4140" w:type="pct"/>
          </w:tcPr>
          <w:p w14:paraId="43028354" w14:textId="5D5F3FA2"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Lead diversity and inclusion</w:t>
            </w:r>
          </w:p>
        </w:tc>
      </w:tr>
      <w:tr w:rsidR="00175D0E" w:rsidRPr="00A66535" w14:paraId="24845803" w14:textId="77777777" w:rsidTr="004A2EE6">
        <w:tc>
          <w:tcPr>
            <w:tcW w:w="860" w:type="pct"/>
            <w:shd w:val="clear" w:color="auto" w:fill="F2F2F2" w:themeFill="background1" w:themeFillShade="F2"/>
            <w:vAlign w:val="center"/>
          </w:tcPr>
          <w:p w14:paraId="6CDC146C" w14:textId="7AEE699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BSBTWK502</w:t>
            </w:r>
          </w:p>
        </w:tc>
        <w:tc>
          <w:tcPr>
            <w:tcW w:w="4140" w:type="pct"/>
          </w:tcPr>
          <w:p w14:paraId="520853D1" w14:textId="75B3FC9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Manage team effectiveness</w:t>
            </w:r>
          </w:p>
        </w:tc>
      </w:tr>
      <w:tr w:rsidR="00175D0E" w:rsidRPr="00A66535" w14:paraId="3BD5E79F" w14:textId="77777777" w:rsidTr="004A2EE6">
        <w:tc>
          <w:tcPr>
            <w:tcW w:w="860" w:type="pct"/>
            <w:shd w:val="clear" w:color="auto" w:fill="F2F2F2" w:themeFill="background1" w:themeFillShade="F2"/>
            <w:vAlign w:val="center"/>
          </w:tcPr>
          <w:p w14:paraId="043131D3" w14:textId="52B39D9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BSBTWK503</w:t>
            </w:r>
          </w:p>
        </w:tc>
        <w:tc>
          <w:tcPr>
            <w:tcW w:w="4140" w:type="pct"/>
          </w:tcPr>
          <w:p w14:paraId="6E51311C" w14:textId="43AF30C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Manage meetings</w:t>
            </w:r>
          </w:p>
        </w:tc>
      </w:tr>
      <w:tr w:rsidR="00175D0E" w:rsidRPr="00A66535" w14:paraId="740BBBFA" w14:textId="77777777" w:rsidTr="0057291E">
        <w:trPr>
          <w:trHeight w:val="60"/>
        </w:trPr>
        <w:tc>
          <w:tcPr>
            <w:tcW w:w="860" w:type="pct"/>
            <w:shd w:val="clear" w:color="auto" w:fill="F2F2F2" w:themeFill="background1" w:themeFillShade="F2"/>
            <w:vAlign w:val="center"/>
          </w:tcPr>
          <w:p w14:paraId="1823A0B2" w14:textId="25EDE84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BSBTWK601</w:t>
            </w:r>
          </w:p>
        </w:tc>
        <w:tc>
          <w:tcPr>
            <w:tcW w:w="4140" w:type="pct"/>
          </w:tcPr>
          <w:p w14:paraId="29D88FA7" w14:textId="5520C4A7"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and maintain strategic business networks</w:t>
            </w:r>
          </w:p>
        </w:tc>
      </w:tr>
      <w:tr w:rsidR="00175D0E" w:rsidRPr="00A66535" w14:paraId="38318D79" w14:textId="77777777" w:rsidTr="004A2EE6">
        <w:tc>
          <w:tcPr>
            <w:tcW w:w="860" w:type="pct"/>
            <w:shd w:val="clear" w:color="auto" w:fill="F2F2F2" w:themeFill="background1" w:themeFillShade="F2"/>
            <w:vAlign w:val="center"/>
          </w:tcPr>
          <w:p w14:paraId="01375C83" w14:textId="1EE2F1C6"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BSBWHS211</w:t>
            </w:r>
          </w:p>
        </w:tc>
        <w:tc>
          <w:tcPr>
            <w:tcW w:w="4140" w:type="pct"/>
          </w:tcPr>
          <w:p w14:paraId="43E4B647" w14:textId="2810CBD3"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the health and safety of self and others</w:t>
            </w:r>
          </w:p>
        </w:tc>
      </w:tr>
      <w:tr w:rsidR="00175D0E" w:rsidRPr="00A66535" w14:paraId="07FFE8B7" w14:textId="77777777" w:rsidTr="004A2EE6">
        <w:tc>
          <w:tcPr>
            <w:tcW w:w="860" w:type="pct"/>
            <w:shd w:val="clear" w:color="auto" w:fill="F2F2F2" w:themeFill="background1" w:themeFillShade="F2"/>
            <w:vAlign w:val="center"/>
          </w:tcPr>
          <w:p w14:paraId="600D2B6E" w14:textId="3531071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BSBWHS307</w:t>
            </w:r>
          </w:p>
        </w:tc>
        <w:tc>
          <w:tcPr>
            <w:tcW w:w="4140" w:type="pct"/>
          </w:tcPr>
          <w:p w14:paraId="7447F7F2" w14:textId="2090B431"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Apply knowledge of WHS laws in the workplace</w:t>
            </w:r>
          </w:p>
        </w:tc>
      </w:tr>
      <w:tr w:rsidR="00175D0E" w:rsidRPr="00A66535" w14:paraId="5114FAB5" w14:textId="77777777" w:rsidTr="004A2EE6">
        <w:tc>
          <w:tcPr>
            <w:tcW w:w="860" w:type="pct"/>
            <w:shd w:val="clear" w:color="auto" w:fill="F2F2F2" w:themeFill="background1" w:themeFillShade="F2"/>
            <w:vAlign w:val="center"/>
          </w:tcPr>
          <w:p w14:paraId="7F8F7A3C" w14:textId="6F40D830"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BSBWHS308</w:t>
            </w:r>
          </w:p>
        </w:tc>
        <w:tc>
          <w:tcPr>
            <w:tcW w:w="4140" w:type="pct"/>
          </w:tcPr>
          <w:p w14:paraId="3E51541F" w14:textId="34384662"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Participate in WHS hazard identification, risk assessment and risk control processes</w:t>
            </w:r>
          </w:p>
        </w:tc>
      </w:tr>
      <w:tr w:rsidR="00175D0E" w:rsidRPr="00A66535" w14:paraId="2B0D8466" w14:textId="77777777" w:rsidTr="004A2EE6">
        <w:tc>
          <w:tcPr>
            <w:tcW w:w="860" w:type="pct"/>
            <w:shd w:val="clear" w:color="auto" w:fill="F2F2F2" w:themeFill="background1" w:themeFillShade="F2"/>
            <w:vAlign w:val="center"/>
          </w:tcPr>
          <w:p w14:paraId="2CE2DC9A" w14:textId="5ED3EAF6"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BSBWHS309</w:t>
            </w:r>
          </w:p>
        </w:tc>
        <w:tc>
          <w:tcPr>
            <w:tcW w:w="4140" w:type="pct"/>
          </w:tcPr>
          <w:p w14:paraId="1635DA89" w14:textId="716BCFC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effectively to WHS communication and consultation processes</w:t>
            </w:r>
          </w:p>
        </w:tc>
      </w:tr>
      <w:tr w:rsidR="00175D0E" w:rsidRPr="00A66535" w14:paraId="24D3647D" w14:textId="77777777" w:rsidTr="004A2EE6">
        <w:tc>
          <w:tcPr>
            <w:tcW w:w="860" w:type="pct"/>
            <w:shd w:val="clear" w:color="auto" w:fill="F2F2F2" w:themeFill="background1" w:themeFillShade="F2"/>
            <w:vAlign w:val="center"/>
          </w:tcPr>
          <w:p w14:paraId="409D1399" w14:textId="7A5C25B2"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BSBWHS310</w:t>
            </w:r>
          </w:p>
        </w:tc>
        <w:tc>
          <w:tcPr>
            <w:tcW w:w="4140" w:type="pct"/>
          </w:tcPr>
          <w:p w14:paraId="6505A68D" w14:textId="5A7DAE91"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WHS issue-resolution processes</w:t>
            </w:r>
          </w:p>
        </w:tc>
      </w:tr>
      <w:tr w:rsidR="00175D0E" w:rsidRPr="00A66535" w14:paraId="4EACD320" w14:textId="77777777" w:rsidTr="004A2EE6">
        <w:tc>
          <w:tcPr>
            <w:tcW w:w="860" w:type="pct"/>
            <w:shd w:val="clear" w:color="auto" w:fill="F2F2F2" w:themeFill="background1" w:themeFillShade="F2"/>
            <w:vAlign w:val="center"/>
          </w:tcPr>
          <w:p w14:paraId="5CC2CD26" w14:textId="7D78B8B5"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BSBWHS311</w:t>
            </w:r>
          </w:p>
        </w:tc>
        <w:tc>
          <w:tcPr>
            <w:tcW w:w="4140" w:type="pct"/>
          </w:tcPr>
          <w:p w14:paraId="38451E6B" w14:textId="33FD2A3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Assist with maintaining workplace safety</w:t>
            </w:r>
          </w:p>
        </w:tc>
      </w:tr>
      <w:tr w:rsidR="00175D0E" w:rsidRPr="00A66535" w14:paraId="1CCCE358" w14:textId="77777777" w:rsidTr="004A2EE6">
        <w:tc>
          <w:tcPr>
            <w:tcW w:w="860" w:type="pct"/>
            <w:shd w:val="clear" w:color="auto" w:fill="F2F2F2" w:themeFill="background1" w:themeFillShade="F2"/>
            <w:vAlign w:val="center"/>
          </w:tcPr>
          <w:p w14:paraId="572C4DD0" w14:textId="4CA6B392"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BSBWHS331</w:t>
            </w:r>
          </w:p>
        </w:tc>
        <w:tc>
          <w:tcPr>
            <w:tcW w:w="4140" w:type="pct"/>
          </w:tcPr>
          <w:p w14:paraId="59B20093" w14:textId="1EB41239"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Participate in identifying and controlling hazardous chemicals</w:t>
            </w:r>
          </w:p>
        </w:tc>
      </w:tr>
      <w:tr w:rsidR="0024528A" w:rsidRPr="00A66535" w14:paraId="028E1C18" w14:textId="77777777" w:rsidTr="004A2EE6">
        <w:tc>
          <w:tcPr>
            <w:tcW w:w="860" w:type="pct"/>
            <w:shd w:val="clear" w:color="auto" w:fill="F2F2F2" w:themeFill="background1" w:themeFillShade="F2"/>
            <w:vAlign w:val="center"/>
          </w:tcPr>
          <w:p w14:paraId="31C2EAB7" w14:textId="2C5B3F04" w:rsidR="0024528A" w:rsidRPr="0057291E" w:rsidRDefault="0024528A" w:rsidP="00175D0E">
            <w:pPr>
              <w:pStyle w:val="TableTextNormal"/>
              <w:keepNext/>
              <w:keepLines/>
              <w:rPr>
                <w:rFonts w:asciiTheme="majorHAnsi" w:hAnsiTheme="majorHAnsi" w:cs="Calibri"/>
                <w:sz w:val="16"/>
                <w:szCs w:val="16"/>
                <w:lang w:eastAsia="en-AU"/>
              </w:rPr>
            </w:pPr>
            <w:r>
              <w:rPr>
                <w:rFonts w:asciiTheme="majorHAnsi" w:hAnsiTheme="majorHAnsi" w:cs="Calibri"/>
                <w:sz w:val="16"/>
                <w:szCs w:val="16"/>
                <w:lang w:eastAsia="en-AU"/>
              </w:rPr>
              <w:t>BSBWHS332X</w:t>
            </w:r>
          </w:p>
        </w:tc>
        <w:tc>
          <w:tcPr>
            <w:tcW w:w="4140" w:type="pct"/>
          </w:tcPr>
          <w:p w14:paraId="1DB34C98" w14:textId="16A9172C" w:rsidR="0024528A" w:rsidRPr="00A66535" w:rsidRDefault="0024528A" w:rsidP="0024528A">
            <w:pPr>
              <w:pStyle w:val="TableTextNormal"/>
              <w:keepNext/>
              <w:keepLines/>
              <w:rPr>
                <w:rFonts w:asciiTheme="majorHAnsi" w:hAnsiTheme="majorHAnsi" w:cs="Calibri"/>
                <w:sz w:val="16"/>
                <w:szCs w:val="16"/>
                <w:lang w:eastAsia="en-AU"/>
              </w:rPr>
            </w:pPr>
            <w:r w:rsidRPr="0024528A">
              <w:rPr>
                <w:rFonts w:asciiTheme="majorHAnsi" w:hAnsiTheme="majorHAnsi" w:cs="Calibri"/>
                <w:sz w:val="16"/>
                <w:szCs w:val="16"/>
                <w:lang w:eastAsia="en-AU"/>
              </w:rPr>
              <w:t>Apply infection prevention and control</w:t>
            </w:r>
            <w:r>
              <w:rPr>
                <w:rFonts w:asciiTheme="majorHAnsi" w:hAnsiTheme="majorHAnsi" w:cs="Calibri"/>
                <w:sz w:val="16"/>
                <w:szCs w:val="16"/>
                <w:lang w:eastAsia="en-AU"/>
              </w:rPr>
              <w:t xml:space="preserve"> </w:t>
            </w:r>
            <w:r w:rsidRPr="0024528A">
              <w:rPr>
                <w:rFonts w:asciiTheme="majorHAnsi" w:hAnsiTheme="majorHAnsi" w:cs="Calibri"/>
                <w:sz w:val="16"/>
                <w:szCs w:val="16"/>
                <w:lang w:eastAsia="en-AU"/>
              </w:rPr>
              <w:t>procedures to own work activities</w:t>
            </w:r>
          </w:p>
        </w:tc>
      </w:tr>
      <w:tr w:rsidR="00175D0E" w:rsidRPr="00A66535" w14:paraId="6098D790" w14:textId="77777777" w:rsidTr="004A2EE6">
        <w:tc>
          <w:tcPr>
            <w:tcW w:w="860" w:type="pct"/>
            <w:shd w:val="clear" w:color="auto" w:fill="F2F2F2" w:themeFill="background1" w:themeFillShade="F2"/>
            <w:vAlign w:val="center"/>
          </w:tcPr>
          <w:p w14:paraId="7B3A5592" w14:textId="192377A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BSBWHS411</w:t>
            </w:r>
          </w:p>
        </w:tc>
        <w:tc>
          <w:tcPr>
            <w:tcW w:w="4140" w:type="pct"/>
          </w:tcPr>
          <w:p w14:paraId="07F1C17F" w14:textId="1ADD8F6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Implement and monitor WHS policies, procedures and programs</w:t>
            </w:r>
          </w:p>
        </w:tc>
      </w:tr>
      <w:tr w:rsidR="00175D0E" w:rsidRPr="00A66535" w14:paraId="599EBBD4" w14:textId="77777777" w:rsidTr="004A2EE6">
        <w:tc>
          <w:tcPr>
            <w:tcW w:w="860" w:type="pct"/>
            <w:shd w:val="clear" w:color="auto" w:fill="F2F2F2" w:themeFill="background1" w:themeFillShade="F2"/>
            <w:vAlign w:val="center"/>
          </w:tcPr>
          <w:p w14:paraId="62929284" w14:textId="4CC0C29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BSBWHS412</w:t>
            </w:r>
          </w:p>
        </w:tc>
        <w:tc>
          <w:tcPr>
            <w:tcW w:w="4140" w:type="pct"/>
          </w:tcPr>
          <w:p w14:paraId="2C0BBEAD" w14:textId="5115F765"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Assist with workplace compliance with WHS laws</w:t>
            </w:r>
          </w:p>
        </w:tc>
      </w:tr>
      <w:tr w:rsidR="00175D0E" w:rsidRPr="00A66535" w14:paraId="352E3D6B" w14:textId="77777777" w:rsidTr="004A2EE6">
        <w:tc>
          <w:tcPr>
            <w:tcW w:w="860" w:type="pct"/>
            <w:shd w:val="clear" w:color="auto" w:fill="F2F2F2" w:themeFill="background1" w:themeFillShade="F2"/>
            <w:vAlign w:val="center"/>
          </w:tcPr>
          <w:p w14:paraId="39988AB5" w14:textId="3DAE05C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BSBWHS413</w:t>
            </w:r>
          </w:p>
        </w:tc>
        <w:tc>
          <w:tcPr>
            <w:tcW w:w="4140" w:type="pct"/>
          </w:tcPr>
          <w:p w14:paraId="2C0E21AA" w14:textId="052664E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implementation and maintenance of WHS consultation and participation processes</w:t>
            </w:r>
          </w:p>
        </w:tc>
      </w:tr>
      <w:tr w:rsidR="00175D0E" w:rsidRPr="00A66535" w14:paraId="5CD722AE" w14:textId="77777777" w:rsidTr="004A2EE6">
        <w:tc>
          <w:tcPr>
            <w:tcW w:w="860" w:type="pct"/>
            <w:shd w:val="clear" w:color="auto" w:fill="F2F2F2" w:themeFill="background1" w:themeFillShade="F2"/>
            <w:vAlign w:val="center"/>
          </w:tcPr>
          <w:p w14:paraId="49F6F05C" w14:textId="5C4536D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BSBWHS414</w:t>
            </w:r>
          </w:p>
        </w:tc>
        <w:tc>
          <w:tcPr>
            <w:tcW w:w="4140" w:type="pct"/>
          </w:tcPr>
          <w:p w14:paraId="216FE5FF" w14:textId="6FF8729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WHS risk management</w:t>
            </w:r>
          </w:p>
        </w:tc>
      </w:tr>
      <w:tr w:rsidR="00175D0E" w:rsidRPr="00A66535" w14:paraId="35920FA6" w14:textId="77777777" w:rsidTr="004A2EE6">
        <w:tc>
          <w:tcPr>
            <w:tcW w:w="860" w:type="pct"/>
            <w:shd w:val="clear" w:color="auto" w:fill="F2F2F2" w:themeFill="background1" w:themeFillShade="F2"/>
            <w:vAlign w:val="center"/>
          </w:tcPr>
          <w:p w14:paraId="445A4C25" w14:textId="14BC2A57"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BSBWHS415</w:t>
            </w:r>
          </w:p>
        </w:tc>
        <w:tc>
          <w:tcPr>
            <w:tcW w:w="4140" w:type="pct"/>
          </w:tcPr>
          <w:p w14:paraId="57280699" w14:textId="471D77F9"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implementing WHS management systems</w:t>
            </w:r>
          </w:p>
        </w:tc>
      </w:tr>
      <w:tr w:rsidR="00175D0E" w:rsidRPr="00A66535" w14:paraId="441D0DAE" w14:textId="77777777" w:rsidTr="004A2EE6">
        <w:tc>
          <w:tcPr>
            <w:tcW w:w="860" w:type="pct"/>
            <w:shd w:val="clear" w:color="auto" w:fill="F2F2F2" w:themeFill="background1" w:themeFillShade="F2"/>
            <w:vAlign w:val="center"/>
          </w:tcPr>
          <w:p w14:paraId="3F6F14A4" w14:textId="6DF1AF0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BSBWHS416</w:t>
            </w:r>
          </w:p>
        </w:tc>
        <w:tc>
          <w:tcPr>
            <w:tcW w:w="4140" w:type="pct"/>
          </w:tcPr>
          <w:p w14:paraId="2377C068" w14:textId="3C06180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workplace incident response</w:t>
            </w:r>
          </w:p>
        </w:tc>
      </w:tr>
      <w:tr w:rsidR="00175D0E" w:rsidRPr="00A66535" w14:paraId="55F675DA" w14:textId="77777777" w:rsidTr="004A2EE6">
        <w:tc>
          <w:tcPr>
            <w:tcW w:w="860" w:type="pct"/>
            <w:shd w:val="clear" w:color="auto" w:fill="F2F2F2" w:themeFill="background1" w:themeFillShade="F2"/>
            <w:vAlign w:val="center"/>
          </w:tcPr>
          <w:p w14:paraId="29A29305" w14:textId="39911C1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BSBWHS417</w:t>
            </w:r>
          </w:p>
        </w:tc>
        <w:tc>
          <w:tcPr>
            <w:tcW w:w="4140" w:type="pct"/>
          </w:tcPr>
          <w:p w14:paraId="5CEEF33E" w14:textId="7D47C2A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Assist with managing WHS implications of return to work</w:t>
            </w:r>
          </w:p>
        </w:tc>
      </w:tr>
      <w:tr w:rsidR="00175D0E" w:rsidRPr="00A66535" w14:paraId="2F40D8E1" w14:textId="77777777" w:rsidTr="004A2EE6">
        <w:tc>
          <w:tcPr>
            <w:tcW w:w="860" w:type="pct"/>
            <w:shd w:val="clear" w:color="auto" w:fill="F2F2F2" w:themeFill="background1" w:themeFillShade="F2"/>
            <w:vAlign w:val="center"/>
          </w:tcPr>
          <w:p w14:paraId="6B140E59" w14:textId="79C4D6AA"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BSBWHS418</w:t>
            </w:r>
          </w:p>
        </w:tc>
        <w:tc>
          <w:tcPr>
            <w:tcW w:w="4140" w:type="pct"/>
          </w:tcPr>
          <w:p w14:paraId="7B776A95" w14:textId="65BAC6DA"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Assist with managing WHS compliance of contractors</w:t>
            </w:r>
          </w:p>
        </w:tc>
      </w:tr>
      <w:tr w:rsidR="00175D0E" w:rsidRPr="00A66535" w14:paraId="5C582CFA" w14:textId="77777777" w:rsidTr="004A2EE6">
        <w:tc>
          <w:tcPr>
            <w:tcW w:w="860" w:type="pct"/>
            <w:shd w:val="clear" w:color="auto" w:fill="F2F2F2" w:themeFill="background1" w:themeFillShade="F2"/>
            <w:vAlign w:val="center"/>
          </w:tcPr>
          <w:p w14:paraId="16395F69" w14:textId="7BCCCD5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BSBWHS419</w:t>
            </w:r>
          </w:p>
        </w:tc>
        <w:tc>
          <w:tcPr>
            <w:tcW w:w="4140" w:type="pct"/>
          </w:tcPr>
          <w:p w14:paraId="320DF40C" w14:textId="59170E5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implementing WHS monitoring processes</w:t>
            </w:r>
          </w:p>
        </w:tc>
      </w:tr>
      <w:tr w:rsidR="00175D0E" w:rsidRPr="00A66535" w14:paraId="23A55785" w14:textId="77777777" w:rsidTr="004A2EE6">
        <w:tc>
          <w:tcPr>
            <w:tcW w:w="860" w:type="pct"/>
            <w:shd w:val="clear" w:color="auto" w:fill="F2F2F2" w:themeFill="background1" w:themeFillShade="F2"/>
            <w:vAlign w:val="center"/>
          </w:tcPr>
          <w:p w14:paraId="3DC24AA3" w14:textId="78AE7C9D"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BSBWHS431</w:t>
            </w:r>
          </w:p>
        </w:tc>
        <w:tc>
          <w:tcPr>
            <w:tcW w:w="4140" w:type="pct"/>
          </w:tcPr>
          <w:p w14:paraId="61B6248E" w14:textId="5BB5F547"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processes and procedures for controlling hazardous chemicals in the workplace</w:t>
            </w:r>
          </w:p>
        </w:tc>
      </w:tr>
      <w:tr w:rsidR="00175D0E" w:rsidRPr="00A66535" w14:paraId="1B9DFAFE" w14:textId="77777777" w:rsidTr="004A2EE6">
        <w:tc>
          <w:tcPr>
            <w:tcW w:w="860" w:type="pct"/>
            <w:shd w:val="clear" w:color="auto" w:fill="F2F2F2" w:themeFill="background1" w:themeFillShade="F2"/>
            <w:vAlign w:val="center"/>
          </w:tcPr>
          <w:p w14:paraId="191B4D6E" w14:textId="2387C7D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BSBWHS504</w:t>
            </w:r>
          </w:p>
        </w:tc>
        <w:tc>
          <w:tcPr>
            <w:tcW w:w="4140" w:type="pct"/>
          </w:tcPr>
          <w:p w14:paraId="47762CB5" w14:textId="49D9DB3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Manage WHS risks</w:t>
            </w:r>
          </w:p>
        </w:tc>
      </w:tr>
      <w:tr w:rsidR="00175D0E" w:rsidRPr="00A66535" w14:paraId="41E0562B" w14:textId="77777777" w:rsidTr="004A2EE6">
        <w:tc>
          <w:tcPr>
            <w:tcW w:w="860" w:type="pct"/>
            <w:shd w:val="clear" w:color="auto" w:fill="F2F2F2" w:themeFill="background1" w:themeFillShade="F2"/>
            <w:vAlign w:val="center"/>
          </w:tcPr>
          <w:p w14:paraId="16B29095" w14:textId="73A06A22"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lastRenderedPageBreak/>
              <w:t>BSBWHS512</w:t>
            </w:r>
          </w:p>
        </w:tc>
        <w:tc>
          <w:tcPr>
            <w:tcW w:w="4140" w:type="pct"/>
          </w:tcPr>
          <w:p w14:paraId="5B616158" w14:textId="096896C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managing work-related psychological health and safety</w:t>
            </w:r>
          </w:p>
        </w:tc>
      </w:tr>
      <w:tr w:rsidR="00175D0E" w:rsidRPr="00A66535" w14:paraId="0B998F37" w14:textId="77777777" w:rsidTr="004A2EE6">
        <w:tc>
          <w:tcPr>
            <w:tcW w:w="860" w:type="pct"/>
            <w:shd w:val="clear" w:color="auto" w:fill="F2F2F2" w:themeFill="background1" w:themeFillShade="F2"/>
            <w:vAlign w:val="center"/>
          </w:tcPr>
          <w:p w14:paraId="56568A5C" w14:textId="051D8A4D"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BSBWHS513</w:t>
            </w:r>
          </w:p>
        </w:tc>
        <w:tc>
          <w:tcPr>
            <w:tcW w:w="4140" w:type="pct"/>
          </w:tcPr>
          <w:p w14:paraId="5106C3FD" w14:textId="231DB8E5"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Lead WHS risk management</w:t>
            </w:r>
          </w:p>
        </w:tc>
      </w:tr>
      <w:tr w:rsidR="00175D0E" w:rsidRPr="00A66535" w14:paraId="216B0220" w14:textId="77777777" w:rsidTr="004A2EE6">
        <w:tc>
          <w:tcPr>
            <w:tcW w:w="860" w:type="pct"/>
            <w:shd w:val="clear" w:color="auto" w:fill="F2F2F2" w:themeFill="background1" w:themeFillShade="F2"/>
            <w:vAlign w:val="center"/>
          </w:tcPr>
          <w:p w14:paraId="1D17DD57" w14:textId="40C5F335"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BSBWHS514</w:t>
            </w:r>
          </w:p>
        </w:tc>
        <w:tc>
          <w:tcPr>
            <w:tcW w:w="4140" w:type="pct"/>
          </w:tcPr>
          <w:p w14:paraId="37931A76" w14:textId="387E0DD5"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Manage WHS compliance of contractors</w:t>
            </w:r>
          </w:p>
        </w:tc>
      </w:tr>
      <w:tr w:rsidR="00175D0E" w:rsidRPr="00A66535" w14:paraId="76D38D35" w14:textId="77777777" w:rsidTr="004A2EE6">
        <w:tc>
          <w:tcPr>
            <w:tcW w:w="860" w:type="pct"/>
            <w:shd w:val="clear" w:color="auto" w:fill="F2F2F2" w:themeFill="background1" w:themeFillShade="F2"/>
            <w:vAlign w:val="center"/>
          </w:tcPr>
          <w:p w14:paraId="213D56A0" w14:textId="145AC0D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BSBWHS515</w:t>
            </w:r>
          </w:p>
        </w:tc>
        <w:tc>
          <w:tcPr>
            <w:tcW w:w="4140" w:type="pct"/>
          </w:tcPr>
          <w:p w14:paraId="4930F92A" w14:textId="27A0C6B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Lead initial response to and investigate WHS incidents</w:t>
            </w:r>
          </w:p>
        </w:tc>
      </w:tr>
      <w:tr w:rsidR="00175D0E" w:rsidRPr="00A66535" w14:paraId="700DA2F4" w14:textId="77777777" w:rsidTr="004A2EE6">
        <w:tc>
          <w:tcPr>
            <w:tcW w:w="860" w:type="pct"/>
            <w:shd w:val="clear" w:color="auto" w:fill="F2F2F2" w:themeFill="background1" w:themeFillShade="F2"/>
            <w:vAlign w:val="center"/>
          </w:tcPr>
          <w:p w14:paraId="2CDD1900" w14:textId="147D00F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BSBWHS516</w:t>
            </w:r>
          </w:p>
        </w:tc>
        <w:tc>
          <w:tcPr>
            <w:tcW w:w="4140" w:type="pct"/>
          </w:tcPr>
          <w:p w14:paraId="3914DA76" w14:textId="6F489CB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developing, implementing and maintaining an organisation’s WHS management system</w:t>
            </w:r>
          </w:p>
        </w:tc>
      </w:tr>
      <w:tr w:rsidR="00175D0E" w:rsidRPr="00A66535" w14:paraId="0A01D8BC" w14:textId="77777777" w:rsidTr="004A2EE6">
        <w:tc>
          <w:tcPr>
            <w:tcW w:w="860" w:type="pct"/>
            <w:shd w:val="clear" w:color="auto" w:fill="F2F2F2" w:themeFill="background1" w:themeFillShade="F2"/>
            <w:vAlign w:val="center"/>
          </w:tcPr>
          <w:p w14:paraId="56314C6C" w14:textId="7E37307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BSBWHS517</w:t>
            </w:r>
          </w:p>
        </w:tc>
        <w:tc>
          <w:tcPr>
            <w:tcW w:w="4140" w:type="pct"/>
          </w:tcPr>
          <w:p w14:paraId="3C4DA6B9" w14:textId="22003A7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Contribute to managing a WHS information system</w:t>
            </w:r>
          </w:p>
        </w:tc>
      </w:tr>
      <w:tr w:rsidR="00175D0E" w:rsidRPr="00A66535" w14:paraId="1ED53A54" w14:textId="77777777" w:rsidTr="004A2EE6">
        <w:tc>
          <w:tcPr>
            <w:tcW w:w="860" w:type="pct"/>
            <w:shd w:val="clear" w:color="auto" w:fill="F2F2F2" w:themeFill="background1" w:themeFillShade="F2"/>
            <w:vAlign w:val="center"/>
          </w:tcPr>
          <w:p w14:paraId="03E44964" w14:textId="255DC875"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BSBWHS518</w:t>
            </w:r>
          </w:p>
        </w:tc>
        <w:tc>
          <w:tcPr>
            <w:tcW w:w="4140" w:type="pct"/>
          </w:tcPr>
          <w:p w14:paraId="67E0316E" w14:textId="253A2E1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Manage WHS hazards associated with maintenance and use of plant</w:t>
            </w:r>
          </w:p>
        </w:tc>
      </w:tr>
      <w:tr w:rsidR="00175D0E" w:rsidRPr="00A66535" w14:paraId="4A187159" w14:textId="77777777" w:rsidTr="004A2EE6">
        <w:tc>
          <w:tcPr>
            <w:tcW w:w="860" w:type="pct"/>
            <w:shd w:val="clear" w:color="auto" w:fill="F2F2F2" w:themeFill="background1" w:themeFillShade="F2"/>
            <w:vAlign w:val="center"/>
          </w:tcPr>
          <w:p w14:paraId="752B7B89" w14:textId="57B78A16"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BSBWHS519</w:t>
            </w:r>
          </w:p>
        </w:tc>
        <w:tc>
          <w:tcPr>
            <w:tcW w:w="4140" w:type="pct"/>
          </w:tcPr>
          <w:p w14:paraId="202F1A80" w14:textId="1E258BEA"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Lead the development and use of WHS risk management tools</w:t>
            </w:r>
          </w:p>
        </w:tc>
      </w:tr>
      <w:tr w:rsidR="00175D0E" w:rsidRPr="00A66535" w14:paraId="462AFEF8" w14:textId="77777777" w:rsidTr="004A2EE6">
        <w:tc>
          <w:tcPr>
            <w:tcW w:w="860" w:type="pct"/>
            <w:shd w:val="clear" w:color="auto" w:fill="F2F2F2" w:themeFill="background1" w:themeFillShade="F2"/>
            <w:vAlign w:val="center"/>
          </w:tcPr>
          <w:p w14:paraId="26C13CCC" w14:textId="0E52E249"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BSBWHS520</w:t>
            </w:r>
          </w:p>
        </w:tc>
        <w:tc>
          <w:tcPr>
            <w:tcW w:w="4140" w:type="pct"/>
          </w:tcPr>
          <w:p w14:paraId="5E46334D" w14:textId="2A7AA19A"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Manage implementation of emergency procedures</w:t>
            </w:r>
          </w:p>
        </w:tc>
      </w:tr>
      <w:tr w:rsidR="00175D0E" w:rsidRPr="00A66535" w14:paraId="7D16985A" w14:textId="77777777" w:rsidTr="004A2EE6">
        <w:tc>
          <w:tcPr>
            <w:tcW w:w="860" w:type="pct"/>
            <w:shd w:val="clear" w:color="auto" w:fill="F2F2F2" w:themeFill="background1" w:themeFillShade="F2"/>
            <w:vAlign w:val="center"/>
          </w:tcPr>
          <w:p w14:paraId="7A843C71" w14:textId="526D4DFD" w:rsidR="00175D0E" w:rsidRPr="00F74B31" w:rsidRDefault="00175D0E" w:rsidP="00175D0E">
            <w:pPr>
              <w:pStyle w:val="TableTextNormal"/>
              <w:keepNext/>
              <w:keepLines/>
              <w:rPr>
                <w:rFonts w:asciiTheme="majorHAnsi" w:hAnsiTheme="majorHAnsi" w:cs="Calibri"/>
                <w:sz w:val="16"/>
                <w:szCs w:val="16"/>
                <w:lang w:eastAsia="en-AU"/>
              </w:rPr>
            </w:pPr>
            <w:r w:rsidRPr="00F74B31">
              <w:rPr>
                <w:rFonts w:asciiTheme="majorHAnsi" w:hAnsiTheme="majorHAnsi" w:cs="Calibri"/>
                <w:sz w:val="16"/>
                <w:szCs w:val="16"/>
                <w:lang w:eastAsia="en-AU"/>
              </w:rPr>
              <w:t>BSBWHS521</w:t>
            </w:r>
          </w:p>
        </w:tc>
        <w:tc>
          <w:tcPr>
            <w:tcW w:w="4140" w:type="pct"/>
          </w:tcPr>
          <w:p w14:paraId="3E0FBEC6" w14:textId="520B3D41" w:rsidR="00175D0E" w:rsidRPr="00F74B31" w:rsidRDefault="00175D0E" w:rsidP="00175D0E">
            <w:pPr>
              <w:pStyle w:val="TableTextNormal"/>
              <w:keepNext/>
              <w:keepLines/>
              <w:rPr>
                <w:rFonts w:asciiTheme="majorHAnsi" w:hAnsiTheme="majorHAnsi" w:cs="Calibri"/>
                <w:sz w:val="16"/>
                <w:szCs w:val="16"/>
                <w:lang w:eastAsia="en-AU"/>
              </w:rPr>
            </w:pPr>
            <w:r w:rsidRPr="00F74B31">
              <w:rPr>
                <w:rFonts w:asciiTheme="majorHAnsi" w:hAnsiTheme="majorHAnsi" w:cs="Calibri"/>
                <w:sz w:val="16"/>
                <w:szCs w:val="16"/>
                <w:lang w:eastAsia="en-AU"/>
              </w:rPr>
              <w:t>Ensure a safe workplace for a work area</w:t>
            </w:r>
          </w:p>
        </w:tc>
      </w:tr>
      <w:tr w:rsidR="00175D0E" w:rsidRPr="00A66535" w14:paraId="7E494040" w14:textId="77777777" w:rsidTr="004A2EE6">
        <w:tc>
          <w:tcPr>
            <w:tcW w:w="860" w:type="pct"/>
            <w:shd w:val="clear" w:color="auto" w:fill="F2F2F2" w:themeFill="background1" w:themeFillShade="F2"/>
            <w:vAlign w:val="center"/>
          </w:tcPr>
          <w:p w14:paraId="66DFC082" w14:textId="534542EE"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BSBWHS522</w:t>
            </w:r>
          </w:p>
        </w:tc>
        <w:tc>
          <w:tcPr>
            <w:tcW w:w="4140" w:type="pct"/>
          </w:tcPr>
          <w:p w14:paraId="30E93955" w14:textId="4D6D8AF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Manage WHS consultation and participation processes</w:t>
            </w:r>
          </w:p>
        </w:tc>
      </w:tr>
      <w:tr w:rsidR="00175D0E" w:rsidRPr="00A66535" w14:paraId="20D2670B" w14:textId="77777777" w:rsidTr="004A2EE6">
        <w:tc>
          <w:tcPr>
            <w:tcW w:w="860" w:type="pct"/>
            <w:shd w:val="clear" w:color="auto" w:fill="F2F2F2" w:themeFill="background1" w:themeFillShade="F2"/>
            <w:vAlign w:val="center"/>
          </w:tcPr>
          <w:p w14:paraId="5B32D74D" w14:textId="4777C98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BSBWHS531</w:t>
            </w:r>
          </w:p>
        </w:tc>
        <w:tc>
          <w:tcPr>
            <w:tcW w:w="4140" w:type="pct"/>
          </w:tcPr>
          <w:p w14:paraId="487A8F25" w14:textId="11232DD3"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Implement and evaluate system of work for managing hazardous chemicals</w:t>
            </w:r>
          </w:p>
        </w:tc>
      </w:tr>
      <w:tr w:rsidR="00175D0E" w:rsidRPr="00A66535" w14:paraId="397652B3" w14:textId="77777777" w:rsidTr="004A2EE6">
        <w:tc>
          <w:tcPr>
            <w:tcW w:w="860" w:type="pct"/>
            <w:shd w:val="clear" w:color="auto" w:fill="F2F2F2" w:themeFill="background1" w:themeFillShade="F2"/>
            <w:vAlign w:val="center"/>
          </w:tcPr>
          <w:p w14:paraId="341773AD" w14:textId="05FC79A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BSBWHS603</w:t>
            </w:r>
          </w:p>
        </w:tc>
        <w:tc>
          <w:tcPr>
            <w:tcW w:w="4140" w:type="pct"/>
          </w:tcPr>
          <w:p w14:paraId="02BD7677" w14:textId="0B79E22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Implement WHS risk management</w:t>
            </w:r>
          </w:p>
        </w:tc>
      </w:tr>
      <w:tr w:rsidR="00175D0E" w:rsidRPr="00A66535" w14:paraId="6E3CC522" w14:textId="77777777" w:rsidTr="004A2EE6">
        <w:tc>
          <w:tcPr>
            <w:tcW w:w="860" w:type="pct"/>
            <w:shd w:val="clear" w:color="auto" w:fill="F2F2F2" w:themeFill="background1" w:themeFillShade="F2"/>
            <w:vAlign w:val="center"/>
          </w:tcPr>
          <w:p w14:paraId="3019C3AA" w14:textId="5F5D7AA3"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BSBWHS605</w:t>
            </w:r>
          </w:p>
        </w:tc>
        <w:tc>
          <w:tcPr>
            <w:tcW w:w="4140" w:type="pct"/>
          </w:tcPr>
          <w:p w14:paraId="67742859" w14:textId="46A8929C"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implement and maintain WHS management systems</w:t>
            </w:r>
          </w:p>
        </w:tc>
      </w:tr>
      <w:tr w:rsidR="00175D0E" w:rsidRPr="00A66535" w14:paraId="0418476A" w14:textId="77777777" w:rsidTr="004A2EE6">
        <w:tc>
          <w:tcPr>
            <w:tcW w:w="860" w:type="pct"/>
            <w:shd w:val="clear" w:color="auto" w:fill="F2F2F2" w:themeFill="background1" w:themeFillShade="F2"/>
            <w:vAlign w:val="center"/>
          </w:tcPr>
          <w:p w14:paraId="2C638B49" w14:textId="6AD0F1CA"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BSBWHS611</w:t>
            </w:r>
          </w:p>
        </w:tc>
        <w:tc>
          <w:tcPr>
            <w:tcW w:w="4140" w:type="pct"/>
          </w:tcPr>
          <w:p w14:paraId="01E33296" w14:textId="0499D62D"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and implement strategies that support work-related psychological health and safety</w:t>
            </w:r>
          </w:p>
        </w:tc>
      </w:tr>
      <w:tr w:rsidR="00175D0E" w:rsidRPr="00A66535" w14:paraId="3B5992F5" w14:textId="77777777" w:rsidTr="004A2EE6">
        <w:tc>
          <w:tcPr>
            <w:tcW w:w="860" w:type="pct"/>
            <w:shd w:val="clear" w:color="auto" w:fill="F2F2F2" w:themeFill="background1" w:themeFillShade="F2"/>
            <w:vAlign w:val="center"/>
          </w:tcPr>
          <w:p w14:paraId="3278535A" w14:textId="518CFED9"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BSBWHS612</w:t>
            </w:r>
          </w:p>
        </w:tc>
        <w:tc>
          <w:tcPr>
            <w:tcW w:w="4140" w:type="pct"/>
          </w:tcPr>
          <w:p w14:paraId="4D2263C0" w14:textId="49028AF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Develop and implement a strategy to support a positive WHS culture</w:t>
            </w:r>
          </w:p>
        </w:tc>
      </w:tr>
      <w:tr w:rsidR="00175D0E" w:rsidRPr="00A66535" w14:paraId="063627BD" w14:textId="77777777" w:rsidTr="004A2EE6">
        <w:tc>
          <w:tcPr>
            <w:tcW w:w="860" w:type="pct"/>
            <w:shd w:val="clear" w:color="auto" w:fill="F2F2F2" w:themeFill="background1" w:themeFillShade="F2"/>
            <w:vAlign w:val="center"/>
          </w:tcPr>
          <w:p w14:paraId="766786D6" w14:textId="573F729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BSBWHS613</w:t>
            </w:r>
          </w:p>
        </w:tc>
        <w:tc>
          <w:tcPr>
            <w:tcW w:w="4140" w:type="pct"/>
          </w:tcPr>
          <w:p w14:paraId="7CACA4AB" w14:textId="0D2364BC"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Evaluate the WHS performance of an organisation</w:t>
            </w:r>
          </w:p>
        </w:tc>
      </w:tr>
      <w:tr w:rsidR="00175D0E" w:rsidRPr="00A66535" w14:paraId="16B7E10D" w14:textId="77777777" w:rsidTr="004A2EE6">
        <w:tc>
          <w:tcPr>
            <w:tcW w:w="860" w:type="pct"/>
            <w:shd w:val="clear" w:color="auto" w:fill="F2F2F2" w:themeFill="background1" w:themeFillShade="F2"/>
            <w:vAlign w:val="center"/>
          </w:tcPr>
          <w:p w14:paraId="669F3BA0" w14:textId="513028D2"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BSBWHS614</w:t>
            </w:r>
          </w:p>
        </w:tc>
        <w:tc>
          <w:tcPr>
            <w:tcW w:w="4140" w:type="pct"/>
          </w:tcPr>
          <w:p w14:paraId="05BF4B49" w14:textId="22369C73"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Conduct a WHS audit under the guidance of a lead auditor</w:t>
            </w:r>
          </w:p>
        </w:tc>
      </w:tr>
      <w:tr w:rsidR="00175D0E" w:rsidRPr="00A66535" w14:paraId="2788BD4F" w14:textId="77777777" w:rsidTr="004A2EE6">
        <w:tc>
          <w:tcPr>
            <w:tcW w:w="860" w:type="pct"/>
            <w:shd w:val="clear" w:color="auto" w:fill="F2F2F2" w:themeFill="background1" w:themeFillShade="F2"/>
            <w:vAlign w:val="center"/>
          </w:tcPr>
          <w:p w14:paraId="274165AC" w14:textId="33F6A6E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BSBWHS616</w:t>
            </w:r>
          </w:p>
        </w:tc>
        <w:tc>
          <w:tcPr>
            <w:tcW w:w="4140" w:type="pct"/>
          </w:tcPr>
          <w:p w14:paraId="12E648EF" w14:textId="634542E0"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Apply safe design principles to control WHS risks</w:t>
            </w:r>
          </w:p>
        </w:tc>
      </w:tr>
      <w:tr w:rsidR="00175D0E" w:rsidRPr="00A66535" w14:paraId="6E96DF21" w14:textId="77777777" w:rsidTr="004A2EE6">
        <w:tc>
          <w:tcPr>
            <w:tcW w:w="860" w:type="pct"/>
            <w:shd w:val="clear" w:color="auto" w:fill="F2F2F2" w:themeFill="background1" w:themeFillShade="F2"/>
            <w:vAlign w:val="center"/>
          </w:tcPr>
          <w:p w14:paraId="43D35A4A" w14:textId="23405E68"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BSBWHS617</w:t>
            </w:r>
          </w:p>
        </w:tc>
        <w:tc>
          <w:tcPr>
            <w:tcW w:w="4140" w:type="pct"/>
          </w:tcPr>
          <w:p w14:paraId="1E3B9384" w14:textId="495A320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Apply ergonomics to manage WHS risks</w:t>
            </w:r>
          </w:p>
        </w:tc>
      </w:tr>
      <w:tr w:rsidR="00175D0E" w:rsidRPr="00A66535" w14:paraId="17978E92" w14:textId="77777777" w:rsidTr="004A2EE6">
        <w:tc>
          <w:tcPr>
            <w:tcW w:w="860" w:type="pct"/>
            <w:shd w:val="clear" w:color="auto" w:fill="F2F2F2" w:themeFill="background1" w:themeFillShade="F2"/>
            <w:vAlign w:val="center"/>
          </w:tcPr>
          <w:p w14:paraId="2CFAED53" w14:textId="50EB94BB"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BSBWHS631</w:t>
            </w:r>
          </w:p>
        </w:tc>
        <w:tc>
          <w:tcPr>
            <w:tcW w:w="4140" w:type="pct"/>
          </w:tcPr>
          <w:p w14:paraId="316F5834" w14:textId="46BD0D73"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Apply occupational hygiene principles to manage WHS risks</w:t>
            </w:r>
          </w:p>
        </w:tc>
      </w:tr>
      <w:tr w:rsidR="00175D0E" w:rsidRPr="00A66535" w14:paraId="415F2CEE" w14:textId="77777777" w:rsidTr="004A2EE6">
        <w:tc>
          <w:tcPr>
            <w:tcW w:w="860" w:type="pct"/>
            <w:shd w:val="clear" w:color="auto" w:fill="F2F2F2" w:themeFill="background1" w:themeFillShade="F2"/>
            <w:vAlign w:val="center"/>
          </w:tcPr>
          <w:p w14:paraId="2C453C0D" w14:textId="7F02345D"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BSBWRT311</w:t>
            </w:r>
          </w:p>
        </w:tc>
        <w:tc>
          <w:tcPr>
            <w:tcW w:w="4140" w:type="pct"/>
          </w:tcPr>
          <w:p w14:paraId="771D7D5C" w14:textId="20C32554"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Write simple documents</w:t>
            </w:r>
          </w:p>
        </w:tc>
      </w:tr>
      <w:tr w:rsidR="00175D0E" w:rsidRPr="00A66535" w14:paraId="2A14D35B" w14:textId="77777777" w:rsidTr="004A2EE6">
        <w:tc>
          <w:tcPr>
            <w:tcW w:w="860" w:type="pct"/>
            <w:shd w:val="clear" w:color="auto" w:fill="F2F2F2" w:themeFill="background1" w:themeFillShade="F2"/>
            <w:vAlign w:val="center"/>
          </w:tcPr>
          <w:p w14:paraId="7B4B7FB2" w14:textId="2C0BCCFD"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BSBWRT411</w:t>
            </w:r>
          </w:p>
        </w:tc>
        <w:tc>
          <w:tcPr>
            <w:tcW w:w="4140" w:type="pct"/>
          </w:tcPr>
          <w:p w14:paraId="1A6EDCAF" w14:textId="7E1B8F2F" w:rsidR="00175D0E" w:rsidRPr="00A66535" w:rsidRDefault="00175D0E" w:rsidP="00175D0E">
            <w:pPr>
              <w:pStyle w:val="TableTextNormal"/>
              <w:keepNext/>
              <w:keepLines/>
              <w:rPr>
                <w:rFonts w:asciiTheme="majorHAnsi" w:hAnsiTheme="majorHAnsi" w:cs="Calibri"/>
                <w:sz w:val="16"/>
                <w:szCs w:val="16"/>
                <w:lang w:eastAsia="en-AU"/>
              </w:rPr>
            </w:pPr>
            <w:r w:rsidRPr="00A66535">
              <w:rPr>
                <w:rFonts w:asciiTheme="majorHAnsi" w:hAnsiTheme="majorHAnsi" w:cs="Calibri"/>
                <w:sz w:val="16"/>
                <w:szCs w:val="16"/>
                <w:lang w:eastAsia="en-AU"/>
              </w:rPr>
              <w:t>Write complex documents</w:t>
            </w:r>
          </w:p>
        </w:tc>
      </w:tr>
      <w:tr w:rsidR="00175D0E" w:rsidRPr="00A66535" w14:paraId="19326AAD" w14:textId="77777777" w:rsidTr="004A2EE6">
        <w:tc>
          <w:tcPr>
            <w:tcW w:w="860" w:type="pct"/>
            <w:shd w:val="clear" w:color="auto" w:fill="F2F2F2" w:themeFill="background1" w:themeFillShade="F2"/>
            <w:vAlign w:val="center"/>
          </w:tcPr>
          <w:p w14:paraId="348CB852" w14:textId="3CABAE78"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BSBXBD401</w:t>
            </w:r>
          </w:p>
        </w:tc>
        <w:tc>
          <w:tcPr>
            <w:tcW w:w="4140" w:type="pct"/>
          </w:tcPr>
          <w:p w14:paraId="1587E394" w14:textId="3DE7B660"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Capture and store big data</w:t>
            </w:r>
          </w:p>
        </w:tc>
      </w:tr>
      <w:tr w:rsidR="00175D0E" w:rsidRPr="00A66535" w14:paraId="778876B0" w14:textId="77777777" w:rsidTr="004A2EE6">
        <w:tc>
          <w:tcPr>
            <w:tcW w:w="860" w:type="pct"/>
            <w:shd w:val="clear" w:color="auto" w:fill="F2F2F2" w:themeFill="background1" w:themeFillShade="F2"/>
            <w:vAlign w:val="center"/>
          </w:tcPr>
          <w:p w14:paraId="3E333462" w14:textId="383221F5"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BSBXBD402</w:t>
            </w:r>
          </w:p>
        </w:tc>
        <w:tc>
          <w:tcPr>
            <w:tcW w:w="4140" w:type="pct"/>
          </w:tcPr>
          <w:p w14:paraId="4D6D5CA8" w14:textId="0C433D2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Test big data samples</w:t>
            </w:r>
          </w:p>
        </w:tc>
      </w:tr>
      <w:tr w:rsidR="00175D0E" w:rsidRPr="00A66535" w14:paraId="0F998C2C" w14:textId="77777777" w:rsidTr="004A2EE6">
        <w:tc>
          <w:tcPr>
            <w:tcW w:w="860" w:type="pct"/>
            <w:shd w:val="clear" w:color="auto" w:fill="F2F2F2" w:themeFill="background1" w:themeFillShade="F2"/>
            <w:vAlign w:val="center"/>
          </w:tcPr>
          <w:p w14:paraId="493E4016" w14:textId="7B64D219"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BSBXBD403</w:t>
            </w:r>
          </w:p>
        </w:tc>
        <w:tc>
          <w:tcPr>
            <w:tcW w:w="4140" w:type="pct"/>
          </w:tcPr>
          <w:p w14:paraId="742D7976" w14:textId="47533767"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Analyse big data</w:t>
            </w:r>
          </w:p>
        </w:tc>
      </w:tr>
      <w:tr w:rsidR="00175D0E" w:rsidRPr="00A66535" w14:paraId="23198F45" w14:textId="77777777" w:rsidTr="004A2EE6">
        <w:tc>
          <w:tcPr>
            <w:tcW w:w="860" w:type="pct"/>
            <w:shd w:val="clear" w:color="auto" w:fill="F2F2F2" w:themeFill="background1" w:themeFillShade="F2"/>
            <w:vAlign w:val="center"/>
          </w:tcPr>
          <w:p w14:paraId="10A32178" w14:textId="4FEE0C88"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BSBXBD404</w:t>
            </w:r>
          </w:p>
        </w:tc>
        <w:tc>
          <w:tcPr>
            <w:tcW w:w="4140" w:type="pct"/>
          </w:tcPr>
          <w:p w14:paraId="5D47B5E2" w14:textId="5FD0733B"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Use big data for operational decision making</w:t>
            </w:r>
          </w:p>
        </w:tc>
      </w:tr>
      <w:tr w:rsidR="00175D0E" w:rsidRPr="00A66535" w14:paraId="3DA13CBB" w14:textId="77777777" w:rsidTr="004A2EE6">
        <w:tc>
          <w:tcPr>
            <w:tcW w:w="860" w:type="pct"/>
            <w:shd w:val="clear" w:color="auto" w:fill="F2F2F2" w:themeFill="background1" w:themeFillShade="F2"/>
            <w:vAlign w:val="center"/>
          </w:tcPr>
          <w:p w14:paraId="269A20AF" w14:textId="74E4A70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BSBXBD405</w:t>
            </w:r>
          </w:p>
        </w:tc>
        <w:tc>
          <w:tcPr>
            <w:tcW w:w="4140" w:type="pct"/>
          </w:tcPr>
          <w:p w14:paraId="01E4B285" w14:textId="5D9984F6"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procedures for managing big data</w:t>
            </w:r>
          </w:p>
        </w:tc>
      </w:tr>
      <w:tr w:rsidR="00175D0E" w:rsidRPr="00A66535" w14:paraId="7662CE2E" w14:textId="77777777" w:rsidTr="004A2EE6">
        <w:tc>
          <w:tcPr>
            <w:tcW w:w="860" w:type="pct"/>
            <w:shd w:val="clear" w:color="auto" w:fill="F2F2F2" w:themeFill="background1" w:themeFillShade="F2"/>
            <w:vAlign w:val="center"/>
          </w:tcPr>
          <w:p w14:paraId="6DA3B66A" w14:textId="4FFDD77E"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BSBXBD406</w:t>
            </w:r>
          </w:p>
        </w:tc>
        <w:tc>
          <w:tcPr>
            <w:tcW w:w="4140" w:type="pct"/>
          </w:tcPr>
          <w:p w14:paraId="3C99E13E" w14:textId="5A23F9E6"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Present big data insights</w:t>
            </w:r>
          </w:p>
        </w:tc>
      </w:tr>
      <w:tr w:rsidR="00175D0E" w:rsidRPr="00A66535" w14:paraId="3588D640" w14:textId="77777777" w:rsidTr="004A2EE6">
        <w:tc>
          <w:tcPr>
            <w:tcW w:w="860" w:type="pct"/>
            <w:shd w:val="clear" w:color="auto" w:fill="F2F2F2" w:themeFill="background1" w:themeFillShade="F2"/>
            <w:vAlign w:val="center"/>
          </w:tcPr>
          <w:p w14:paraId="478C9F90" w14:textId="451183B5"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BSBXBD407</w:t>
            </w:r>
          </w:p>
        </w:tc>
        <w:tc>
          <w:tcPr>
            <w:tcW w:w="4140" w:type="pct"/>
          </w:tcPr>
          <w:p w14:paraId="78D24408" w14:textId="1B81AB25"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Protect big data integrity</w:t>
            </w:r>
          </w:p>
        </w:tc>
      </w:tr>
      <w:tr w:rsidR="00175D0E" w:rsidRPr="00A66535" w14:paraId="18F5F54F" w14:textId="77777777" w:rsidTr="004A2EE6">
        <w:tc>
          <w:tcPr>
            <w:tcW w:w="860" w:type="pct"/>
            <w:shd w:val="clear" w:color="auto" w:fill="F2F2F2" w:themeFill="background1" w:themeFillShade="F2"/>
            <w:vAlign w:val="center"/>
          </w:tcPr>
          <w:p w14:paraId="5D902C17" w14:textId="10CD0112"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BSBXBD408</w:t>
            </w:r>
          </w:p>
        </w:tc>
        <w:tc>
          <w:tcPr>
            <w:tcW w:w="4140" w:type="pct"/>
          </w:tcPr>
          <w:p w14:paraId="7EF85C32" w14:textId="6447D46C"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Implement and review procedures for managing big data</w:t>
            </w:r>
          </w:p>
        </w:tc>
      </w:tr>
      <w:tr w:rsidR="00175D0E" w:rsidRPr="00A66535" w14:paraId="555A66EE" w14:textId="77777777" w:rsidTr="004A2EE6">
        <w:tc>
          <w:tcPr>
            <w:tcW w:w="860" w:type="pct"/>
            <w:shd w:val="clear" w:color="auto" w:fill="F2F2F2" w:themeFill="background1" w:themeFillShade="F2"/>
            <w:vAlign w:val="center"/>
          </w:tcPr>
          <w:p w14:paraId="2ED09704" w14:textId="0326FB3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BSBXBD501</w:t>
            </w:r>
          </w:p>
        </w:tc>
        <w:tc>
          <w:tcPr>
            <w:tcW w:w="4140" w:type="pct"/>
          </w:tcPr>
          <w:p w14:paraId="133E3A97" w14:textId="46D0CABB"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big data strategy</w:t>
            </w:r>
          </w:p>
        </w:tc>
      </w:tr>
      <w:tr w:rsidR="00175D0E" w:rsidRPr="00A66535" w14:paraId="0F5524E3" w14:textId="77777777" w:rsidTr="004A2EE6">
        <w:tc>
          <w:tcPr>
            <w:tcW w:w="860" w:type="pct"/>
            <w:shd w:val="clear" w:color="auto" w:fill="F2F2F2" w:themeFill="background1" w:themeFillShade="F2"/>
            <w:vAlign w:val="center"/>
          </w:tcPr>
          <w:p w14:paraId="082B9B85" w14:textId="4F346A4C"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BSBXCM301</w:t>
            </w:r>
          </w:p>
        </w:tc>
        <w:tc>
          <w:tcPr>
            <w:tcW w:w="4140" w:type="pct"/>
          </w:tcPr>
          <w:p w14:paraId="0BF9F5BE" w14:textId="2D03BCC0"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Engage in workplace communication</w:t>
            </w:r>
          </w:p>
        </w:tc>
      </w:tr>
      <w:tr w:rsidR="00175D0E" w:rsidRPr="00A66535" w14:paraId="4F36449B" w14:textId="77777777" w:rsidTr="004A2EE6">
        <w:tc>
          <w:tcPr>
            <w:tcW w:w="860" w:type="pct"/>
            <w:shd w:val="clear" w:color="auto" w:fill="F2F2F2" w:themeFill="background1" w:themeFillShade="F2"/>
            <w:vAlign w:val="center"/>
          </w:tcPr>
          <w:p w14:paraId="0F629CA5" w14:textId="2E321E2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BSBXCM401</w:t>
            </w:r>
          </w:p>
        </w:tc>
        <w:tc>
          <w:tcPr>
            <w:tcW w:w="4140" w:type="pct"/>
          </w:tcPr>
          <w:p w14:paraId="5520324B" w14:textId="3FE4AAF8"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Apply communication strategies in the workplace</w:t>
            </w:r>
          </w:p>
        </w:tc>
      </w:tr>
      <w:tr w:rsidR="00175D0E" w:rsidRPr="00A66535" w14:paraId="0D3A6A90" w14:textId="77777777" w:rsidTr="004A2EE6">
        <w:tc>
          <w:tcPr>
            <w:tcW w:w="860" w:type="pct"/>
            <w:shd w:val="clear" w:color="auto" w:fill="F2F2F2" w:themeFill="background1" w:themeFillShade="F2"/>
            <w:vAlign w:val="center"/>
          </w:tcPr>
          <w:p w14:paraId="6FF2D495" w14:textId="26A2FD8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BSBXCM501</w:t>
            </w:r>
          </w:p>
        </w:tc>
        <w:tc>
          <w:tcPr>
            <w:tcW w:w="4140" w:type="pct"/>
          </w:tcPr>
          <w:p w14:paraId="51D25602" w14:textId="40D232BE"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communication in the workplace</w:t>
            </w:r>
          </w:p>
        </w:tc>
      </w:tr>
      <w:tr w:rsidR="00175D0E" w:rsidRPr="00A66535" w14:paraId="6E3E8AA7" w14:textId="77777777" w:rsidTr="004A2EE6">
        <w:tc>
          <w:tcPr>
            <w:tcW w:w="860" w:type="pct"/>
            <w:shd w:val="clear" w:color="auto" w:fill="F2F2F2" w:themeFill="background1" w:themeFillShade="F2"/>
            <w:vAlign w:val="center"/>
          </w:tcPr>
          <w:p w14:paraId="1516D601" w14:textId="134F141C"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BSBXCS301</w:t>
            </w:r>
          </w:p>
        </w:tc>
        <w:tc>
          <w:tcPr>
            <w:tcW w:w="4140" w:type="pct"/>
          </w:tcPr>
          <w:p w14:paraId="281CA6FA" w14:textId="567D8AA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Protect own personal online profile from cyber security threats</w:t>
            </w:r>
          </w:p>
        </w:tc>
      </w:tr>
      <w:tr w:rsidR="00175D0E" w:rsidRPr="00A66535" w14:paraId="2A1096B6" w14:textId="77777777" w:rsidTr="004A2EE6">
        <w:tc>
          <w:tcPr>
            <w:tcW w:w="860" w:type="pct"/>
            <w:shd w:val="clear" w:color="auto" w:fill="F2F2F2" w:themeFill="background1" w:themeFillShade="F2"/>
            <w:vAlign w:val="center"/>
          </w:tcPr>
          <w:p w14:paraId="705A0D98" w14:textId="073787DB"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BSBXCS302</w:t>
            </w:r>
          </w:p>
        </w:tc>
        <w:tc>
          <w:tcPr>
            <w:tcW w:w="4140" w:type="pct"/>
          </w:tcPr>
          <w:p w14:paraId="49C873D5" w14:textId="4A0DA4F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Identify and report online security threats</w:t>
            </w:r>
          </w:p>
        </w:tc>
      </w:tr>
      <w:tr w:rsidR="00175D0E" w:rsidRPr="00A66535" w14:paraId="15EF9516" w14:textId="77777777" w:rsidTr="004A2EE6">
        <w:tc>
          <w:tcPr>
            <w:tcW w:w="860" w:type="pct"/>
            <w:shd w:val="clear" w:color="auto" w:fill="F2F2F2" w:themeFill="background1" w:themeFillShade="F2"/>
            <w:vAlign w:val="center"/>
          </w:tcPr>
          <w:p w14:paraId="59727FE9" w14:textId="6ABEB81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BSBXCS303</w:t>
            </w:r>
          </w:p>
        </w:tc>
        <w:tc>
          <w:tcPr>
            <w:tcW w:w="4140" w:type="pct"/>
          </w:tcPr>
          <w:p w14:paraId="18A1E58A" w14:textId="6F774E0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Securely manage personally identifiable information and workplace information</w:t>
            </w:r>
          </w:p>
        </w:tc>
      </w:tr>
      <w:tr w:rsidR="00175D0E" w:rsidRPr="00A66535" w14:paraId="01CF4F58" w14:textId="77777777" w:rsidTr="004A2EE6">
        <w:tc>
          <w:tcPr>
            <w:tcW w:w="860" w:type="pct"/>
            <w:shd w:val="clear" w:color="auto" w:fill="F2F2F2" w:themeFill="background1" w:themeFillShade="F2"/>
            <w:vAlign w:val="center"/>
          </w:tcPr>
          <w:p w14:paraId="23371814" w14:textId="52421DF7"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BSBXCS401</w:t>
            </w:r>
          </w:p>
        </w:tc>
        <w:tc>
          <w:tcPr>
            <w:tcW w:w="4140" w:type="pct"/>
          </w:tcPr>
          <w:p w14:paraId="13A37BC1" w14:textId="7A9F4527"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Maintain security of digital devices</w:t>
            </w:r>
          </w:p>
        </w:tc>
      </w:tr>
      <w:tr w:rsidR="00175D0E" w:rsidRPr="00A66535" w14:paraId="500FF592" w14:textId="77777777" w:rsidTr="004A2EE6">
        <w:tc>
          <w:tcPr>
            <w:tcW w:w="860" w:type="pct"/>
            <w:shd w:val="clear" w:color="auto" w:fill="F2F2F2" w:themeFill="background1" w:themeFillShade="F2"/>
            <w:vAlign w:val="center"/>
          </w:tcPr>
          <w:p w14:paraId="0923873D" w14:textId="03A4766B"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BSBXCS402</w:t>
            </w:r>
          </w:p>
        </w:tc>
        <w:tc>
          <w:tcPr>
            <w:tcW w:w="4140" w:type="pct"/>
          </w:tcPr>
          <w:p w14:paraId="3307DF58" w14:textId="79AC49BB"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Promote workplace cyber security awareness and practices</w:t>
            </w:r>
          </w:p>
        </w:tc>
      </w:tr>
      <w:tr w:rsidR="00175D0E" w:rsidRPr="00A66535" w14:paraId="7213C7EE" w14:textId="77777777" w:rsidTr="004A2EE6">
        <w:tc>
          <w:tcPr>
            <w:tcW w:w="860" w:type="pct"/>
            <w:shd w:val="clear" w:color="auto" w:fill="F2F2F2" w:themeFill="background1" w:themeFillShade="F2"/>
            <w:vAlign w:val="center"/>
          </w:tcPr>
          <w:p w14:paraId="0F4CBEFE" w14:textId="5336CCD7"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BSBXCS403</w:t>
            </w:r>
          </w:p>
        </w:tc>
        <w:tc>
          <w:tcPr>
            <w:tcW w:w="4140" w:type="pct"/>
          </w:tcPr>
          <w:p w14:paraId="0E47C315" w14:textId="625A05E6"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cyber security threat assessments</w:t>
            </w:r>
          </w:p>
        </w:tc>
      </w:tr>
      <w:tr w:rsidR="00175D0E" w:rsidRPr="00A66535" w14:paraId="3E8460D2" w14:textId="77777777" w:rsidTr="004A2EE6">
        <w:tc>
          <w:tcPr>
            <w:tcW w:w="860" w:type="pct"/>
            <w:shd w:val="clear" w:color="auto" w:fill="F2F2F2" w:themeFill="background1" w:themeFillShade="F2"/>
            <w:vAlign w:val="center"/>
          </w:tcPr>
          <w:p w14:paraId="5459D4A4" w14:textId="14B5993F"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BSBXCS404</w:t>
            </w:r>
          </w:p>
        </w:tc>
        <w:tc>
          <w:tcPr>
            <w:tcW w:w="4140" w:type="pct"/>
          </w:tcPr>
          <w:p w14:paraId="153F7551" w14:textId="3F74F05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cyber security risk management</w:t>
            </w:r>
          </w:p>
        </w:tc>
      </w:tr>
      <w:tr w:rsidR="00175D0E" w:rsidRPr="00A66535" w14:paraId="06E50911" w14:textId="77777777" w:rsidTr="004A2EE6">
        <w:tc>
          <w:tcPr>
            <w:tcW w:w="860" w:type="pct"/>
            <w:shd w:val="clear" w:color="auto" w:fill="F2F2F2" w:themeFill="background1" w:themeFillShade="F2"/>
            <w:vAlign w:val="center"/>
          </w:tcPr>
          <w:p w14:paraId="4733F496" w14:textId="6728D40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BSBXCS405</w:t>
            </w:r>
          </w:p>
        </w:tc>
        <w:tc>
          <w:tcPr>
            <w:tcW w:w="4140" w:type="pct"/>
          </w:tcPr>
          <w:p w14:paraId="2F3B096B" w14:textId="755513AE"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Contribute to cyber security incident responses</w:t>
            </w:r>
          </w:p>
        </w:tc>
      </w:tr>
      <w:tr w:rsidR="00175D0E" w:rsidRPr="00A66535" w14:paraId="6C8A5710" w14:textId="77777777" w:rsidTr="004A2EE6">
        <w:tc>
          <w:tcPr>
            <w:tcW w:w="860" w:type="pct"/>
            <w:shd w:val="clear" w:color="auto" w:fill="F2F2F2" w:themeFill="background1" w:themeFillShade="F2"/>
            <w:vAlign w:val="center"/>
          </w:tcPr>
          <w:p w14:paraId="39F6F541" w14:textId="1E4A75C9"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BSBXDB301</w:t>
            </w:r>
          </w:p>
        </w:tc>
        <w:tc>
          <w:tcPr>
            <w:tcW w:w="4140" w:type="pct"/>
          </w:tcPr>
          <w:p w14:paraId="522B91EF" w14:textId="01BAC8E2"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Respond to the service needs of customers and clients with disability</w:t>
            </w:r>
          </w:p>
        </w:tc>
      </w:tr>
      <w:tr w:rsidR="00175D0E" w:rsidRPr="00A66535" w14:paraId="1917576C" w14:textId="77777777" w:rsidTr="004A2EE6">
        <w:tc>
          <w:tcPr>
            <w:tcW w:w="860" w:type="pct"/>
            <w:shd w:val="clear" w:color="auto" w:fill="F2F2F2" w:themeFill="background1" w:themeFillShade="F2"/>
            <w:vAlign w:val="center"/>
          </w:tcPr>
          <w:p w14:paraId="123BE127" w14:textId="561E033A"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BSBXDB401</w:t>
            </w:r>
          </w:p>
        </w:tc>
        <w:tc>
          <w:tcPr>
            <w:tcW w:w="4140" w:type="pct"/>
          </w:tcPr>
          <w:p w14:paraId="1E3958FB" w14:textId="7DE544E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Develop and implement recruitment processes that are inclusive of people with disability</w:t>
            </w:r>
          </w:p>
        </w:tc>
      </w:tr>
      <w:tr w:rsidR="00175D0E" w:rsidRPr="00A66535" w14:paraId="289764DA" w14:textId="77777777" w:rsidTr="004A2EE6">
        <w:tc>
          <w:tcPr>
            <w:tcW w:w="860" w:type="pct"/>
            <w:shd w:val="clear" w:color="auto" w:fill="F2F2F2" w:themeFill="background1" w:themeFillShade="F2"/>
            <w:vAlign w:val="center"/>
          </w:tcPr>
          <w:p w14:paraId="40CEF710" w14:textId="6FBF59E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lastRenderedPageBreak/>
              <w:t>BSBXDB501</w:t>
            </w:r>
          </w:p>
        </w:tc>
        <w:tc>
          <w:tcPr>
            <w:tcW w:w="4140" w:type="pct"/>
          </w:tcPr>
          <w:p w14:paraId="5EE8EB4A" w14:textId="370A0459"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Support staff members with disability in the workplace</w:t>
            </w:r>
          </w:p>
        </w:tc>
      </w:tr>
      <w:tr w:rsidR="00175D0E" w:rsidRPr="00A66535" w14:paraId="1DB3B305" w14:textId="77777777" w:rsidTr="004A2EE6">
        <w:tc>
          <w:tcPr>
            <w:tcW w:w="860" w:type="pct"/>
            <w:shd w:val="clear" w:color="auto" w:fill="F2F2F2" w:themeFill="background1" w:themeFillShade="F2"/>
            <w:vAlign w:val="center"/>
          </w:tcPr>
          <w:p w14:paraId="19BB2630" w14:textId="165BDD83"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BSBXDB502</w:t>
            </w:r>
          </w:p>
        </w:tc>
        <w:tc>
          <w:tcPr>
            <w:tcW w:w="4140" w:type="pct"/>
          </w:tcPr>
          <w:p w14:paraId="3BB4AF3E" w14:textId="62355A1B"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Adapt organisations to enhance accessibility for people with disability</w:t>
            </w:r>
          </w:p>
        </w:tc>
      </w:tr>
      <w:tr w:rsidR="00175D0E" w:rsidRPr="00A66535" w14:paraId="1961AFDC" w14:textId="77777777" w:rsidTr="004A2EE6">
        <w:tc>
          <w:tcPr>
            <w:tcW w:w="860" w:type="pct"/>
            <w:shd w:val="clear" w:color="auto" w:fill="F2F2F2" w:themeFill="background1" w:themeFillShade="F2"/>
            <w:vAlign w:val="center"/>
          </w:tcPr>
          <w:p w14:paraId="2EE4800B" w14:textId="238908F0"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BSBXTW301</w:t>
            </w:r>
          </w:p>
        </w:tc>
        <w:tc>
          <w:tcPr>
            <w:tcW w:w="4140" w:type="pct"/>
          </w:tcPr>
          <w:p w14:paraId="0F10FA5E" w14:textId="31853631"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Work in a team</w:t>
            </w:r>
          </w:p>
        </w:tc>
      </w:tr>
      <w:tr w:rsidR="00175D0E" w:rsidRPr="00A66535" w14:paraId="28649A1B" w14:textId="77777777" w:rsidTr="004A2EE6">
        <w:tc>
          <w:tcPr>
            <w:tcW w:w="860" w:type="pct"/>
            <w:shd w:val="clear" w:color="auto" w:fill="F2F2F2" w:themeFill="background1" w:themeFillShade="F2"/>
            <w:vAlign w:val="center"/>
          </w:tcPr>
          <w:p w14:paraId="5A63EB90" w14:textId="0D1C29CD"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BSBXTW401</w:t>
            </w:r>
          </w:p>
        </w:tc>
        <w:tc>
          <w:tcPr>
            <w:tcW w:w="4140" w:type="pct"/>
          </w:tcPr>
          <w:p w14:paraId="4650E4C1" w14:textId="2C1D6497" w:rsidR="00175D0E" w:rsidRPr="0057291E" w:rsidRDefault="00175D0E" w:rsidP="00175D0E">
            <w:pPr>
              <w:pStyle w:val="TableTextNormal"/>
              <w:keepNext/>
              <w:keepLines/>
              <w:rPr>
                <w:rFonts w:asciiTheme="majorHAnsi" w:hAnsiTheme="majorHAnsi" w:cs="Calibri"/>
                <w:sz w:val="16"/>
                <w:szCs w:val="16"/>
                <w:lang w:eastAsia="en-AU"/>
              </w:rPr>
            </w:pPr>
            <w:r w:rsidRPr="0057291E">
              <w:rPr>
                <w:rFonts w:asciiTheme="majorHAnsi" w:hAnsiTheme="majorHAnsi" w:cs="Calibri"/>
                <w:sz w:val="16"/>
                <w:szCs w:val="16"/>
                <w:lang w:eastAsia="en-AU"/>
              </w:rPr>
              <w:t>Lead and facilitate a team</w:t>
            </w:r>
          </w:p>
        </w:tc>
      </w:tr>
      <w:bookmarkEnd w:id="11"/>
    </w:tbl>
    <w:p w14:paraId="3ED348BD" w14:textId="77777777" w:rsidR="000A3ED4" w:rsidRDefault="000A3ED4">
      <w:pPr>
        <w:kinsoku/>
        <w:overflowPunct/>
        <w:autoSpaceDE/>
        <w:autoSpaceDN/>
        <w:adjustRightInd/>
        <w:snapToGrid/>
        <w:rPr>
          <w:rFonts w:asciiTheme="majorHAnsi" w:hAnsiTheme="majorHAnsi"/>
          <w:b/>
          <w:i/>
          <w:iCs/>
          <w:color w:val="A32020" w:themeColor="text2"/>
          <w:sz w:val="28"/>
          <w:szCs w:val="36"/>
        </w:rPr>
      </w:pPr>
      <w:r>
        <w:br w:type="page"/>
      </w:r>
    </w:p>
    <w:p w14:paraId="0E11021C" w14:textId="29F1DDB6" w:rsidR="00A520C5" w:rsidRDefault="00A520C5" w:rsidP="005D7702">
      <w:pPr>
        <w:pStyle w:val="Heading6"/>
        <w:numPr>
          <w:ilvl w:val="0"/>
          <w:numId w:val="0"/>
        </w:numPr>
        <w:ind w:left="850" w:hanging="850"/>
      </w:pPr>
      <w:bookmarkStart w:id="12" w:name="_Toc44931092"/>
      <w:r>
        <w:lastRenderedPageBreak/>
        <w:t>Mapping to previous version of the training package</w:t>
      </w:r>
      <w:bookmarkEnd w:id="12"/>
    </w:p>
    <w:p w14:paraId="3D8A9336" w14:textId="77777777" w:rsidR="00A520C5" w:rsidRDefault="00A520C5" w:rsidP="005D7702">
      <w:pPr>
        <w:pStyle w:val="BodyTextbefore"/>
        <w:keepNext/>
        <w:keepLines/>
      </w:pPr>
      <w:r>
        <w:t>Mapping information can be useful for delivery and assessment as it:</w:t>
      </w:r>
    </w:p>
    <w:p w14:paraId="083E4A73" w14:textId="083181FD" w:rsidR="00A520C5" w:rsidRPr="00422575" w:rsidRDefault="00A520C5" w:rsidP="00422575">
      <w:pPr>
        <w:pStyle w:val="ListBullet"/>
      </w:pPr>
      <w:r w:rsidRPr="00422575">
        <w:t xml:space="preserve">explains the </w:t>
      </w:r>
      <w:r w:rsidR="00C9288C">
        <w:t xml:space="preserve">extent of changes </w:t>
      </w:r>
      <w:r w:rsidR="00600B67">
        <w:t xml:space="preserve">between previous and current versions of qualifications, skill sets and units of competency </w:t>
      </w:r>
      <w:r w:rsidR="00C9288C">
        <w:t>to assist users in identifying how previous training materials can be adapted</w:t>
      </w:r>
    </w:p>
    <w:p w14:paraId="58BACA5C" w14:textId="77777777" w:rsidR="00A520C5" w:rsidRPr="00422575" w:rsidRDefault="00A520C5" w:rsidP="00422575">
      <w:pPr>
        <w:pStyle w:val="ListBullet"/>
      </w:pPr>
      <w:r w:rsidRPr="00422575">
        <w:t xml:space="preserve">shows whether the outcomes of the previous and current versions are equivalent or not equivalent </w:t>
      </w:r>
    </w:p>
    <w:p w14:paraId="71A3DBC0" w14:textId="7215B909" w:rsidR="00CC653C" w:rsidRDefault="00A520C5" w:rsidP="00DE3086">
      <w:pPr>
        <w:pStyle w:val="ListBullet"/>
      </w:pPr>
      <w:r w:rsidRPr="00422575">
        <w:t>shows new</w:t>
      </w:r>
      <w:r w:rsidR="00CC653C">
        <w:t>ly</w:t>
      </w:r>
      <w:r w:rsidR="00600B67">
        <w:t xml:space="preserve"> created</w:t>
      </w:r>
      <w:r w:rsidRPr="00422575">
        <w:t xml:space="preserve"> components as well as any components </w:t>
      </w:r>
      <w:r w:rsidR="00CD1B83">
        <w:t>deleted</w:t>
      </w:r>
      <w:r w:rsidRPr="00422575">
        <w:t xml:space="preserve"> from the training package.</w:t>
      </w:r>
    </w:p>
    <w:p w14:paraId="536BA447" w14:textId="77777777" w:rsidR="00DE3086" w:rsidRDefault="00DE3086" w:rsidP="00600B67">
      <w:pPr>
        <w:pStyle w:val="ListBullet"/>
        <w:numPr>
          <w:ilvl w:val="0"/>
          <w:numId w:val="0"/>
        </w:numPr>
        <w:ind w:left="288"/>
      </w:pPr>
    </w:p>
    <w:tbl>
      <w:tblPr>
        <w:tblStyle w:val="TableGrid10"/>
        <w:tblW w:w="0" w:type="auto"/>
        <w:tblLook w:val="04A0" w:firstRow="1" w:lastRow="0" w:firstColumn="1" w:lastColumn="0" w:noHBand="0" w:noVBand="1"/>
      </w:tblPr>
      <w:tblGrid>
        <w:gridCol w:w="501"/>
        <w:gridCol w:w="1615"/>
        <w:gridCol w:w="7240"/>
      </w:tblGrid>
      <w:tr w:rsidR="00F6677D" w:rsidRPr="00B01ED2" w14:paraId="5F0BD41A" w14:textId="77777777" w:rsidTr="003078EF">
        <w:tc>
          <w:tcPr>
            <w:tcW w:w="9356" w:type="dxa"/>
            <w:gridSpan w:val="3"/>
            <w:tcBorders>
              <w:top w:val="single" w:sz="4" w:space="0" w:color="A32020" w:themeColor="accent1"/>
              <w:left w:val="nil"/>
              <w:bottom w:val="single" w:sz="4" w:space="0" w:color="A32020" w:themeColor="accent1"/>
              <w:right w:val="nil"/>
            </w:tcBorders>
            <w:shd w:val="clear" w:color="auto" w:fill="A32020" w:themeFill="accent1"/>
          </w:tcPr>
          <w:p w14:paraId="721D09BF" w14:textId="77777777" w:rsidR="00F6677D" w:rsidRPr="00B01ED2" w:rsidRDefault="00F6677D" w:rsidP="003078EF">
            <w:pPr>
              <w:pStyle w:val="TableColumnHeadingNormalWhite"/>
              <w:ind w:left="-33"/>
              <w:rPr>
                <w:rFonts w:asciiTheme="majorHAnsi" w:hAnsiTheme="majorHAnsi"/>
                <w:sz w:val="16"/>
                <w:szCs w:val="16"/>
              </w:rPr>
            </w:pPr>
            <w:bookmarkStart w:id="13" w:name="_Hlk33783151"/>
            <w:r w:rsidRPr="00B01ED2">
              <w:rPr>
                <w:rFonts w:asciiTheme="majorHAnsi" w:hAnsiTheme="majorHAnsi"/>
                <w:sz w:val="16"/>
                <w:szCs w:val="16"/>
              </w:rPr>
              <w:t>Key to mapping tables below</w:t>
            </w:r>
          </w:p>
        </w:tc>
      </w:tr>
      <w:tr w:rsidR="00F6677D" w:rsidRPr="00B01ED2" w14:paraId="5975EA13" w14:textId="77777777" w:rsidTr="003078EF">
        <w:tc>
          <w:tcPr>
            <w:tcW w:w="501" w:type="dxa"/>
            <w:tcBorders>
              <w:top w:val="single" w:sz="4" w:space="0" w:color="A32020" w:themeColor="accent1"/>
              <w:left w:val="nil"/>
              <w:bottom w:val="dotted" w:sz="4" w:space="0" w:color="A32020" w:themeColor="accent1"/>
              <w:right w:val="single" w:sz="4" w:space="0" w:color="FFFFFF" w:themeColor="background1"/>
            </w:tcBorders>
          </w:tcPr>
          <w:p w14:paraId="63D4E30D"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E</w:t>
            </w:r>
          </w:p>
        </w:tc>
        <w:tc>
          <w:tcPr>
            <w:tcW w:w="1615" w:type="dxa"/>
            <w:tcBorders>
              <w:top w:val="single" w:sz="4" w:space="0" w:color="A32020" w:themeColor="accent1"/>
              <w:left w:val="single" w:sz="4" w:space="0" w:color="FFFFFF" w:themeColor="background1"/>
              <w:bottom w:val="dotted" w:sz="4" w:space="0" w:color="A32020" w:themeColor="accent1"/>
              <w:right w:val="single" w:sz="4" w:space="0" w:color="FFFFFF" w:themeColor="background1"/>
            </w:tcBorders>
          </w:tcPr>
          <w:p w14:paraId="7917625B"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Equivalent</w:t>
            </w:r>
          </w:p>
        </w:tc>
        <w:tc>
          <w:tcPr>
            <w:tcW w:w="7240" w:type="dxa"/>
            <w:tcBorders>
              <w:top w:val="single" w:sz="4" w:space="0" w:color="A32020" w:themeColor="accent1"/>
              <w:left w:val="single" w:sz="4" w:space="0" w:color="FFFFFF" w:themeColor="background1"/>
              <w:bottom w:val="dotted" w:sz="4" w:space="0" w:color="A32020" w:themeColor="accent1"/>
              <w:right w:val="nil"/>
            </w:tcBorders>
          </w:tcPr>
          <w:p w14:paraId="112527D6"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Where the workplace outcomes of the superseded and superseding training package components are equivalent.</w:t>
            </w:r>
          </w:p>
        </w:tc>
      </w:tr>
      <w:tr w:rsidR="00F6677D" w:rsidRPr="00B01ED2" w14:paraId="60BEF828" w14:textId="77777777" w:rsidTr="003078EF">
        <w:tc>
          <w:tcPr>
            <w:tcW w:w="501" w:type="dxa"/>
            <w:tcBorders>
              <w:top w:val="dotted" w:sz="4" w:space="0" w:color="A32020" w:themeColor="accent1"/>
              <w:left w:val="nil"/>
              <w:bottom w:val="dotted" w:sz="4" w:space="0" w:color="A32020" w:themeColor="accent1"/>
              <w:right w:val="single" w:sz="4" w:space="0" w:color="FFFFFF" w:themeColor="background1"/>
            </w:tcBorders>
          </w:tcPr>
          <w:p w14:paraId="1BA1B09F"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NE</w:t>
            </w:r>
          </w:p>
        </w:tc>
        <w:tc>
          <w:tcPr>
            <w:tcW w:w="1615" w:type="dxa"/>
            <w:tcBorders>
              <w:top w:val="dotted" w:sz="4" w:space="0" w:color="A32020" w:themeColor="accent1"/>
              <w:left w:val="single" w:sz="4" w:space="0" w:color="FFFFFF" w:themeColor="background1"/>
              <w:bottom w:val="dotted" w:sz="4" w:space="0" w:color="A32020" w:themeColor="accent1"/>
              <w:right w:val="single" w:sz="4" w:space="0" w:color="FFFFFF" w:themeColor="background1"/>
            </w:tcBorders>
          </w:tcPr>
          <w:p w14:paraId="250195CF"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Not equivalent</w:t>
            </w:r>
          </w:p>
        </w:tc>
        <w:tc>
          <w:tcPr>
            <w:tcW w:w="7240" w:type="dxa"/>
            <w:tcBorders>
              <w:top w:val="dotted" w:sz="4" w:space="0" w:color="A32020" w:themeColor="accent1"/>
              <w:left w:val="single" w:sz="4" w:space="0" w:color="FFFFFF" w:themeColor="background1"/>
              <w:bottom w:val="dotted" w:sz="4" w:space="0" w:color="A32020" w:themeColor="accent1"/>
              <w:right w:val="nil"/>
            </w:tcBorders>
          </w:tcPr>
          <w:p w14:paraId="48DCFC11"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Where a training package component is superseded, and the workplace outcome of the component has changed.</w:t>
            </w:r>
          </w:p>
        </w:tc>
      </w:tr>
      <w:tr w:rsidR="00F6677D" w:rsidRPr="00B01ED2" w14:paraId="319C7C39" w14:textId="77777777" w:rsidTr="003078EF">
        <w:tc>
          <w:tcPr>
            <w:tcW w:w="501" w:type="dxa"/>
            <w:tcBorders>
              <w:top w:val="dotted" w:sz="4" w:space="0" w:color="A32020" w:themeColor="accent1"/>
              <w:left w:val="nil"/>
              <w:bottom w:val="dotted" w:sz="4" w:space="0" w:color="A32020" w:themeColor="accent1"/>
              <w:right w:val="single" w:sz="4" w:space="0" w:color="FFFFFF" w:themeColor="background1"/>
            </w:tcBorders>
          </w:tcPr>
          <w:p w14:paraId="19430A86"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NC</w:t>
            </w:r>
          </w:p>
        </w:tc>
        <w:tc>
          <w:tcPr>
            <w:tcW w:w="1615" w:type="dxa"/>
            <w:tcBorders>
              <w:top w:val="dotted" w:sz="4" w:space="0" w:color="A32020" w:themeColor="accent1"/>
              <w:left w:val="single" w:sz="4" w:space="0" w:color="FFFFFF" w:themeColor="background1"/>
              <w:bottom w:val="dotted" w:sz="4" w:space="0" w:color="A32020" w:themeColor="accent1"/>
              <w:right w:val="single" w:sz="4" w:space="0" w:color="FFFFFF" w:themeColor="background1"/>
            </w:tcBorders>
          </w:tcPr>
          <w:p w14:paraId="3BF7710D"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Newly created</w:t>
            </w:r>
          </w:p>
        </w:tc>
        <w:tc>
          <w:tcPr>
            <w:tcW w:w="7240" w:type="dxa"/>
            <w:tcBorders>
              <w:top w:val="dotted" w:sz="4" w:space="0" w:color="A32020" w:themeColor="accent1"/>
              <w:left w:val="single" w:sz="4" w:space="0" w:color="FFFFFF" w:themeColor="background1"/>
              <w:bottom w:val="dotted" w:sz="4" w:space="0" w:color="A32020" w:themeColor="accent1"/>
              <w:right w:val="nil"/>
            </w:tcBorders>
          </w:tcPr>
          <w:p w14:paraId="1EB8C64F"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Where the training package component has been created to address an emerging skill or task required by industry.</w:t>
            </w:r>
          </w:p>
        </w:tc>
      </w:tr>
      <w:tr w:rsidR="00F6677D" w:rsidRPr="00B01ED2" w14:paraId="4F79F45C" w14:textId="77777777" w:rsidTr="003078EF">
        <w:tc>
          <w:tcPr>
            <w:tcW w:w="501" w:type="dxa"/>
            <w:tcBorders>
              <w:top w:val="dotted" w:sz="4" w:space="0" w:color="A32020" w:themeColor="accent1"/>
              <w:left w:val="nil"/>
              <w:bottom w:val="single" w:sz="4" w:space="0" w:color="A32020" w:themeColor="accent1"/>
              <w:right w:val="single" w:sz="4" w:space="0" w:color="FFFFFF" w:themeColor="background1"/>
            </w:tcBorders>
          </w:tcPr>
          <w:p w14:paraId="5B566109"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D</w:t>
            </w:r>
          </w:p>
        </w:tc>
        <w:tc>
          <w:tcPr>
            <w:tcW w:w="1615" w:type="dxa"/>
            <w:tcBorders>
              <w:top w:val="dotted" w:sz="4" w:space="0" w:color="A32020" w:themeColor="accent1"/>
              <w:left w:val="single" w:sz="4" w:space="0" w:color="FFFFFF" w:themeColor="background1"/>
              <w:bottom w:val="single" w:sz="4" w:space="0" w:color="A32020" w:themeColor="accent1"/>
              <w:right w:val="single" w:sz="4" w:space="0" w:color="FFFFFF" w:themeColor="background1"/>
            </w:tcBorders>
          </w:tcPr>
          <w:p w14:paraId="1BD5774E"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Deleted</w:t>
            </w:r>
          </w:p>
        </w:tc>
        <w:tc>
          <w:tcPr>
            <w:tcW w:w="7240" w:type="dxa"/>
            <w:tcBorders>
              <w:top w:val="dotted" w:sz="4" w:space="0" w:color="A32020" w:themeColor="accent1"/>
              <w:left w:val="single" w:sz="4" w:space="0" w:color="FFFFFF" w:themeColor="background1"/>
              <w:bottom w:val="single" w:sz="4" w:space="0" w:color="A32020" w:themeColor="accent1"/>
              <w:right w:val="nil"/>
            </w:tcBorders>
          </w:tcPr>
          <w:p w14:paraId="674EA76D" w14:textId="77777777" w:rsidR="00F6677D" w:rsidRPr="00B01ED2" w:rsidRDefault="00F6677D" w:rsidP="003078EF">
            <w:pPr>
              <w:pStyle w:val="TableTextNormal"/>
              <w:keepNext/>
              <w:keepLines/>
              <w:ind w:left="-33"/>
              <w:rPr>
                <w:rFonts w:asciiTheme="majorHAnsi" w:hAnsiTheme="majorHAnsi"/>
                <w:sz w:val="16"/>
                <w:szCs w:val="16"/>
              </w:rPr>
            </w:pPr>
            <w:r w:rsidRPr="00B01ED2">
              <w:rPr>
                <w:rFonts w:asciiTheme="majorHAnsi" w:hAnsiTheme="majorHAnsi"/>
                <w:sz w:val="16"/>
                <w:szCs w:val="16"/>
              </w:rPr>
              <w:t>Where a training package component is deleted as the skill or task is no longer required by industry.</w:t>
            </w:r>
          </w:p>
        </w:tc>
      </w:tr>
      <w:bookmarkEnd w:id="13"/>
    </w:tbl>
    <w:p w14:paraId="1FB18603" w14:textId="7B106DBD" w:rsidR="00CC653C" w:rsidRDefault="00CC653C" w:rsidP="00600B67">
      <w:pPr>
        <w:pStyle w:val="PwCNormal"/>
        <w:numPr>
          <w:ilvl w:val="0"/>
          <w:numId w:val="0"/>
        </w:numPr>
      </w:pPr>
    </w:p>
    <w:p w14:paraId="493F7522" w14:textId="77777777" w:rsidR="00F004F9" w:rsidRDefault="00A520C5" w:rsidP="00422575">
      <w:pPr>
        <w:pStyle w:val="Majorheading"/>
      </w:pPr>
      <w:r>
        <w:t>Qualification</w:t>
      </w:r>
      <w:r w:rsidRPr="00D11E7D">
        <w:t xml:space="preserve"> mapping</w:t>
      </w:r>
    </w:p>
    <w:p w14:paraId="0FF4A9A3" w14:textId="709AF652" w:rsidR="00F004F9" w:rsidRDefault="00F004F9" w:rsidP="00F004F9">
      <w:pPr>
        <w:pStyle w:val="PwCNormal"/>
        <w:numPr>
          <w:ilvl w:val="0"/>
          <w:numId w:val="0"/>
        </w:numPr>
        <w:rPr>
          <w:rFonts w:asciiTheme="majorHAnsi" w:hAnsiTheme="majorHAnsi"/>
        </w:rPr>
      </w:pPr>
      <w:r>
        <w:rPr>
          <w:rFonts w:asciiTheme="majorHAnsi" w:hAnsiTheme="majorHAnsi"/>
        </w:rPr>
        <w:t xml:space="preserve">The table below maps those </w:t>
      </w:r>
      <w:r w:rsidRPr="00F004F9">
        <w:rPr>
          <w:rFonts w:asciiTheme="majorHAnsi" w:hAnsiTheme="majorHAnsi"/>
          <w:i/>
        </w:rPr>
        <w:t>BSB Business Services Training Package</w:t>
      </w:r>
      <w:r w:rsidRPr="009564F9">
        <w:rPr>
          <w:rFonts w:asciiTheme="majorHAnsi" w:hAnsiTheme="majorHAnsi"/>
        </w:rPr>
        <w:t xml:space="preserve"> </w:t>
      </w:r>
      <w:r>
        <w:rPr>
          <w:rFonts w:asciiTheme="majorHAnsi" w:hAnsiTheme="majorHAnsi"/>
        </w:rPr>
        <w:t>qualifications affected by the update from Ve</w:t>
      </w:r>
      <w:r w:rsidRPr="009564F9">
        <w:rPr>
          <w:rFonts w:asciiTheme="majorHAnsi" w:hAnsiTheme="majorHAnsi"/>
        </w:rPr>
        <w:t xml:space="preserve">rsion </w:t>
      </w:r>
      <w:r w:rsidR="00F13134">
        <w:rPr>
          <w:rFonts w:asciiTheme="majorHAnsi" w:hAnsiTheme="majorHAnsi"/>
        </w:rPr>
        <w:t>6</w:t>
      </w:r>
      <w:r w:rsidRPr="009564F9">
        <w:rPr>
          <w:rFonts w:asciiTheme="majorHAnsi" w:hAnsiTheme="majorHAnsi"/>
        </w:rPr>
        <w:t>.</w:t>
      </w:r>
      <w:r w:rsidR="001A23A4">
        <w:rPr>
          <w:rFonts w:asciiTheme="majorHAnsi" w:hAnsiTheme="majorHAnsi"/>
        </w:rPr>
        <w:t>1</w:t>
      </w:r>
      <w:r w:rsidRPr="009564F9">
        <w:rPr>
          <w:rFonts w:asciiTheme="majorHAnsi" w:hAnsiTheme="majorHAnsi"/>
        </w:rPr>
        <w:t xml:space="preserve"> to Version </w:t>
      </w:r>
      <w:r w:rsidR="00F13134">
        <w:rPr>
          <w:rFonts w:asciiTheme="majorHAnsi" w:hAnsiTheme="majorHAnsi"/>
        </w:rPr>
        <w:t>7</w:t>
      </w:r>
      <w:r w:rsidRPr="009564F9">
        <w:rPr>
          <w:rFonts w:asciiTheme="majorHAnsi" w:hAnsiTheme="majorHAnsi"/>
        </w:rPr>
        <w:t>.0.</w:t>
      </w:r>
    </w:p>
    <w:tbl>
      <w:tblPr>
        <w:tblStyle w:val="Tables-APBase"/>
        <w:tblW w:w="4760" w:type="pct"/>
        <w:tblLayout w:type="fixed"/>
        <w:tblLook w:val="04A0" w:firstRow="1" w:lastRow="0" w:firstColumn="1" w:lastColumn="0" w:noHBand="0" w:noVBand="1"/>
      </w:tblPr>
      <w:tblGrid>
        <w:gridCol w:w="2345"/>
        <w:gridCol w:w="2345"/>
        <w:gridCol w:w="3172"/>
        <w:gridCol w:w="1518"/>
      </w:tblGrid>
      <w:tr w:rsidR="00B22336" w:rsidRPr="00B01ED2" w14:paraId="1F1D9807" w14:textId="77777777" w:rsidTr="00600B6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0" w:type="pct"/>
            <w:gridSpan w:val="4"/>
          </w:tcPr>
          <w:p w14:paraId="544967BD" w14:textId="6C3FAA12" w:rsidR="00B22336" w:rsidRPr="00B01ED2" w:rsidRDefault="00B22336" w:rsidP="00422575">
            <w:pPr>
              <w:pStyle w:val="TableColumnHeadingNormalWhite"/>
              <w:jc w:val="center"/>
              <w:rPr>
                <w:rFonts w:asciiTheme="majorHAnsi" w:hAnsiTheme="majorHAnsi"/>
                <w:sz w:val="16"/>
                <w:szCs w:val="16"/>
              </w:rPr>
            </w:pPr>
            <w:r w:rsidRPr="00B01ED2">
              <w:rPr>
                <w:rFonts w:asciiTheme="majorHAnsi" w:hAnsiTheme="majorHAnsi"/>
                <w:sz w:val="16"/>
                <w:szCs w:val="16"/>
              </w:rPr>
              <w:t xml:space="preserve">Qualification mapping information: Version </w:t>
            </w:r>
            <w:r w:rsidR="00F13134" w:rsidRPr="00B01ED2">
              <w:rPr>
                <w:rFonts w:asciiTheme="majorHAnsi" w:hAnsiTheme="majorHAnsi"/>
                <w:sz w:val="16"/>
                <w:szCs w:val="16"/>
              </w:rPr>
              <w:t>6</w:t>
            </w:r>
            <w:r w:rsidR="00C07662" w:rsidRPr="00B01ED2">
              <w:rPr>
                <w:rFonts w:asciiTheme="majorHAnsi" w:hAnsiTheme="majorHAnsi"/>
                <w:sz w:val="16"/>
                <w:szCs w:val="16"/>
              </w:rPr>
              <w:t>.</w:t>
            </w:r>
            <w:r w:rsidR="001A23A4">
              <w:rPr>
                <w:rFonts w:asciiTheme="majorHAnsi" w:hAnsiTheme="majorHAnsi"/>
                <w:sz w:val="16"/>
                <w:szCs w:val="16"/>
              </w:rPr>
              <w:t>1</w:t>
            </w:r>
            <w:r w:rsidRPr="00B01ED2">
              <w:rPr>
                <w:rFonts w:asciiTheme="majorHAnsi" w:hAnsiTheme="majorHAnsi"/>
                <w:sz w:val="16"/>
                <w:szCs w:val="16"/>
              </w:rPr>
              <w:t xml:space="preserve"> to Version </w:t>
            </w:r>
            <w:r w:rsidR="00F13134" w:rsidRPr="00B01ED2">
              <w:rPr>
                <w:rFonts w:asciiTheme="majorHAnsi" w:hAnsiTheme="majorHAnsi"/>
                <w:sz w:val="16"/>
                <w:szCs w:val="16"/>
              </w:rPr>
              <w:t>7</w:t>
            </w:r>
            <w:r w:rsidR="004D2248" w:rsidRPr="00B01ED2">
              <w:rPr>
                <w:rFonts w:asciiTheme="majorHAnsi" w:hAnsiTheme="majorHAnsi"/>
                <w:sz w:val="16"/>
                <w:szCs w:val="16"/>
              </w:rPr>
              <w:t>.0</w:t>
            </w:r>
          </w:p>
        </w:tc>
      </w:tr>
      <w:tr w:rsidR="00B22336" w:rsidRPr="00B01ED2" w14:paraId="0A3B4563" w14:textId="77777777" w:rsidTr="00600B6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0" w:type="pct"/>
            <w:vAlign w:val="top"/>
            <w:hideMark/>
          </w:tcPr>
          <w:p w14:paraId="7392A2E2" w14:textId="68128E2F" w:rsidR="00B22336" w:rsidRPr="00B01ED2" w:rsidRDefault="00B22336" w:rsidP="00422575">
            <w:pPr>
              <w:pStyle w:val="TableColumnHeadingNormalWhite"/>
              <w:rPr>
                <w:rFonts w:asciiTheme="majorHAnsi" w:hAnsiTheme="majorHAnsi"/>
                <w:sz w:val="16"/>
                <w:szCs w:val="16"/>
              </w:rPr>
            </w:pPr>
            <w:r w:rsidRPr="00B01ED2">
              <w:rPr>
                <w:rFonts w:asciiTheme="majorHAnsi" w:hAnsiTheme="majorHAnsi"/>
                <w:sz w:val="16"/>
                <w:szCs w:val="16"/>
              </w:rPr>
              <w:t xml:space="preserve">Code and title </w:t>
            </w:r>
            <w:r w:rsidR="00422575" w:rsidRPr="00B01ED2">
              <w:rPr>
                <w:rFonts w:asciiTheme="majorHAnsi" w:hAnsiTheme="majorHAnsi"/>
                <w:sz w:val="16"/>
                <w:szCs w:val="16"/>
              </w:rPr>
              <w:br/>
            </w:r>
            <w:r w:rsidRPr="00B01ED2">
              <w:rPr>
                <w:rFonts w:asciiTheme="majorHAnsi" w:hAnsiTheme="majorHAnsi"/>
                <w:sz w:val="16"/>
                <w:szCs w:val="16"/>
              </w:rPr>
              <w:t xml:space="preserve">BSB Version </w:t>
            </w:r>
            <w:r w:rsidR="00F13134" w:rsidRPr="00B01ED2">
              <w:rPr>
                <w:rFonts w:asciiTheme="majorHAnsi" w:hAnsiTheme="majorHAnsi"/>
                <w:sz w:val="16"/>
                <w:szCs w:val="16"/>
              </w:rPr>
              <w:t>6</w:t>
            </w:r>
            <w:r w:rsidRPr="00B01ED2">
              <w:rPr>
                <w:rFonts w:asciiTheme="majorHAnsi" w:hAnsiTheme="majorHAnsi"/>
                <w:sz w:val="16"/>
                <w:szCs w:val="16"/>
              </w:rPr>
              <w:t>.</w:t>
            </w:r>
            <w:r w:rsidR="001A23A4">
              <w:rPr>
                <w:rFonts w:asciiTheme="majorHAnsi" w:hAnsiTheme="majorHAnsi"/>
                <w:sz w:val="16"/>
                <w:szCs w:val="16"/>
              </w:rPr>
              <w:t>1</w:t>
            </w:r>
          </w:p>
        </w:tc>
        <w:tc>
          <w:tcPr>
            <w:tcW w:w="0" w:type="pct"/>
            <w:hideMark/>
          </w:tcPr>
          <w:p w14:paraId="5B7F9F5A" w14:textId="2ADFE36E" w:rsidR="00B22336" w:rsidRPr="00B01ED2" w:rsidRDefault="00B22336" w:rsidP="00422575">
            <w:pPr>
              <w:pStyle w:val="TableColumnHeadingNormalWhite"/>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01ED2">
              <w:rPr>
                <w:rFonts w:asciiTheme="majorHAnsi" w:hAnsiTheme="majorHAnsi"/>
                <w:sz w:val="16"/>
                <w:szCs w:val="16"/>
              </w:rPr>
              <w:t xml:space="preserve">Code and title </w:t>
            </w:r>
            <w:r w:rsidR="00422575" w:rsidRPr="00B01ED2">
              <w:rPr>
                <w:rFonts w:asciiTheme="majorHAnsi" w:hAnsiTheme="majorHAnsi"/>
                <w:sz w:val="16"/>
                <w:szCs w:val="16"/>
              </w:rPr>
              <w:br/>
            </w:r>
            <w:r w:rsidRPr="00B01ED2">
              <w:rPr>
                <w:rFonts w:asciiTheme="majorHAnsi" w:hAnsiTheme="majorHAnsi"/>
                <w:sz w:val="16"/>
                <w:szCs w:val="16"/>
              </w:rPr>
              <w:t xml:space="preserve">BSB Version </w:t>
            </w:r>
            <w:r w:rsidR="00F13134" w:rsidRPr="00B01ED2">
              <w:rPr>
                <w:rFonts w:asciiTheme="majorHAnsi" w:hAnsiTheme="majorHAnsi"/>
                <w:sz w:val="16"/>
                <w:szCs w:val="16"/>
              </w:rPr>
              <w:t>7</w:t>
            </w:r>
            <w:r w:rsidRPr="00B01ED2">
              <w:rPr>
                <w:rFonts w:asciiTheme="majorHAnsi" w:hAnsiTheme="majorHAnsi"/>
                <w:sz w:val="16"/>
                <w:szCs w:val="16"/>
              </w:rPr>
              <w:t>.0</w:t>
            </w:r>
          </w:p>
        </w:tc>
        <w:tc>
          <w:tcPr>
            <w:tcW w:w="1691" w:type="pct"/>
            <w:hideMark/>
          </w:tcPr>
          <w:p w14:paraId="4A112539" w14:textId="77777777" w:rsidR="00B22336" w:rsidRPr="00B01ED2" w:rsidRDefault="00B22336" w:rsidP="00422575">
            <w:pPr>
              <w:pStyle w:val="TableColumnHeadingNormalWhite"/>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01ED2">
              <w:rPr>
                <w:rFonts w:asciiTheme="majorHAnsi" w:hAnsiTheme="majorHAnsi"/>
                <w:sz w:val="16"/>
                <w:szCs w:val="16"/>
              </w:rPr>
              <w:t>Comments</w:t>
            </w:r>
          </w:p>
        </w:tc>
        <w:tc>
          <w:tcPr>
            <w:tcW w:w="809" w:type="pct"/>
            <w:hideMark/>
          </w:tcPr>
          <w:p w14:paraId="0ECDDA45" w14:textId="5A44CB76" w:rsidR="00B22336" w:rsidRPr="00B01ED2" w:rsidRDefault="00B22336" w:rsidP="00422575">
            <w:pPr>
              <w:pStyle w:val="TableColumnHeadingNormalWhite"/>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01ED2">
              <w:rPr>
                <w:rFonts w:asciiTheme="majorHAnsi" w:hAnsiTheme="majorHAnsi"/>
                <w:sz w:val="16"/>
                <w:szCs w:val="16"/>
              </w:rPr>
              <w:t xml:space="preserve">Equivalence to previous </w:t>
            </w:r>
          </w:p>
        </w:tc>
      </w:tr>
      <w:tr w:rsidR="005800BB" w:rsidRPr="00B01ED2" w14:paraId="779EC3EB" w14:textId="77777777" w:rsidTr="00600B67">
        <w:tc>
          <w:tcPr>
            <w:tcW w:w="0" w:type="pct"/>
          </w:tcPr>
          <w:p w14:paraId="5CCEF35A" w14:textId="7881E57F" w:rsidR="005800BB" w:rsidRPr="00B01ED2" w:rsidRDefault="005800BB" w:rsidP="005800B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BSB10115 Certificate I in Business</w:t>
            </w:r>
          </w:p>
        </w:tc>
        <w:tc>
          <w:tcPr>
            <w:tcW w:w="0" w:type="pct"/>
          </w:tcPr>
          <w:p w14:paraId="0A5AB9DC" w14:textId="1146B4FE" w:rsidR="005800BB" w:rsidRPr="00B01ED2" w:rsidRDefault="003B71AE" w:rsidP="005800BB">
            <w:pPr>
              <w:pStyle w:val="TableTextNormal"/>
              <w:keepNext/>
              <w:keepLines/>
              <w:rPr>
                <w:rFonts w:asciiTheme="majorHAnsi" w:hAnsiTheme="majorHAnsi" w:cs="Calibri"/>
                <w:sz w:val="16"/>
                <w:szCs w:val="16"/>
                <w:lang w:eastAsia="en-AU"/>
              </w:rPr>
            </w:pPr>
            <w:r>
              <w:rPr>
                <w:rFonts w:asciiTheme="majorHAnsi" w:hAnsiTheme="majorHAnsi"/>
                <w:sz w:val="16"/>
                <w:szCs w:val="16"/>
              </w:rPr>
              <w:t>BSB10120 Certificate I in Workplace Skills</w:t>
            </w:r>
          </w:p>
        </w:tc>
        <w:tc>
          <w:tcPr>
            <w:tcW w:w="1691" w:type="pct"/>
          </w:tcPr>
          <w:p w14:paraId="5598F18E" w14:textId="1C73BBDA" w:rsidR="005800BB" w:rsidRPr="00B01ED2" w:rsidRDefault="003B71AE" w:rsidP="005800BB">
            <w:pPr>
              <w:pStyle w:val="TableTextNormal"/>
              <w:keepNext/>
              <w:keepLines/>
              <w:rPr>
                <w:rFonts w:asciiTheme="majorHAnsi" w:hAnsiTheme="majorHAnsi" w:cs="Calibri"/>
                <w:sz w:val="16"/>
                <w:szCs w:val="16"/>
                <w:lang w:eastAsia="en-AU"/>
              </w:rPr>
            </w:pPr>
            <w:r w:rsidRPr="003B71AE">
              <w:rPr>
                <w:rFonts w:asciiTheme="majorHAnsi" w:hAnsiTheme="majorHAnsi"/>
                <w:sz w:val="16"/>
                <w:szCs w:val="16"/>
              </w:rPr>
              <w:t>Changed qualification title, Packaging Rules, core and elective unit lists. Added core units.</w:t>
            </w:r>
          </w:p>
        </w:tc>
        <w:tc>
          <w:tcPr>
            <w:tcW w:w="809" w:type="pct"/>
          </w:tcPr>
          <w:p w14:paraId="6777BD1C" w14:textId="43FA4AE5" w:rsidR="005800BB" w:rsidRPr="00B01ED2" w:rsidRDefault="00E941CF" w:rsidP="005800B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5800BB" w:rsidRPr="00B01ED2" w14:paraId="7822D073" w14:textId="77777777" w:rsidTr="00600B67">
        <w:tc>
          <w:tcPr>
            <w:tcW w:w="0" w:type="pct"/>
          </w:tcPr>
          <w:p w14:paraId="130A692E" w14:textId="70A7837D" w:rsidR="005800BB" w:rsidRPr="00B01ED2" w:rsidRDefault="005800BB" w:rsidP="00600B67">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BSB20115 Certificate II in Business</w:t>
            </w:r>
          </w:p>
        </w:tc>
        <w:tc>
          <w:tcPr>
            <w:tcW w:w="0" w:type="pct"/>
          </w:tcPr>
          <w:p w14:paraId="1171D5EB" w14:textId="557D9E01" w:rsidR="005800BB" w:rsidRPr="00B01ED2" w:rsidRDefault="008776EB" w:rsidP="005800BB">
            <w:pPr>
              <w:pStyle w:val="TableTextNormal"/>
              <w:keepNext/>
              <w:keepLines/>
              <w:rPr>
                <w:rFonts w:asciiTheme="majorHAnsi" w:hAnsiTheme="majorHAnsi"/>
                <w:sz w:val="16"/>
                <w:szCs w:val="16"/>
              </w:rPr>
            </w:pPr>
            <w:r w:rsidRPr="00B01ED2">
              <w:rPr>
                <w:rFonts w:asciiTheme="majorHAnsi" w:hAnsiTheme="majorHAnsi"/>
                <w:sz w:val="16"/>
                <w:szCs w:val="16"/>
              </w:rPr>
              <w:t>BSB20120</w:t>
            </w:r>
            <w:r w:rsidR="005800BB" w:rsidRPr="00B01ED2">
              <w:rPr>
                <w:rFonts w:asciiTheme="majorHAnsi" w:hAnsiTheme="majorHAnsi"/>
                <w:sz w:val="16"/>
                <w:szCs w:val="16"/>
              </w:rPr>
              <w:t xml:space="preserve"> Certificate II in Workplace Skills</w:t>
            </w:r>
          </w:p>
        </w:tc>
        <w:tc>
          <w:tcPr>
            <w:tcW w:w="1691" w:type="pct"/>
          </w:tcPr>
          <w:p w14:paraId="5DE7C0CB" w14:textId="052BFE05" w:rsidR="005800BB" w:rsidRPr="00B01ED2" w:rsidRDefault="005800BB" w:rsidP="005800BB">
            <w:pPr>
              <w:pStyle w:val="TableTextNormal"/>
              <w:keepNext/>
              <w:keepLines/>
              <w:rPr>
                <w:rFonts w:asciiTheme="majorHAnsi" w:hAnsiTheme="majorHAnsi"/>
                <w:sz w:val="16"/>
                <w:szCs w:val="16"/>
              </w:rPr>
            </w:pPr>
            <w:r w:rsidRPr="00B01ED2">
              <w:rPr>
                <w:rFonts w:asciiTheme="majorHAnsi" w:hAnsiTheme="majorHAnsi"/>
                <w:sz w:val="16"/>
                <w:szCs w:val="16"/>
              </w:rPr>
              <w:t xml:space="preserve">Amalgamated </w:t>
            </w:r>
            <w:r w:rsidR="00522707">
              <w:rPr>
                <w:rFonts w:asciiTheme="majorHAnsi" w:hAnsiTheme="majorHAnsi"/>
                <w:sz w:val="16"/>
                <w:szCs w:val="16"/>
              </w:rPr>
              <w:t>two</w:t>
            </w:r>
            <w:r w:rsidR="00522707" w:rsidRPr="00B01ED2">
              <w:rPr>
                <w:rFonts w:asciiTheme="majorHAnsi" w:hAnsiTheme="majorHAnsi"/>
                <w:sz w:val="16"/>
                <w:szCs w:val="16"/>
              </w:rPr>
              <w:t xml:space="preserve"> </w:t>
            </w:r>
            <w:r w:rsidRPr="00B01ED2">
              <w:rPr>
                <w:rFonts w:asciiTheme="majorHAnsi" w:hAnsiTheme="majorHAnsi"/>
                <w:sz w:val="16"/>
                <w:szCs w:val="16"/>
              </w:rPr>
              <w:t>qualifications to create one:</w:t>
            </w:r>
          </w:p>
          <w:p w14:paraId="7EA3258D" w14:textId="77777777" w:rsidR="005800BB" w:rsidRPr="00B01ED2" w:rsidRDefault="005800BB" w:rsidP="005800BB">
            <w:pPr>
              <w:pStyle w:val="ListBullet"/>
              <w:rPr>
                <w:rFonts w:asciiTheme="majorHAnsi" w:hAnsiTheme="majorHAnsi"/>
                <w:sz w:val="16"/>
                <w:szCs w:val="16"/>
                <w:lang w:eastAsia="en-AU"/>
              </w:rPr>
            </w:pPr>
            <w:r w:rsidRPr="00B01ED2">
              <w:rPr>
                <w:rFonts w:asciiTheme="majorHAnsi" w:hAnsiTheme="majorHAnsi"/>
                <w:sz w:val="16"/>
                <w:szCs w:val="16"/>
                <w:lang w:eastAsia="en-AU"/>
              </w:rPr>
              <w:t>BSB20115 Certificate II in Business</w:t>
            </w:r>
          </w:p>
          <w:p w14:paraId="01A73ECC" w14:textId="241BBFCE" w:rsidR="005800BB" w:rsidRPr="007405DB" w:rsidRDefault="002E31F4" w:rsidP="007405DB">
            <w:pPr>
              <w:pStyle w:val="ListBullet"/>
              <w:rPr>
                <w:rFonts w:asciiTheme="majorHAnsi" w:hAnsiTheme="majorHAnsi"/>
                <w:sz w:val="16"/>
                <w:szCs w:val="16"/>
                <w:lang w:eastAsia="en-AU"/>
              </w:rPr>
            </w:pPr>
            <w:r w:rsidRPr="00B01ED2">
              <w:rPr>
                <w:rFonts w:asciiTheme="majorHAnsi" w:hAnsiTheme="majorHAnsi"/>
                <w:sz w:val="16"/>
                <w:szCs w:val="16"/>
                <w:lang w:eastAsia="en-AU"/>
              </w:rPr>
              <w:t>B</w:t>
            </w:r>
            <w:r w:rsidR="005800BB" w:rsidRPr="00B01ED2">
              <w:rPr>
                <w:rFonts w:asciiTheme="majorHAnsi" w:hAnsiTheme="majorHAnsi"/>
                <w:sz w:val="16"/>
                <w:szCs w:val="16"/>
                <w:lang w:eastAsia="en-AU"/>
              </w:rPr>
              <w:t>SB20215 Certificate II in Customer Engagement</w:t>
            </w:r>
            <w:r w:rsidR="005800BB" w:rsidRPr="007405DB">
              <w:rPr>
                <w:rFonts w:asciiTheme="majorHAnsi" w:hAnsiTheme="majorHAnsi"/>
                <w:sz w:val="16"/>
                <w:szCs w:val="16"/>
                <w:lang w:eastAsia="en-AU"/>
              </w:rPr>
              <w:t>.</w:t>
            </w:r>
          </w:p>
          <w:p w14:paraId="5728416E" w14:textId="676417D8" w:rsidR="005800BB" w:rsidRPr="00B01ED2" w:rsidRDefault="005800BB" w:rsidP="005800B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total number of units, core and elective unit lists. Created elective groups.</w:t>
            </w:r>
          </w:p>
        </w:tc>
        <w:tc>
          <w:tcPr>
            <w:tcW w:w="809" w:type="pct"/>
          </w:tcPr>
          <w:p w14:paraId="3E63077B" w14:textId="45585582" w:rsidR="005800BB" w:rsidRPr="00B01ED2" w:rsidRDefault="00E941CF" w:rsidP="005800B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2745ECA6" w14:textId="77777777" w:rsidTr="00600B67">
        <w:tc>
          <w:tcPr>
            <w:tcW w:w="0" w:type="pct"/>
          </w:tcPr>
          <w:p w14:paraId="1EE1A2E9" w14:textId="27D81E4B"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lastRenderedPageBreak/>
              <w:t>BSB20215 Certificate II in Customer Engagement</w:t>
            </w:r>
          </w:p>
        </w:tc>
        <w:tc>
          <w:tcPr>
            <w:tcW w:w="0" w:type="pct"/>
          </w:tcPr>
          <w:p w14:paraId="5133841C" w14:textId="10CE19BA" w:rsidR="00E941CF" w:rsidRPr="00B01ED2" w:rsidRDefault="003D229A" w:rsidP="00E941CF">
            <w:pPr>
              <w:pStyle w:val="TableTextNormal"/>
              <w:keepNext/>
              <w:keepLines/>
              <w:rPr>
                <w:rFonts w:asciiTheme="majorHAnsi" w:hAnsiTheme="majorHAnsi"/>
                <w:sz w:val="16"/>
                <w:szCs w:val="16"/>
              </w:rPr>
            </w:pPr>
            <w:r w:rsidRPr="00B01ED2">
              <w:rPr>
                <w:rFonts w:asciiTheme="majorHAnsi" w:hAnsiTheme="majorHAnsi"/>
                <w:sz w:val="16"/>
                <w:szCs w:val="16"/>
              </w:rPr>
              <w:t>BSB20120</w:t>
            </w:r>
            <w:r w:rsidR="00E941CF" w:rsidRPr="00B01ED2">
              <w:rPr>
                <w:rFonts w:asciiTheme="majorHAnsi" w:hAnsiTheme="majorHAnsi"/>
                <w:sz w:val="16"/>
                <w:szCs w:val="16"/>
              </w:rPr>
              <w:t xml:space="preserve"> Certificate II in Workplace Skills</w:t>
            </w:r>
          </w:p>
        </w:tc>
        <w:tc>
          <w:tcPr>
            <w:tcW w:w="1691" w:type="pct"/>
          </w:tcPr>
          <w:p w14:paraId="69F105E2" w14:textId="2E26DB78"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 xml:space="preserve">Amalgamated </w:t>
            </w:r>
            <w:r w:rsidR="00375E41">
              <w:rPr>
                <w:rFonts w:asciiTheme="majorHAnsi" w:hAnsiTheme="majorHAnsi"/>
                <w:sz w:val="16"/>
                <w:szCs w:val="16"/>
              </w:rPr>
              <w:t>two</w:t>
            </w:r>
            <w:r w:rsidR="00375E41" w:rsidRPr="00B01ED2">
              <w:rPr>
                <w:rFonts w:asciiTheme="majorHAnsi" w:hAnsiTheme="majorHAnsi"/>
                <w:sz w:val="16"/>
                <w:szCs w:val="16"/>
              </w:rPr>
              <w:t xml:space="preserve"> </w:t>
            </w:r>
            <w:r w:rsidRPr="00B01ED2">
              <w:rPr>
                <w:rFonts w:asciiTheme="majorHAnsi" w:hAnsiTheme="majorHAnsi"/>
                <w:sz w:val="16"/>
                <w:szCs w:val="16"/>
              </w:rPr>
              <w:t>qualifications to create one:</w:t>
            </w:r>
          </w:p>
          <w:p w14:paraId="47A5702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BSB20115 Certificate II in Business</w:t>
            </w:r>
          </w:p>
          <w:p w14:paraId="403CCD8B" w14:textId="318FAC83" w:rsidR="00E941CF" w:rsidRPr="007405DB" w:rsidRDefault="002E31F4" w:rsidP="007405DB">
            <w:pPr>
              <w:pStyle w:val="ListBullet"/>
              <w:rPr>
                <w:rFonts w:asciiTheme="majorHAnsi" w:hAnsiTheme="majorHAnsi"/>
                <w:sz w:val="16"/>
                <w:szCs w:val="16"/>
                <w:lang w:eastAsia="en-AU"/>
              </w:rPr>
            </w:pPr>
            <w:r w:rsidRPr="00B01ED2">
              <w:rPr>
                <w:rFonts w:asciiTheme="majorHAnsi" w:hAnsiTheme="majorHAnsi"/>
                <w:sz w:val="16"/>
                <w:szCs w:val="16"/>
                <w:lang w:eastAsia="en-AU"/>
              </w:rPr>
              <w:t>B</w:t>
            </w:r>
            <w:r w:rsidR="00E941CF" w:rsidRPr="00B01ED2">
              <w:rPr>
                <w:rFonts w:asciiTheme="majorHAnsi" w:hAnsiTheme="majorHAnsi"/>
                <w:sz w:val="16"/>
                <w:szCs w:val="16"/>
                <w:lang w:eastAsia="en-AU"/>
              </w:rPr>
              <w:t>SB20215 Certificate II in Customer Engagement</w:t>
            </w:r>
            <w:r w:rsidR="00E941CF" w:rsidRPr="007405DB">
              <w:rPr>
                <w:rFonts w:asciiTheme="majorHAnsi" w:hAnsiTheme="majorHAnsi"/>
                <w:sz w:val="16"/>
                <w:szCs w:val="16"/>
                <w:lang w:eastAsia="en-AU"/>
              </w:rPr>
              <w:t>.</w:t>
            </w:r>
          </w:p>
          <w:p w14:paraId="405FFA3E" w14:textId="7023AE7B"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w:t>
            </w:r>
          </w:p>
        </w:tc>
        <w:tc>
          <w:tcPr>
            <w:tcW w:w="809" w:type="pct"/>
          </w:tcPr>
          <w:p w14:paraId="3D0FEEB8" w14:textId="3BEA0846"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NE</w:t>
            </w:r>
          </w:p>
        </w:tc>
      </w:tr>
      <w:tr w:rsidR="00E941CF" w:rsidRPr="00B01ED2" w14:paraId="2A9A1793" w14:textId="77777777" w:rsidTr="00600B67">
        <w:tc>
          <w:tcPr>
            <w:tcW w:w="0" w:type="pct"/>
          </w:tcPr>
          <w:p w14:paraId="4094740C" w14:textId="6608B790"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BSB30115 Certificate III in Business</w:t>
            </w:r>
          </w:p>
        </w:tc>
        <w:tc>
          <w:tcPr>
            <w:tcW w:w="0" w:type="pct"/>
          </w:tcPr>
          <w:p w14:paraId="1A34BEBD" w14:textId="40B15203"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BSB3</w:t>
            </w:r>
            <w:r w:rsidR="00540CE0" w:rsidRPr="00B01ED2">
              <w:rPr>
                <w:rFonts w:asciiTheme="majorHAnsi" w:hAnsiTheme="majorHAnsi"/>
                <w:sz w:val="16"/>
                <w:szCs w:val="16"/>
              </w:rPr>
              <w:t>0120</w:t>
            </w:r>
            <w:r w:rsidRPr="00B01ED2">
              <w:rPr>
                <w:rFonts w:asciiTheme="majorHAnsi" w:hAnsiTheme="majorHAnsi"/>
                <w:sz w:val="16"/>
                <w:szCs w:val="16"/>
              </w:rPr>
              <w:t xml:space="preserve"> Certificate III in Business</w:t>
            </w:r>
          </w:p>
        </w:tc>
        <w:tc>
          <w:tcPr>
            <w:tcW w:w="1691" w:type="pct"/>
          </w:tcPr>
          <w:p w14:paraId="11DBE69B" w14:textId="62305B06"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 xml:space="preserve">Amalgamated </w:t>
            </w:r>
            <w:r w:rsidR="00C63920">
              <w:rPr>
                <w:rFonts w:asciiTheme="majorHAnsi" w:hAnsiTheme="majorHAnsi"/>
                <w:sz w:val="16"/>
                <w:szCs w:val="16"/>
              </w:rPr>
              <w:t>six</w:t>
            </w:r>
            <w:r w:rsidRPr="00B01ED2">
              <w:rPr>
                <w:rFonts w:asciiTheme="majorHAnsi" w:hAnsiTheme="majorHAnsi"/>
                <w:sz w:val="16"/>
                <w:szCs w:val="16"/>
              </w:rPr>
              <w:t xml:space="preserve"> qualifications to create one:</w:t>
            </w:r>
          </w:p>
          <w:p w14:paraId="3C2A8F1E"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BSB30115 Certificate III in Business</w:t>
            </w:r>
          </w:p>
          <w:p w14:paraId="47C13E53"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BSB30215 Certificate III in Customer Engagement</w:t>
            </w:r>
          </w:p>
          <w:p w14:paraId="5B80DA7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BSB30415 Certificate III in Business Administration</w:t>
            </w:r>
          </w:p>
          <w:p w14:paraId="794A82D6"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BSB30815 Certificate III in Recordkeeping</w:t>
            </w:r>
          </w:p>
          <w:p w14:paraId="3A8A49FF"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BSB30915 Certificate III in Business Administration (Education)</w:t>
            </w:r>
          </w:p>
          <w:p w14:paraId="16E5F699" w14:textId="7F594116" w:rsidR="00E941CF" w:rsidRPr="007405DB" w:rsidRDefault="00E941CF" w:rsidP="007405DB">
            <w:pPr>
              <w:pStyle w:val="ListBullet"/>
              <w:rPr>
                <w:rFonts w:asciiTheme="majorHAnsi" w:hAnsiTheme="majorHAnsi"/>
                <w:sz w:val="16"/>
                <w:szCs w:val="16"/>
                <w:lang w:eastAsia="en-AU"/>
              </w:rPr>
            </w:pPr>
            <w:r w:rsidRPr="00B01ED2">
              <w:rPr>
                <w:rFonts w:asciiTheme="majorHAnsi" w:hAnsiTheme="majorHAnsi"/>
                <w:sz w:val="16"/>
                <w:szCs w:val="16"/>
                <w:lang w:eastAsia="en-AU"/>
              </w:rPr>
              <w:t>BSB31115 Certificate III in Business Administration (Medical)</w:t>
            </w:r>
            <w:r w:rsidRPr="007405DB">
              <w:rPr>
                <w:rFonts w:asciiTheme="majorHAnsi" w:hAnsiTheme="majorHAnsi"/>
                <w:sz w:val="16"/>
                <w:szCs w:val="16"/>
                <w:lang w:eastAsia="en-AU"/>
              </w:rPr>
              <w:t>.</w:t>
            </w:r>
          </w:p>
          <w:p w14:paraId="74860BFC" w14:textId="1EC6ED06"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5586ACA5" w14:textId="02CBB57C"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NE</w:t>
            </w:r>
          </w:p>
        </w:tc>
      </w:tr>
      <w:tr w:rsidR="00E941CF" w:rsidRPr="00B01ED2" w14:paraId="32D214CC" w14:textId="77777777" w:rsidTr="00951EE9">
        <w:tc>
          <w:tcPr>
            <w:tcW w:w="1250" w:type="pct"/>
          </w:tcPr>
          <w:p w14:paraId="5B365F1A" w14:textId="7DECEF1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BSB30215 Certificate III in Customer Engagement</w:t>
            </w:r>
          </w:p>
        </w:tc>
        <w:tc>
          <w:tcPr>
            <w:tcW w:w="1250" w:type="pct"/>
          </w:tcPr>
          <w:p w14:paraId="4FEB61FA" w14:textId="2C8A89B0" w:rsidR="00E941CF" w:rsidRPr="00B01ED2" w:rsidRDefault="00540CE0" w:rsidP="00E941CF">
            <w:pPr>
              <w:pStyle w:val="TableTextNormal"/>
              <w:keepNext/>
              <w:keepLines/>
              <w:rPr>
                <w:rFonts w:asciiTheme="majorHAnsi" w:hAnsiTheme="majorHAnsi"/>
                <w:sz w:val="16"/>
                <w:szCs w:val="16"/>
              </w:rPr>
            </w:pPr>
            <w:r w:rsidRPr="00B01ED2">
              <w:rPr>
                <w:rFonts w:asciiTheme="majorHAnsi" w:hAnsiTheme="majorHAnsi"/>
                <w:sz w:val="16"/>
                <w:szCs w:val="16"/>
              </w:rPr>
              <w:t>BSB30120</w:t>
            </w:r>
            <w:r w:rsidR="00E941CF" w:rsidRPr="00B01ED2">
              <w:rPr>
                <w:rFonts w:asciiTheme="majorHAnsi" w:hAnsiTheme="majorHAnsi"/>
                <w:sz w:val="16"/>
                <w:szCs w:val="16"/>
              </w:rPr>
              <w:t xml:space="preserve"> Certificate III in Business</w:t>
            </w:r>
          </w:p>
        </w:tc>
        <w:tc>
          <w:tcPr>
            <w:tcW w:w="1691" w:type="pct"/>
          </w:tcPr>
          <w:p w14:paraId="7EEC8066" w14:textId="11C7F6F1"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 xml:space="preserve">Amalgamated </w:t>
            </w:r>
            <w:r w:rsidR="00C63920">
              <w:rPr>
                <w:rFonts w:asciiTheme="majorHAnsi" w:hAnsiTheme="majorHAnsi"/>
                <w:sz w:val="16"/>
                <w:szCs w:val="16"/>
              </w:rPr>
              <w:t>six</w:t>
            </w:r>
            <w:r w:rsidR="00C63920" w:rsidRPr="00B01ED2">
              <w:rPr>
                <w:rFonts w:asciiTheme="majorHAnsi" w:hAnsiTheme="majorHAnsi"/>
                <w:sz w:val="16"/>
                <w:szCs w:val="16"/>
              </w:rPr>
              <w:t xml:space="preserve"> </w:t>
            </w:r>
            <w:r w:rsidRPr="00B01ED2">
              <w:rPr>
                <w:rFonts w:asciiTheme="majorHAnsi" w:hAnsiTheme="majorHAnsi"/>
                <w:sz w:val="16"/>
                <w:szCs w:val="16"/>
              </w:rPr>
              <w:t>qualifications to create one:</w:t>
            </w:r>
          </w:p>
          <w:p w14:paraId="5206BB3F"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BSB30115 Certificate III in Business</w:t>
            </w:r>
          </w:p>
          <w:p w14:paraId="674A32D5"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BSB30215 Certificate III in Customer Engagement</w:t>
            </w:r>
          </w:p>
          <w:p w14:paraId="248CF224"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BSB30415 Certificate III in Business Administration</w:t>
            </w:r>
          </w:p>
          <w:p w14:paraId="4E3223F9"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BSB30815 Certificate III in Recordkeeping</w:t>
            </w:r>
          </w:p>
          <w:p w14:paraId="749AD993"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BSB30915 Certificate III in Business Administration (Education)</w:t>
            </w:r>
          </w:p>
          <w:p w14:paraId="7123F2E1" w14:textId="518262DD" w:rsidR="00E941CF" w:rsidRPr="007405DB" w:rsidRDefault="00E941CF" w:rsidP="007405DB">
            <w:pPr>
              <w:pStyle w:val="ListBullet"/>
              <w:rPr>
                <w:rFonts w:asciiTheme="majorHAnsi" w:hAnsiTheme="majorHAnsi"/>
                <w:sz w:val="16"/>
                <w:szCs w:val="16"/>
                <w:lang w:eastAsia="en-AU"/>
              </w:rPr>
            </w:pPr>
            <w:r w:rsidRPr="00B01ED2">
              <w:rPr>
                <w:rFonts w:asciiTheme="majorHAnsi" w:hAnsiTheme="majorHAnsi"/>
                <w:sz w:val="16"/>
                <w:szCs w:val="16"/>
                <w:lang w:eastAsia="en-AU"/>
              </w:rPr>
              <w:t>BSB31115 Certificate III in Business Administration (Medical)</w:t>
            </w:r>
            <w:r w:rsidRPr="007405DB">
              <w:rPr>
                <w:rFonts w:asciiTheme="majorHAnsi" w:hAnsiTheme="majorHAnsi"/>
                <w:sz w:val="16"/>
                <w:szCs w:val="16"/>
                <w:lang w:eastAsia="en-AU"/>
              </w:rPr>
              <w:t>.</w:t>
            </w:r>
          </w:p>
          <w:p w14:paraId="141AA57D" w14:textId="0B299D26"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5D4B74F0" w14:textId="2FB0E145"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77EF556F" w14:textId="77777777" w:rsidTr="00951EE9">
        <w:tc>
          <w:tcPr>
            <w:tcW w:w="1250" w:type="pct"/>
          </w:tcPr>
          <w:p w14:paraId="1A551D3C" w14:textId="6F73BCC1"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BSB30315 Certificate III in Micro Business Operations</w:t>
            </w:r>
          </w:p>
        </w:tc>
        <w:tc>
          <w:tcPr>
            <w:tcW w:w="1250" w:type="pct"/>
          </w:tcPr>
          <w:p w14:paraId="4E4F36C0" w14:textId="0F7D1A74"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BSB3</w:t>
            </w:r>
            <w:r w:rsidR="00B90975" w:rsidRPr="00B01ED2">
              <w:rPr>
                <w:rFonts w:asciiTheme="majorHAnsi" w:hAnsiTheme="majorHAnsi"/>
                <w:sz w:val="16"/>
                <w:szCs w:val="16"/>
              </w:rPr>
              <w:t>0220</w:t>
            </w:r>
            <w:r w:rsidRPr="00B01ED2">
              <w:rPr>
                <w:rFonts w:asciiTheme="majorHAnsi" w:hAnsiTheme="majorHAnsi"/>
                <w:sz w:val="16"/>
                <w:szCs w:val="16"/>
              </w:rPr>
              <w:t xml:space="preserve"> Certificate III in Entrepreneurship</w:t>
            </w:r>
            <w:r w:rsidR="002E31F4" w:rsidRPr="00B01ED2">
              <w:rPr>
                <w:rFonts w:asciiTheme="majorHAnsi" w:hAnsiTheme="majorHAnsi"/>
                <w:sz w:val="16"/>
                <w:szCs w:val="16"/>
              </w:rPr>
              <w:t xml:space="preserve"> </w:t>
            </w:r>
            <w:r w:rsidRPr="00B01ED2">
              <w:rPr>
                <w:rFonts w:asciiTheme="majorHAnsi" w:hAnsiTheme="majorHAnsi"/>
                <w:sz w:val="16"/>
                <w:szCs w:val="16"/>
              </w:rPr>
              <w:t>and New Business</w:t>
            </w:r>
          </w:p>
        </w:tc>
        <w:tc>
          <w:tcPr>
            <w:tcW w:w="1691" w:type="pct"/>
          </w:tcPr>
          <w:p w14:paraId="4FF4472E" w14:textId="5413329C" w:rsidR="00E941CF" w:rsidRPr="00B01ED2" w:rsidRDefault="00E941CF" w:rsidP="00B90975">
            <w:pPr>
              <w:pStyle w:val="TableTextNormal"/>
              <w:keepNext/>
              <w:keepLines/>
              <w:rPr>
                <w:rFonts w:asciiTheme="majorHAnsi" w:hAnsiTheme="majorHAnsi"/>
                <w:sz w:val="16"/>
                <w:szCs w:val="16"/>
              </w:rPr>
            </w:pPr>
            <w:r w:rsidRPr="00B01ED2">
              <w:rPr>
                <w:rFonts w:asciiTheme="majorHAnsi" w:hAnsiTheme="majorHAnsi"/>
                <w:sz w:val="16"/>
                <w:szCs w:val="16"/>
              </w:rPr>
              <w:t>Changed qualification title and</w:t>
            </w:r>
            <w:r w:rsidR="00B90975" w:rsidRPr="00B01ED2">
              <w:rPr>
                <w:rFonts w:asciiTheme="majorHAnsi" w:hAnsiTheme="majorHAnsi"/>
                <w:sz w:val="16"/>
                <w:szCs w:val="16"/>
              </w:rPr>
              <w:t xml:space="preserve"> </w:t>
            </w:r>
            <w:r w:rsidRPr="00B01ED2">
              <w:rPr>
                <w:rFonts w:asciiTheme="majorHAnsi" w:hAnsiTheme="majorHAnsi"/>
                <w:sz w:val="16"/>
                <w:szCs w:val="16"/>
              </w:rPr>
              <w:t xml:space="preserve">Packaging Rules. Updated </w:t>
            </w:r>
            <w:r w:rsidR="00B90975" w:rsidRPr="00B01ED2">
              <w:rPr>
                <w:rFonts w:asciiTheme="majorHAnsi" w:hAnsiTheme="majorHAnsi"/>
                <w:sz w:val="16"/>
                <w:szCs w:val="16"/>
              </w:rPr>
              <w:t>s</w:t>
            </w:r>
            <w:r w:rsidRPr="00B01ED2">
              <w:rPr>
                <w:rFonts w:asciiTheme="majorHAnsi" w:hAnsiTheme="majorHAnsi"/>
                <w:sz w:val="16"/>
                <w:szCs w:val="16"/>
              </w:rPr>
              <w:t>uperseded</w:t>
            </w:r>
            <w:r w:rsidR="00B90975" w:rsidRPr="00B01ED2">
              <w:rPr>
                <w:rFonts w:asciiTheme="majorHAnsi" w:hAnsiTheme="majorHAnsi"/>
                <w:sz w:val="16"/>
                <w:szCs w:val="16"/>
              </w:rPr>
              <w:t xml:space="preserve"> </w:t>
            </w:r>
            <w:r w:rsidRPr="00B01ED2">
              <w:rPr>
                <w:rFonts w:asciiTheme="majorHAnsi" w:hAnsiTheme="majorHAnsi"/>
                <w:sz w:val="16"/>
                <w:szCs w:val="16"/>
              </w:rPr>
              <w:t>core units. Changed elective unit list.</w:t>
            </w:r>
          </w:p>
        </w:tc>
        <w:tc>
          <w:tcPr>
            <w:tcW w:w="809" w:type="pct"/>
          </w:tcPr>
          <w:p w14:paraId="695B8AF9" w14:textId="7BEF993A"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951EE9" w:rsidRPr="00B01ED2" w14:paraId="3D741136" w14:textId="77777777" w:rsidTr="00600B67">
        <w:tc>
          <w:tcPr>
            <w:tcW w:w="0" w:type="pct"/>
          </w:tcPr>
          <w:p w14:paraId="0E6D8FA5" w14:textId="326C0248" w:rsidR="00951EE9" w:rsidRPr="00B01ED2" w:rsidRDefault="00951EE9" w:rsidP="00951EE9">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lastRenderedPageBreak/>
              <w:t>BSB30415 Certificate III in Business Administration</w:t>
            </w:r>
          </w:p>
        </w:tc>
        <w:tc>
          <w:tcPr>
            <w:tcW w:w="0" w:type="pct"/>
          </w:tcPr>
          <w:p w14:paraId="1C2C58DA" w14:textId="25BEB610" w:rsidR="00951EE9" w:rsidRPr="00B01ED2" w:rsidRDefault="00837189" w:rsidP="00951EE9">
            <w:pPr>
              <w:pStyle w:val="TableTextNormal"/>
              <w:keepNext/>
              <w:keepLines/>
              <w:rPr>
                <w:rFonts w:asciiTheme="majorHAnsi" w:hAnsiTheme="majorHAnsi"/>
                <w:sz w:val="16"/>
                <w:szCs w:val="16"/>
              </w:rPr>
            </w:pPr>
            <w:r w:rsidRPr="00B01ED2">
              <w:rPr>
                <w:rFonts w:asciiTheme="majorHAnsi" w:hAnsiTheme="majorHAnsi"/>
                <w:sz w:val="16"/>
                <w:szCs w:val="16"/>
              </w:rPr>
              <w:t>BSB30120</w:t>
            </w:r>
            <w:r w:rsidR="00951EE9" w:rsidRPr="00B01ED2">
              <w:rPr>
                <w:rFonts w:asciiTheme="majorHAnsi" w:hAnsiTheme="majorHAnsi"/>
                <w:sz w:val="16"/>
                <w:szCs w:val="16"/>
              </w:rPr>
              <w:t xml:space="preserve"> Certificate III in Business</w:t>
            </w:r>
          </w:p>
        </w:tc>
        <w:tc>
          <w:tcPr>
            <w:tcW w:w="1691" w:type="pct"/>
          </w:tcPr>
          <w:p w14:paraId="6B354669" w14:textId="55DB1461" w:rsidR="00951EE9" w:rsidRPr="00B01ED2" w:rsidRDefault="00951EE9" w:rsidP="00951EE9">
            <w:pPr>
              <w:pStyle w:val="TableTextNormal"/>
              <w:keepNext/>
              <w:keepLines/>
              <w:rPr>
                <w:rFonts w:asciiTheme="majorHAnsi" w:hAnsiTheme="majorHAnsi"/>
                <w:sz w:val="16"/>
                <w:szCs w:val="16"/>
              </w:rPr>
            </w:pPr>
            <w:r w:rsidRPr="00B01ED2">
              <w:rPr>
                <w:rFonts w:asciiTheme="majorHAnsi" w:hAnsiTheme="majorHAnsi"/>
                <w:sz w:val="16"/>
                <w:szCs w:val="16"/>
              </w:rPr>
              <w:t xml:space="preserve">Amalgamated </w:t>
            </w:r>
            <w:r w:rsidR="00C63920">
              <w:rPr>
                <w:rFonts w:asciiTheme="majorHAnsi" w:hAnsiTheme="majorHAnsi"/>
                <w:sz w:val="16"/>
                <w:szCs w:val="16"/>
              </w:rPr>
              <w:t>six</w:t>
            </w:r>
            <w:r w:rsidR="00C63920" w:rsidRPr="00B01ED2">
              <w:rPr>
                <w:rFonts w:asciiTheme="majorHAnsi" w:hAnsiTheme="majorHAnsi"/>
                <w:sz w:val="16"/>
                <w:szCs w:val="16"/>
              </w:rPr>
              <w:t xml:space="preserve"> </w:t>
            </w:r>
            <w:r w:rsidRPr="00B01ED2">
              <w:rPr>
                <w:rFonts w:asciiTheme="majorHAnsi" w:hAnsiTheme="majorHAnsi"/>
                <w:sz w:val="16"/>
                <w:szCs w:val="16"/>
              </w:rPr>
              <w:t>qualifications to create one:</w:t>
            </w:r>
          </w:p>
          <w:p w14:paraId="75DB0DCC"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BSB30115 Certificate III in Business</w:t>
            </w:r>
          </w:p>
          <w:p w14:paraId="6FAD3B6D"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BSB30215 Certificate III in Customer Engagement</w:t>
            </w:r>
          </w:p>
          <w:p w14:paraId="63CDA939"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BSB30415 Certificate III in Business Administration</w:t>
            </w:r>
          </w:p>
          <w:p w14:paraId="63E1EDCF"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BSB30815 Certificate III in Recordkeeping</w:t>
            </w:r>
          </w:p>
          <w:p w14:paraId="6D6D12EF"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BSB30915 Certificate III in Business Administration (Education)</w:t>
            </w:r>
          </w:p>
          <w:p w14:paraId="19B72D8D" w14:textId="74C1CE4B" w:rsidR="00951EE9" w:rsidRPr="007405DB" w:rsidRDefault="00951EE9" w:rsidP="007405DB">
            <w:pPr>
              <w:pStyle w:val="ListBullet"/>
              <w:rPr>
                <w:rFonts w:asciiTheme="majorHAnsi" w:hAnsiTheme="majorHAnsi"/>
                <w:sz w:val="16"/>
                <w:szCs w:val="16"/>
                <w:lang w:eastAsia="en-AU"/>
              </w:rPr>
            </w:pPr>
            <w:r w:rsidRPr="00B01ED2">
              <w:rPr>
                <w:rFonts w:asciiTheme="majorHAnsi" w:hAnsiTheme="majorHAnsi"/>
                <w:sz w:val="16"/>
                <w:szCs w:val="16"/>
                <w:lang w:eastAsia="en-AU"/>
              </w:rPr>
              <w:t>BSB31115 Certificate III in Business Administration (Medical)</w:t>
            </w:r>
            <w:r w:rsidRPr="007405DB">
              <w:rPr>
                <w:rFonts w:asciiTheme="majorHAnsi" w:hAnsiTheme="majorHAnsi"/>
                <w:sz w:val="16"/>
                <w:szCs w:val="16"/>
                <w:lang w:eastAsia="en-AU"/>
              </w:rPr>
              <w:t>.</w:t>
            </w:r>
          </w:p>
          <w:p w14:paraId="6C59679A" w14:textId="77AC7021" w:rsidR="00951EE9" w:rsidRPr="00B01ED2" w:rsidRDefault="00951EE9" w:rsidP="00951EE9">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3CE878EE" w14:textId="6FB65666" w:rsidR="00951EE9" w:rsidRPr="00B01ED2" w:rsidRDefault="00E941CF" w:rsidP="00951EE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951EE9" w:rsidRPr="00B01ED2" w14:paraId="3367FE7B" w14:textId="77777777" w:rsidTr="00951EE9">
        <w:tc>
          <w:tcPr>
            <w:tcW w:w="1250" w:type="pct"/>
          </w:tcPr>
          <w:p w14:paraId="1F45901D" w14:textId="7BDE9610" w:rsidR="00951EE9" w:rsidRPr="00B01ED2" w:rsidRDefault="00951EE9" w:rsidP="00951EE9">
            <w:pPr>
              <w:pStyle w:val="TableTextNormal"/>
              <w:keepNext/>
              <w:keepLines/>
              <w:rPr>
                <w:rFonts w:asciiTheme="majorHAnsi" w:hAnsiTheme="majorHAnsi"/>
                <w:sz w:val="16"/>
                <w:szCs w:val="16"/>
              </w:rPr>
            </w:pPr>
            <w:r w:rsidRPr="00B01ED2">
              <w:rPr>
                <w:rFonts w:asciiTheme="majorHAnsi" w:hAnsiTheme="majorHAnsi"/>
                <w:sz w:val="16"/>
                <w:szCs w:val="16"/>
              </w:rPr>
              <w:t>BSB30515 Certificate III in Business Administration (International Education)</w:t>
            </w:r>
          </w:p>
        </w:tc>
        <w:tc>
          <w:tcPr>
            <w:tcW w:w="1250" w:type="pct"/>
          </w:tcPr>
          <w:p w14:paraId="4AB66766" w14:textId="199FA234" w:rsidR="00951EE9" w:rsidRPr="00B01ED2" w:rsidRDefault="00837189" w:rsidP="00951EE9">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w:t>
            </w:r>
          </w:p>
        </w:tc>
        <w:tc>
          <w:tcPr>
            <w:tcW w:w="1691" w:type="pct"/>
          </w:tcPr>
          <w:p w14:paraId="52A99D1A" w14:textId="12428E82" w:rsidR="00951EE9" w:rsidRPr="00B01ED2" w:rsidRDefault="00837189" w:rsidP="00951EE9">
            <w:pPr>
              <w:pStyle w:val="TableTextNormal"/>
              <w:keepNext/>
              <w:keepLines/>
              <w:rPr>
                <w:rFonts w:asciiTheme="majorHAnsi" w:hAnsiTheme="majorHAnsi"/>
                <w:sz w:val="16"/>
                <w:szCs w:val="16"/>
              </w:rPr>
            </w:pPr>
            <w:r w:rsidRPr="00B01ED2">
              <w:rPr>
                <w:rFonts w:asciiTheme="majorHAnsi" w:hAnsiTheme="majorHAnsi"/>
                <w:sz w:val="16"/>
                <w:szCs w:val="16"/>
              </w:rPr>
              <w:t>Q</w:t>
            </w:r>
            <w:r w:rsidR="00951EE9" w:rsidRPr="00B01ED2">
              <w:rPr>
                <w:rFonts w:asciiTheme="majorHAnsi" w:hAnsiTheme="majorHAnsi"/>
                <w:sz w:val="16"/>
                <w:szCs w:val="16"/>
              </w:rPr>
              <w:t>ualification</w:t>
            </w:r>
            <w:r w:rsidRPr="00B01ED2">
              <w:rPr>
                <w:rFonts w:asciiTheme="majorHAnsi" w:hAnsiTheme="majorHAnsi"/>
                <w:sz w:val="16"/>
                <w:szCs w:val="16"/>
              </w:rPr>
              <w:t xml:space="preserve"> deleted</w:t>
            </w:r>
            <w:r w:rsidR="00951EE9" w:rsidRPr="00B01ED2">
              <w:rPr>
                <w:rFonts w:asciiTheme="majorHAnsi" w:hAnsiTheme="majorHAnsi"/>
                <w:sz w:val="16"/>
                <w:szCs w:val="16"/>
              </w:rPr>
              <w:t>.</w:t>
            </w:r>
          </w:p>
        </w:tc>
        <w:tc>
          <w:tcPr>
            <w:tcW w:w="809" w:type="pct"/>
          </w:tcPr>
          <w:p w14:paraId="4FFCE19C" w14:textId="34DB3C75" w:rsidR="00951EE9" w:rsidRPr="00B01ED2" w:rsidRDefault="00837189" w:rsidP="00951EE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D</w:t>
            </w:r>
          </w:p>
        </w:tc>
      </w:tr>
      <w:tr w:rsidR="00951EE9" w:rsidRPr="00B01ED2" w14:paraId="2BF78B87" w14:textId="77777777" w:rsidTr="00951EE9">
        <w:tc>
          <w:tcPr>
            <w:tcW w:w="1250" w:type="pct"/>
          </w:tcPr>
          <w:p w14:paraId="6194907B" w14:textId="63E2AA8A" w:rsidR="00951EE9" w:rsidRPr="00B01ED2" w:rsidRDefault="00951EE9" w:rsidP="00951EE9">
            <w:pPr>
              <w:pStyle w:val="TableTextNormal"/>
              <w:keepNext/>
              <w:keepLines/>
              <w:rPr>
                <w:rFonts w:asciiTheme="majorHAnsi" w:hAnsiTheme="majorHAnsi"/>
                <w:sz w:val="16"/>
                <w:szCs w:val="16"/>
              </w:rPr>
            </w:pPr>
            <w:r w:rsidRPr="00B01ED2">
              <w:rPr>
                <w:rFonts w:asciiTheme="majorHAnsi" w:hAnsiTheme="majorHAnsi"/>
                <w:sz w:val="16"/>
                <w:szCs w:val="16"/>
              </w:rPr>
              <w:t>BSB30615 Certificate III in International Trade</w:t>
            </w:r>
          </w:p>
        </w:tc>
        <w:tc>
          <w:tcPr>
            <w:tcW w:w="1250" w:type="pct"/>
          </w:tcPr>
          <w:p w14:paraId="1B77A650" w14:textId="21979CB5" w:rsidR="00951EE9" w:rsidRPr="00B01ED2" w:rsidRDefault="00837189" w:rsidP="00951EE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w:t>
            </w:r>
          </w:p>
        </w:tc>
        <w:tc>
          <w:tcPr>
            <w:tcW w:w="1691" w:type="pct"/>
          </w:tcPr>
          <w:p w14:paraId="5834068E" w14:textId="2EDE8D3D" w:rsidR="00951EE9" w:rsidRPr="00B01ED2" w:rsidRDefault="00837189" w:rsidP="00951EE9">
            <w:pPr>
              <w:pStyle w:val="TableTextNormal"/>
              <w:keepNext/>
              <w:keepLines/>
              <w:rPr>
                <w:rFonts w:asciiTheme="majorHAnsi" w:hAnsiTheme="majorHAnsi"/>
                <w:sz w:val="16"/>
                <w:szCs w:val="16"/>
              </w:rPr>
            </w:pPr>
            <w:r w:rsidRPr="00B01ED2">
              <w:rPr>
                <w:rFonts w:asciiTheme="majorHAnsi" w:hAnsiTheme="majorHAnsi"/>
                <w:sz w:val="16"/>
                <w:szCs w:val="16"/>
              </w:rPr>
              <w:t>Qualification deleted.</w:t>
            </w:r>
          </w:p>
        </w:tc>
        <w:tc>
          <w:tcPr>
            <w:tcW w:w="809" w:type="pct"/>
          </w:tcPr>
          <w:p w14:paraId="5EEC57F7" w14:textId="24283DBB" w:rsidR="00951EE9" w:rsidRPr="00B01ED2" w:rsidRDefault="00837189" w:rsidP="00951EE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D</w:t>
            </w:r>
          </w:p>
        </w:tc>
      </w:tr>
      <w:tr w:rsidR="00624942" w:rsidRPr="00B01ED2" w14:paraId="0C77B030" w14:textId="77777777" w:rsidTr="00951EE9">
        <w:tc>
          <w:tcPr>
            <w:tcW w:w="1250" w:type="pct"/>
          </w:tcPr>
          <w:p w14:paraId="3001D348" w14:textId="18599BF2" w:rsidR="00624942" w:rsidRPr="00B01ED2" w:rsidRDefault="00624942" w:rsidP="00951EE9">
            <w:pPr>
              <w:pStyle w:val="TableTextNormal"/>
              <w:keepNext/>
              <w:keepLines/>
              <w:rPr>
                <w:rFonts w:asciiTheme="majorHAnsi" w:hAnsiTheme="majorHAnsi"/>
                <w:sz w:val="16"/>
                <w:szCs w:val="16"/>
              </w:rPr>
            </w:pPr>
            <w:r>
              <w:rPr>
                <w:rFonts w:asciiTheme="majorHAnsi" w:hAnsiTheme="majorHAnsi"/>
                <w:sz w:val="16"/>
                <w:szCs w:val="16"/>
              </w:rPr>
              <w:t>BSB30719 Certificate III in Work Health and Safety</w:t>
            </w:r>
          </w:p>
        </w:tc>
        <w:tc>
          <w:tcPr>
            <w:tcW w:w="1250" w:type="pct"/>
          </w:tcPr>
          <w:p w14:paraId="5113356A" w14:textId="1FE707AC" w:rsidR="00624942" w:rsidRPr="00B01ED2" w:rsidRDefault="00624942" w:rsidP="00951EE9">
            <w:pPr>
              <w:pStyle w:val="TableTextNormal"/>
              <w:keepNext/>
              <w:keepLines/>
              <w:rPr>
                <w:rFonts w:asciiTheme="majorHAnsi" w:hAnsiTheme="majorHAnsi" w:cs="Calibri"/>
                <w:sz w:val="16"/>
                <w:szCs w:val="16"/>
                <w:lang w:eastAsia="en-AU"/>
              </w:rPr>
            </w:pPr>
            <w:r>
              <w:rPr>
                <w:rFonts w:asciiTheme="majorHAnsi" w:hAnsiTheme="majorHAnsi" w:cs="Calibri"/>
                <w:sz w:val="16"/>
                <w:szCs w:val="16"/>
                <w:lang w:eastAsia="en-AU"/>
              </w:rPr>
              <w:t>BSB30719 Certificate III in Work Health and Safety</w:t>
            </w:r>
          </w:p>
        </w:tc>
        <w:tc>
          <w:tcPr>
            <w:tcW w:w="1691" w:type="pct"/>
          </w:tcPr>
          <w:p w14:paraId="68F50F8D" w14:textId="0134B2E6" w:rsidR="00624942" w:rsidRPr="00B01ED2" w:rsidRDefault="00624942" w:rsidP="00951EE9">
            <w:pPr>
              <w:pStyle w:val="TableTextNormal"/>
              <w:keepNext/>
              <w:keepLines/>
              <w:rPr>
                <w:rFonts w:asciiTheme="majorHAnsi" w:hAnsiTheme="majorHAnsi"/>
                <w:sz w:val="16"/>
                <w:szCs w:val="16"/>
              </w:rPr>
            </w:pPr>
            <w:r>
              <w:rPr>
                <w:rFonts w:asciiTheme="majorHAnsi" w:hAnsiTheme="majorHAnsi"/>
                <w:sz w:val="16"/>
                <w:szCs w:val="16"/>
              </w:rPr>
              <w:t>Qualification updated to include updated elective units.</w:t>
            </w:r>
          </w:p>
        </w:tc>
        <w:tc>
          <w:tcPr>
            <w:tcW w:w="809" w:type="pct"/>
          </w:tcPr>
          <w:p w14:paraId="1C629195" w14:textId="26071415" w:rsidR="00624942" w:rsidRPr="00B01ED2" w:rsidRDefault="00624942" w:rsidP="00951EE9">
            <w:pPr>
              <w:pStyle w:val="TableTextNormal"/>
              <w:keepNext/>
              <w:keepLines/>
              <w:rPr>
                <w:rFonts w:asciiTheme="majorHAnsi" w:hAnsiTheme="majorHAnsi" w:cs="Calibri"/>
                <w:sz w:val="16"/>
                <w:szCs w:val="16"/>
                <w:lang w:eastAsia="en-AU"/>
              </w:rPr>
            </w:pPr>
            <w:r>
              <w:rPr>
                <w:rFonts w:asciiTheme="majorHAnsi" w:hAnsiTheme="majorHAnsi" w:cs="Calibri"/>
                <w:sz w:val="16"/>
                <w:szCs w:val="16"/>
                <w:lang w:eastAsia="en-AU"/>
              </w:rPr>
              <w:t>E</w:t>
            </w:r>
          </w:p>
        </w:tc>
      </w:tr>
      <w:tr w:rsidR="00951EE9" w:rsidRPr="00B01ED2" w14:paraId="090C9588" w14:textId="77777777" w:rsidTr="00951EE9">
        <w:tc>
          <w:tcPr>
            <w:tcW w:w="1250" w:type="pct"/>
          </w:tcPr>
          <w:p w14:paraId="5E33E40D" w14:textId="6F3792AE" w:rsidR="00951EE9" w:rsidRPr="00B01ED2" w:rsidRDefault="00951EE9" w:rsidP="00951EE9">
            <w:pPr>
              <w:pStyle w:val="TableTextNormal"/>
              <w:keepNext/>
              <w:keepLines/>
              <w:rPr>
                <w:rFonts w:asciiTheme="majorHAnsi" w:hAnsiTheme="majorHAnsi"/>
                <w:sz w:val="16"/>
                <w:szCs w:val="16"/>
              </w:rPr>
            </w:pPr>
            <w:r w:rsidRPr="00B01ED2">
              <w:rPr>
                <w:rFonts w:asciiTheme="majorHAnsi" w:hAnsiTheme="majorHAnsi"/>
                <w:sz w:val="16"/>
                <w:szCs w:val="16"/>
              </w:rPr>
              <w:t>BSB30815 Certificate III in Recordkeeping</w:t>
            </w:r>
          </w:p>
        </w:tc>
        <w:tc>
          <w:tcPr>
            <w:tcW w:w="1250" w:type="pct"/>
          </w:tcPr>
          <w:p w14:paraId="07C0A91B" w14:textId="606F89DE" w:rsidR="00951EE9" w:rsidRPr="00B01ED2" w:rsidRDefault="00837189" w:rsidP="00951EE9">
            <w:pPr>
              <w:pStyle w:val="TableTextNormal"/>
              <w:keepNext/>
              <w:keepLines/>
              <w:rPr>
                <w:rFonts w:asciiTheme="majorHAnsi" w:hAnsiTheme="majorHAnsi"/>
                <w:sz w:val="16"/>
                <w:szCs w:val="16"/>
              </w:rPr>
            </w:pPr>
            <w:r w:rsidRPr="00B01ED2">
              <w:rPr>
                <w:rFonts w:asciiTheme="majorHAnsi" w:hAnsiTheme="majorHAnsi"/>
                <w:sz w:val="16"/>
                <w:szCs w:val="16"/>
              </w:rPr>
              <w:t>BSB30120 Certificate III in Business</w:t>
            </w:r>
          </w:p>
        </w:tc>
        <w:tc>
          <w:tcPr>
            <w:tcW w:w="1691" w:type="pct"/>
          </w:tcPr>
          <w:p w14:paraId="14EB41A3" w14:textId="3A53C3F4" w:rsidR="00951EE9" w:rsidRPr="00B01ED2" w:rsidRDefault="00951EE9" w:rsidP="00951EE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 xml:space="preserve">Amalgamated </w:t>
            </w:r>
            <w:r w:rsidR="00C63920">
              <w:rPr>
                <w:rFonts w:asciiTheme="majorHAnsi" w:hAnsiTheme="majorHAnsi"/>
                <w:sz w:val="16"/>
                <w:szCs w:val="16"/>
              </w:rPr>
              <w:t>six</w:t>
            </w:r>
            <w:r w:rsidR="00C63920" w:rsidRPr="00B01ED2">
              <w:rPr>
                <w:rFonts w:asciiTheme="majorHAnsi" w:hAnsiTheme="majorHAnsi"/>
                <w:sz w:val="16"/>
                <w:szCs w:val="16"/>
              </w:rPr>
              <w:t xml:space="preserve"> </w:t>
            </w:r>
            <w:r w:rsidRPr="00B01ED2">
              <w:rPr>
                <w:rFonts w:asciiTheme="majorHAnsi" w:hAnsiTheme="majorHAnsi" w:cs="Calibri"/>
                <w:sz w:val="16"/>
                <w:szCs w:val="16"/>
                <w:lang w:eastAsia="en-AU"/>
              </w:rPr>
              <w:t>qualifications to</w:t>
            </w:r>
            <w:r w:rsidR="00837189" w:rsidRPr="00B01ED2">
              <w:rPr>
                <w:rFonts w:asciiTheme="majorHAnsi" w:hAnsiTheme="majorHAnsi" w:cs="Calibri"/>
                <w:sz w:val="16"/>
                <w:szCs w:val="16"/>
                <w:lang w:eastAsia="en-AU"/>
              </w:rPr>
              <w:t xml:space="preserve"> </w:t>
            </w:r>
            <w:r w:rsidRPr="00B01ED2">
              <w:rPr>
                <w:rFonts w:asciiTheme="majorHAnsi" w:hAnsiTheme="majorHAnsi" w:cs="Calibri"/>
                <w:sz w:val="16"/>
                <w:szCs w:val="16"/>
                <w:lang w:eastAsia="en-AU"/>
              </w:rPr>
              <w:t>create one:</w:t>
            </w:r>
          </w:p>
          <w:p w14:paraId="2041CABB"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BSB30115 Certificate III in Business</w:t>
            </w:r>
          </w:p>
          <w:p w14:paraId="170B2A79"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BSB30215 Certificate III in Customer Engagement</w:t>
            </w:r>
          </w:p>
          <w:p w14:paraId="226922D3"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BSB30415 Certificate III in Business Administration</w:t>
            </w:r>
          </w:p>
          <w:p w14:paraId="3669BB57"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BSB30815 Certificate III in Recordkeeping</w:t>
            </w:r>
          </w:p>
          <w:p w14:paraId="1144C569" w14:textId="77777777" w:rsidR="00951EE9" w:rsidRPr="00B01ED2" w:rsidRDefault="00951EE9" w:rsidP="00951EE9">
            <w:pPr>
              <w:pStyle w:val="ListBullet"/>
              <w:rPr>
                <w:rFonts w:asciiTheme="majorHAnsi" w:hAnsiTheme="majorHAnsi" w:cs="Calibri"/>
                <w:sz w:val="16"/>
                <w:szCs w:val="16"/>
                <w:lang w:eastAsia="en-AU"/>
              </w:rPr>
            </w:pPr>
            <w:r w:rsidRPr="00B01ED2">
              <w:rPr>
                <w:rFonts w:asciiTheme="majorHAnsi" w:hAnsiTheme="majorHAnsi"/>
                <w:sz w:val="16"/>
                <w:szCs w:val="16"/>
                <w:lang w:eastAsia="en-AU"/>
              </w:rPr>
              <w:t>BSB30915</w:t>
            </w:r>
            <w:r w:rsidRPr="00B01ED2">
              <w:rPr>
                <w:rFonts w:asciiTheme="majorHAnsi" w:hAnsiTheme="majorHAnsi" w:cs="Calibri"/>
                <w:sz w:val="16"/>
                <w:szCs w:val="16"/>
                <w:lang w:eastAsia="en-AU"/>
              </w:rPr>
              <w:t xml:space="preserve"> Certificate III in Business Administration</w:t>
            </w:r>
          </w:p>
          <w:p w14:paraId="7D6DF967" w14:textId="074DA2EF" w:rsidR="00951EE9" w:rsidRPr="007405DB" w:rsidRDefault="00951EE9" w:rsidP="007405DB">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BSB31115 Certificate III in Business Administration (Medical)</w:t>
            </w:r>
            <w:r w:rsidRPr="007405DB">
              <w:rPr>
                <w:rFonts w:asciiTheme="majorHAnsi" w:hAnsiTheme="majorHAnsi" w:cs="Calibri"/>
                <w:sz w:val="16"/>
                <w:szCs w:val="16"/>
                <w:lang w:eastAsia="en-AU"/>
              </w:rPr>
              <w:t>.</w:t>
            </w:r>
          </w:p>
          <w:p w14:paraId="0524373F" w14:textId="7F05E48B" w:rsidR="00951EE9" w:rsidRPr="00B01ED2" w:rsidRDefault="00951EE9" w:rsidP="00951EE9">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Changed total number of units, core and elective unit lists. Created elective groups and added specialisations.</w:t>
            </w:r>
          </w:p>
        </w:tc>
        <w:tc>
          <w:tcPr>
            <w:tcW w:w="809" w:type="pct"/>
          </w:tcPr>
          <w:p w14:paraId="59681578" w14:textId="1EA20A0D" w:rsidR="00951EE9" w:rsidRPr="00B01ED2" w:rsidRDefault="00E941CF" w:rsidP="00951EE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951EE9" w:rsidRPr="00B01ED2" w14:paraId="36DBAAAA" w14:textId="77777777" w:rsidTr="00600B67">
        <w:tc>
          <w:tcPr>
            <w:tcW w:w="0" w:type="pct"/>
          </w:tcPr>
          <w:p w14:paraId="5AF2E915" w14:textId="076B8216" w:rsidR="00951EE9" w:rsidRPr="00B01ED2" w:rsidRDefault="00951EE9" w:rsidP="00951EE9">
            <w:pPr>
              <w:pStyle w:val="TableTextNormal"/>
              <w:keepNext/>
              <w:keepLines/>
              <w:rPr>
                <w:rFonts w:asciiTheme="majorHAnsi" w:hAnsiTheme="majorHAnsi"/>
                <w:sz w:val="16"/>
                <w:szCs w:val="16"/>
              </w:rPr>
            </w:pPr>
            <w:r w:rsidRPr="00B01ED2">
              <w:rPr>
                <w:rFonts w:asciiTheme="majorHAnsi" w:hAnsiTheme="majorHAnsi"/>
                <w:sz w:val="16"/>
                <w:szCs w:val="16"/>
              </w:rPr>
              <w:t>BSB30915 Certificate III in Business Administration (Education)</w:t>
            </w:r>
          </w:p>
        </w:tc>
        <w:tc>
          <w:tcPr>
            <w:tcW w:w="0" w:type="pct"/>
          </w:tcPr>
          <w:p w14:paraId="33E4A7B1" w14:textId="1C663C65" w:rsidR="00951EE9" w:rsidRPr="00B01ED2" w:rsidRDefault="008D3FE0" w:rsidP="00951EE9">
            <w:pPr>
              <w:pStyle w:val="TableTextNormal"/>
              <w:keepNext/>
              <w:keepLines/>
              <w:rPr>
                <w:rFonts w:asciiTheme="majorHAnsi" w:hAnsiTheme="majorHAnsi"/>
                <w:sz w:val="16"/>
                <w:szCs w:val="16"/>
              </w:rPr>
            </w:pPr>
            <w:r w:rsidRPr="00B01ED2">
              <w:rPr>
                <w:rFonts w:asciiTheme="majorHAnsi" w:hAnsiTheme="majorHAnsi"/>
                <w:sz w:val="16"/>
                <w:szCs w:val="16"/>
              </w:rPr>
              <w:t>BSB30120 Certificate III in Business</w:t>
            </w:r>
          </w:p>
        </w:tc>
        <w:tc>
          <w:tcPr>
            <w:tcW w:w="1691" w:type="pct"/>
          </w:tcPr>
          <w:p w14:paraId="0C35C518" w14:textId="336DCEF1" w:rsidR="00951EE9" w:rsidRPr="00B01ED2" w:rsidRDefault="00951EE9" w:rsidP="00951EE9">
            <w:pPr>
              <w:pStyle w:val="TableTextNormal"/>
              <w:keepNext/>
              <w:keepLines/>
              <w:rPr>
                <w:rFonts w:asciiTheme="majorHAnsi" w:hAnsiTheme="majorHAnsi"/>
                <w:sz w:val="16"/>
                <w:szCs w:val="16"/>
              </w:rPr>
            </w:pPr>
            <w:r w:rsidRPr="00B01ED2">
              <w:rPr>
                <w:rFonts w:asciiTheme="majorHAnsi" w:hAnsiTheme="majorHAnsi"/>
                <w:sz w:val="16"/>
                <w:szCs w:val="16"/>
              </w:rPr>
              <w:t xml:space="preserve">Amalgamated </w:t>
            </w:r>
            <w:r w:rsidR="00C63920">
              <w:rPr>
                <w:rFonts w:asciiTheme="majorHAnsi" w:hAnsiTheme="majorHAnsi"/>
                <w:sz w:val="16"/>
                <w:szCs w:val="16"/>
              </w:rPr>
              <w:t>six</w:t>
            </w:r>
            <w:r w:rsidR="00C63920" w:rsidRPr="00B01ED2">
              <w:rPr>
                <w:rFonts w:asciiTheme="majorHAnsi" w:hAnsiTheme="majorHAnsi"/>
                <w:sz w:val="16"/>
                <w:szCs w:val="16"/>
              </w:rPr>
              <w:t xml:space="preserve"> </w:t>
            </w:r>
            <w:r w:rsidRPr="00B01ED2">
              <w:rPr>
                <w:rFonts w:asciiTheme="majorHAnsi" w:hAnsiTheme="majorHAnsi"/>
                <w:sz w:val="16"/>
                <w:szCs w:val="16"/>
              </w:rPr>
              <w:t>qualifications to create one:</w:t>
            </w:r>
          </w:p>
          <w:p w14:paraId="05D6D0C3"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BSB30115 Certificate III in Business</w:t>
            </w:r>
          </w:p>
          <w:p w14:paraId="1D136E4E"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BSB30215 Certificate III in Customer Engagement</w:t>
            </w:r>
          </w:p>
          <w:p w14:paraId="0D7B7949"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BSB30415 Certificate III in Business Administration</w:t>
            </w:r>
          </w:p>
          <w:p w14:paraId="54E89BEB"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BSB30815 Certificate III in Recordkeeping</w:t>
            </w:r>
          </w:p>
          <w:p w14:paraId="7AB25B43" w14:textId="77777777" w:rsidR="00951EE9" w:rsidRPr="00B01ED2" w:rsidRDefault="00951EE9" w:rsidP="00951EE9">
            <w:pPr>
              <w:pStyle w:val="ListBullet"/>
              <w:rPr>
                <w:rFonts w:asciiTheme="majorHAnsi" w:hAnsiTheme="majorHAnsi"/>
                <w:sz w:val="16"/>
                <w:szCs w:val="16"/>
                <w:lang w:eastAsia="en-AU"/>
              </w:rPr>
            </w:pPr>
            <w:r w:rsidRPr="00B01ED2">
              <w:rPr>
                <w:rFonts w:asciiTheme="majorHAnsi" w:hAnsiTheme="majorHAnsi"/>
                <w:sz w:val="16"/>
                <w:szCs w:val="16"/>
                <w:lang w:eastAsia="en-AU"/>
              </w:rPr>
              <w:t>BSB30915 Certificate III in Business Administration (Education)</w:t>
            </w:r>
          </w:p>
          <w:p w14:paraId="450CA87D" w14:textId="168983C0" w:rsidR="00951EE9" w:rsidRPr="007405DB" w:rsidRDefault="00951EE9" w:rsidP="007405DB">
            <w:pPr>
              <w:pStyle w:val="ListBullet"/>
              <w:rPr>
                <w:rFonts w:asciiTheme="majorHAnsi" w:hAnsiTheme="majorHAnsi"/>
                <w:sz w:val="16"/>
                <w:szCs w:val="16"/>
                <w:lang w:eastAsia="en-AU"/>
              </w:rPr>
            </w:pPr>
            <w:r w:rsidRPr="00B01ED2">
              <w:rPr>
                <w:rFonts w:asciiTheme="majorHAnsi" w:hAnsiTheme="majorHAnsi"/>
                <w:sz w:val="16"/>
                <w:szCs w:val="16"/>
                <w:lang w:eastAsia="en-AU"/>
              </w:rPr>
              <w:t>BSB31115 Certificate III in Business Administration (Medical)</w:t>
            </w:r>
            <w:r w:rsidRPr="007405DB">
              <w:rPr>
                <w:rFonts w:asciiTheme="majorHAnsi" w:hAnsiTheme="majorHAnsi"/>
                <w:sz w:val="16"/>
                <w:szCs w:val="16"/>
                <w:lang w:eastAsia="en-AU"/>
              </w:rPr>
              <w:t>.</w:t>
            </w:r>
          </w:p>
          <w:p w14:paraId="6601FBB4" w14:textId="485E2E5F" w:rsidR="00951EE9" w:rsidRPr="00B01ED2" w:rsidRDefault="00951EE9" w:rsidP="00951EE9">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75221063" w14:textId="190E8511" w:rsidR="00951EE9" w:rsidRPr="00B01ED2" w:rsidRDefault="00E941CF" w:rsidP="00951EE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583C787B" w14:textId="77777777" w:rsidTr="00600B67">
        <w:tc>
          <w:tcPr>
            <w:tcW w:w="0" w:type="pct"/>
          </w:tcPr>
          <w:p w14:paraId="127EA7AB" w14:textId="77777777"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cs="Calibri"/>
                <w:sz w:val="16"/>
                <w:szCs w:val="16"/>
                <w:lang w:eastAsia="en-AU"/>
              </w:rPr>
              <w:lastRenderedPageBreak/>
              <w:t>BSB31015 Certificate</w:t>
            </w:r>
          </w:p>
          <w:p w14:paraId="4070DB1B" w14:textId="5E5AEF44"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III in Business Administration (Legal)</w:t>
            </w:r>
          </w:p>
        </w:tc>
        <w:tc>
          <w:tcPr>
            <w:tcW w:w="0" w:type="pct"/>
          </w:tcPr>
          <w:p w14:paraId="44926AE8" w14:textId="54AB0625"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BSB3</w:t>
            </w:r>
            <w:r w:rsidR="008E4EBF" w:rsidRPr="00B01ED2">
              <w:rPr>
                <w:rFonts w:asciiTheme="majorHAnsi" w:hAnsiTheme="majorHAnsi" w:cs="Calibri"/>
                <w:sz w:val="16"/>
                <w:szCs w:val="16"/>
                <w:lang w:eastAsia="en-AU"/>
              </w:rPr>
              <w:t>0320</w:t>
            </w:r>
            <w:r w:rsidRPr="00B01ED2">
              <w:rPr>
                <w:rFonts w:asciiTheme="majorHAnsi" w:hAnsiTheme="majorHAnsi" w:cs="Calibri"/>
                <w:sz w:val="16"/>
                <w:szCs w:val="16"/>
                <w:lang w:eastAsia="en-AU"/>
              </w:rPr>
              <w:t xml:space="preserve"> Certificate III in Legal Services</w:t>
            </w:r>
          </w:p>
        </w:tc>
        <w:tc>
          <w:tcPr>
            <w:tcW w:w="1691" w:type="pct"/>
          </w:tcPr>
          <w:p w14:paraId="401C26CA" w14:textId="1846C153"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 xml:space="preserve">Changed qualification title and </w:t>
            </w:r>
            <w:r w:rsidR="008E701D" w:rsidRPr="00B01ED2">
              <w:rPr>
                <w:rFonts w:asciiTheme="majorHAnsi" w:hAnsiTheme="majorHAnsi" w:cs="Calibri"/>
                <w:sz w:val="16"/>
                <w:szCs w:val="16"/>
                <w:lang w:eastAsia="en-AU"/>
              </w:rPr>
              <w:t>P</w:t>
            </w:r>
            <w:r w:rsidRPr="00B01ED2">
              <w:rPr>
                <w:rFonts w:asciiTheme="majorHAnsi" w:hAnsiTheme="majorHAnsi" w:cs="Calibri"/>
                <w:sz w:val="16"/>
                <w:szCs w:val="16"/>
                <w:lang w:eastAsia="en-AU"/>
              </w:rPr>
              <w:t xml:space="preserve">ackaging </w:t>
            </w:r>
            <w:r w:rsidR="008E701D" w:rsidRPr="00B01ED2">
              <w:rPr>
                <w:rFonts w:asciiTheme="majorHAnsi" w:hAnsiTheme="majorHAnsi" w:cs="Calibri"/>
                <w:sz w:val="16"/>
                <w:szCs w:val="16"/>
                <w:lang w:eastAsia="en-AU"/>
              </w:rPr>
              <w:t>R</w:t>
            </w:r>
            <w:r w:rsidRPr="00B01ED2">
              <w:rPr>
                <w:rFonts w:asciiTheme="majorHAnsi" w:hAnsiTheme="majorHAnsi" w:cs="Calibri"/>
                <w:sz w:val="16"/>
                <w:szCs w:val="16"/>
                <w:lang w:eastAsia="en-AU"/>
              </w:rPr>
              <w:t>ules. Changed total number of units. Added core units. Streamlined elective groups.</w:t>
            </w:r>
          </w:p>
        </w:tc>
        <w:tc>
          <w:tcPr>
            <w:tcW w:w="809" w:type="pct"/>
          </w:tcPr>
          <w:p w14:paraId="1308EB6D" w14:textId="77FA4A1F"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66CD39F4" w14:textId="77777777" w:rsidTr="00600B67">
        <w:tc>
          <w:tcPr>
            <w:tcW w:w="0" w:type="pct"/>
          </w:tcPr>
          <w:p w14:paraId="3B11419C" w14:textId="288FA12B" w:rsidR="00E941CF" w:rsidRPr="00B01ED2" w:rsidRDefault="00E941CF" w:rsidP="00E941CF">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BSB31115 Certificate III in Business Administration (Medical)</w:t>
            </w:r>
          </w:p>
        </w:tc>
        <w:tc>
          <w:tcPr>
            <w:tcW w:w="0" w:type="pct"/>
          </w:tcPr>
          <w:p w14:paraId="200EE394" w14:textId="6B61C88C" w:rsidR="00E941CF" w:rsidRPr="00B01ED2" w:rsidRDefault="008E4EBF" w:rsidP="00E941CF">
            <w:pPr>
              <w:pStyle w:val="TableTextNormal"/>
              <w:keepNext/>
              <w:keepLines/>
              <w:rPr>
                <w:rFonts w:asciiTheme="majorHAnsi" w:hAnsiTheme="majorHAnsi"/>
                <w:sz w:val="16"/>
                <w:szCs w:val="16"/>
              </w:rPr>
            </w:pPr>
            <w:r w:rsidRPr="00B01ED2">
              <w:rPr>
                <w:rFonts w:asciiTheme="majorHAnsi" w:hAnsiTheme="majorHAnsi"/>
                <w:sz w:val="16"/>
                <w:szCs w:val="16"/>
              </w:rPr>
              <w:t>BSB30120 Certificate III in Business</w:t>
            </w:r>
          </w:p>
        </w:tc>
        <w:tc>
          <w:tcPr>
            <w:tcW w:w="1691" w:type="pct"/>
          </w:tcPr>
          <w:p w14:paraId="4E5B5A42" w14:textId="56C46534"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 xml:space="preserve">Amalgamated </w:t>
            </w:r>
            <w:r w:rsidR="00C63920">
              <w:rPr>
                <w:rFonts w:asciiTheme="majorHAnsi" w:hAnsiTheme="majorHAnsi"/>
                <w:sz w:val="16"/>
                <w:szCs w:val="16"/>
              </w:rPr>
              <w:t>six</w:t>
            </w:r>
            <w:r w:rsidR="00C63920" w:rsidRPr="00B01ED2">
              <w:rPr>
                <w:rFonts w:asciiTheme="majorHAnsi" w:hAnsiTheme="majorHAnsi"/>
                <w:sz w:val="16"/>
                <w:szCs w:val="16"/>
              </w:rPr>
              <w:t xml:space="preserve"> </w:t>
            </w:r>
            <w:r w:rsidRPr="00B01ED2">
              <w:rPr>
                <w:rFonts w:asciiTheme="majorHAnsi" w:hAnsiTheme="majorHAnsi"/>
                <w:sz w:val="16"/>
                <w:szCs w:val="16"/>
              </w:rPr>
              <w:t>qualifications to create one:</w:t>
            </w:r>
          </w:p>
          <w:p w14:paraId="21A2648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BSB30115 Certificate III in Business</w:t>
            </w:r>
          </w:p>
          <w:p w14:paraId="6DF66A20"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BSB30215 Certificate III in Customer Engagement</w:t>
            </w:r>
          </w:p>
          <w:p w14:paraId="21522F7C"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BSB30415 Certificate III in Business Administration</w:t>
            </w:r>
          </w:p>
          <w:p w14:paraId="68F46436"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BSB30815 Certificate III in Recordkeeping</w:t>
            </w:r>
          </w:p>
          <w:p w14:paraId="02B5665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BSB30915 Certificate III in Business Administration (Education)</w:t>
            </w:r>
          </w:p>
          <w:p w14:paraId="007A0CBF" w14:textId="5FA41499" w:rsidR="00E941CF" w:rsidRPr="007405DB" w:rsidRDefault="00E941CF" w:rsidP="007405DB">
            <w:pPr>
              <w:pStyle w:val="ListBullet"/>
              <w:rPr>
                <w:rFonts w:asciiTheme="majorHAnsi" w:hAnsiTheme="majorHAnsi"/>
                <w:sz w:val="16"/>
                <w:szCs w:val="16"/>
                <w:lang w:eastAsia="en-AU"/>
              </w:rPr>
            </w:pPr>
            <w:r w:rsidRPr="00B01ED2">
              <w:rPr>
                <w:rFonts w:asciiTheme="majorHAnsi" w:hAnsiTheme="majorHAnsi"/>
                <w:sz w:val="16"/>
                <w:szCs w:val="16"/>
                <w:lang w:eastAsia="en-AU"/>
              </w:rPr>
              <w:t>BSB31115 Certificate III in Business Administration (Medical)</w:t>
            </w:r>
            <w:r w:rsidRPr="007405DB">
              <w:rPr>
                <w:rFonts w:asciiTheme="majorHAnsi" w:hAnsiTheme="majorHAnsi"/>
                <w:sz w:val="16"/>
                <w:szCs w:val="16"/>
                <w:lang w:eastAsia="en-AU"/>
              </w:rPr>
              <w:t>.</w:t>
            </w:r>
          </w:p>
          <w:p w14:paraId="763D5970" w14:textId="65479EE4"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2A9D1221" w14:textId="23605CDA"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6467C14A" w14:textId="77777777" w:rsidTr="00600B67">
        <w:tc>
          <w:tcPr>
            <w:tcW w:w="0" w:type="pct"/>
          </w:tcPr>
          <w:p w14:paraId="5664E88F" w14:textId="755AF4B2" w:rsidR="00E941CF" w:rsidRPr="00B01ED2" w:rsidDel="00536B50"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lastRenderedPageBreak/>
              <w:t>BSB31215 Certificate</w:t>
            </w:r>
            <w:r w:rsidR="00600B67" w:rsidRPr="00B01ED2">
              <w:rPr>
                <w:rFonts w:asciiTheme="majorHAnsi" w:hAnsiTheme="majorHAnsi" w:cs="Calibri"/>
                <w:sz w:val="16"/>
                <w:szCs w:val="16"/>
                <w:lang w:eastAsia="en-AU"/>
              </w:rPr>
              <w:t xml:space="preserve"> </w:t>
            </w:r>
            <w:r w:rsidRPr="00B01ED2">
              <w:rPr>
                <w:rFonts w:asciiTheme="majorHAnsi" w:hAnsiTheme="majorHAnsi" w:cs="Calibri"/>
                <w:sz w:val="16"/>
                <w:szCs w:val="16"/>
                <w:lang w:eastAsia="en-AU"/>
              </w:rPr>
              <w:t>III in Library and</w:t>
            </w:r>
            <w:r w:rsidR="00600B67" w:rsidRPr="00B01ED2">
              <w:rPr>
                <w:rFonts w:asciiTheme="majorHAnsi" w:hAnsiTheme="majorHAnsi" w:cs="Calibri"/>
                <w:sz w:val="16"/>
                <w:szCs w:val="16"/>
                <w:lang w:eastAsia="en-AU"/>
              </w:rPr>
              <w:t xml:space="preserve"> </w:t>
            </w:r>
            <w:r w:rsidRPr="00B01ED2">
              <w:rPr>
                <w:rFonts w:asciiTheme="majorHAnsi" w:hAnsiTheme="majorHAnsi" w:cs="Calibri"/>
                <w:sz w:val="16"/>
                <w:szCs w:val="16"/>
                <w:lang w:eastAsia="en-AU"/>
              </w:rPr>
              <w:t>Information Services</w:t>
            </w:r>
          </w:p>
        </w:tc>
        <w:tc>
          <w:tcPr>
            <w:tcW w:w="0" w:type="pct"/>
          </w:tcPr>
          <w:p w14:paraId="783A9E2C" w14:textId="777553B1" w:rsidR="00E941CF" w:rsidRPr="00B01ED2" w:rsidDel="00536B50"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BSB3</w:t>
            </w:r>
            <w:r w:rsidR="00517907" w:rsidRPr="00B01ED2">
              <w:rPr>
                <w:rFonts w:asciiTheme="majorHAnsi" w:hAnsiTheme="majorHAnsi" w:cs="Calibri"/>
                <w:sz w:val="16"/>
                <w:szCs w:val="16"/>
                <w:lang w:eastAsia="en-AU"/>
              </w:rPr>
              <w:t>0420</w:t>
            </w:r>
            <w:r w:rsidRPr="00B01ED2">
              <w:rPr>
                <w:rFonts w:asciiTheme="majorHAnsi" w:hAnsiTheme="majorHAnsi" w:cs="Calibri"/>
                <w:sz w:val="16"/>
                <w:szCs w:val="16"/>
                <w:lang w:eastAsia="en-AU"/>
              </w:rPr>
              <w:t xml:space="preserve"> Certificate III in Library and Information Services</w:t>
            </w:r>
          </w:p>
        </w:tc>
        <w:tc>
          <w:tcPr>
            <w:tcW w:w="1691" w:type="pct"/>
          </w:tcPr>
          <w:p w14:paraId="7BD2F139" w14:textId="6C518DB0" w:rsidR="00E941CF" w:rsidRPr="00B01ED2" w:rsidDel="00536B50"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Changed Packaging Rules, core and elective unit lists. Updated elective groups.</w:t>
            </w:r>
          </w:p>
        </w:tc>
        <w:tc>
          <w:tcPr>
            <w:tcW w:w="809" w:type="pct"/>
          </w:tcPr>
          <w:p w14:paraId="667CFFA1" w14:textId="159B1645" w:rsidR="00E941CF" w:rsidRPr="00B01ED2" w:rsidDel="00536B50"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NE</w:t>
            </w:r>
          </w:p>
        </w:tc>
      </w:tr>
      <w:tr w:rsidR="00E941CF" w:rsidRPr="00B01ED2" w14:paraId="093205BF" w14:textId="77777777" w:rsidTr="001560DC">
        <w:tc>
          <w:tcPr>
            <w:tcW w:w="1250" w:type="pct"/>
          </w:tcPr>
          <w:p w14:paraId="256E8126" w14:textId="64972FF6"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BSB40215 Certificate IV in Business</w:t>
            </w:r>
          </w:p>
        </w:tc>
        <w:tc>
          <w:tcPr>
            <w:tcW w:w="1250" w:type="pct"/>
          </w:tcPr>
          <w:p w14:paraId="1B5D59C5" w14:textId="3B86FBFF"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w:t>
            </w:r>
            <w:r w:rsidR="002A329D" w:rsidRPr="00B01ED2">
              <w:rPr>
                <w:rFonts w:asciiTheme="majorHAnsi" w:hAnsiTheme="majorHAnsi"/>
                <w:sz w:val="16"/>
                <w:szCs w:val="16"/>
              </w:rPr>
              <w:t>0120</w:t>
            </w:r>
            <w:r w:rsidRPr="00B01ED2">
              <w:rPr>
                <w:rFonts w:asciiTheme="majorHAnsi" w:hAnsiTheme="majorHAnsi"/>
                <w:sz w:val="16"/>
                <w:szCs w:val="16"/>
              </w:rPr>
              <w:t xml:space="preserve"> Certificate IV in Business</w:t>
            </w:r>
          </w:p>
        </w:tc>
        <w:tc>
          <w:tcPr>
            <w:tcW w:w="1691" w:type="pct"/>
          </w:tcPr>
          <w:p w14:paraId="0BBFCADD"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57D62A65"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BSB40215 Certificate IV in Business</w:t>
            </w:r>
          </w:p>
          <w:p w14:paraId="4E2541AD"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BSB40315 Certificate IV in Customer Engagement</w:t>
            </w:r>
          </w:p>
          <w:p w14:paraId="065573A6"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BSB40515 Certificate IV in Business Administration</w:t>
            </w:r>
          </w:p>
          <w:p w14:paraId="17426D1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BSB40615 Certificate IV in Business Sales</w:t>
            </w:r>
          </w:p>
          <w:p w14:paraId="6A5EDCC5"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BSB41115 Certificate IV in International Trade</w:t>
            </w:r>
          </w:p>
          <w:p w14:paraId="5448693A"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BSB41618 Certificate IV in Business (Procurement)</w:t>
            </w:r>
          </w:p>
          <w:p w14:paraId="78F9B2FA"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BSB41715 Certificate IV in Recordkeeping</w:t>
            </w:r>
          </w:p>
          <w:p w14:paraId="1E542A04"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BSB42315 Certificate IV in Environmental Management and Sustainability.</w:t>
            </w:r>
          </w:p>
          <w:p w14:paraId="67498F47" w14:textId="1DDCA569"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0C0A7B8A" w14:textId="3DD64FFB"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006E7D77" w14:textId="77777777" w:rsidTr="001560DC">
        <w:tc>
          <w:tcPr>
            <w:tcW w:w="1250" w:type="pct"/>
          </w:tcPr>
          <w:p w14:paraId="690E9E6E" w14:textId="4241DB23"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BSB40315 Certificate IV in Customer Engagement</w:t>
            </w:r>
          </w:p>
        </w:tc>
        <w:tc>
          <w:tcPr>
            <w:tcW w:w="1250" w:type="pct"/>
          </w:tcPr>
          <w:p w14:paraId="70E0CD2E" w14:textId="28685D59" w:rsidR="00E941CF" w:rsidRPr="00B01ED2" w:rsidRDefault="00F33584" w:rsidP="00E941CF">
            <w:pPr>
              <w:pStyle w:val="TableTextNormal"/>
              <w:keepNext/>
              <w:keepLines/>
              <w:rPr>
                <w:rFonts w:asciiTheme="majorHAnsi" w:hAnsiTheme="majorHAnsi"/>
                <w:sz w:val="16"/>
                <w:szCs w:val="16"/>
              </w:rPr>
            </w:pPr>
            <w:r w:rsidRPr="00B01ED2">
              <w:rPr>
                <w:rFonts w:asciiTheme="majorHAnsi" w:hAnsiTheme="majorHAnsi"/>
                <w:sz w:val="16"/>
                <w:szCs w:val="16"/>
              </w:rPr>
              <w:t>BSB40120</w:t>
            </w:r>
            <w:r w:rsidR="00E941CF" w:rsidRPr="00B01ED2">
              <w:rPr>
                <w:rFonts w:asciiTheme="majorHAnsi" w:hAnsiTheme="majorHAnsi"/>
                <w:sz w:val="16"/>
                <w:szCs w:val="16"/>
              </w:rPr>
              <w:t xml:space="preserve"> Certificate IV in Business</w:t>
            </w:r>
          </w:p>
        </w:tc>
        <w:tc>
          <w:tcPr>
            <w:tcW w:w="1691" w:type="pct"/>
          </w:tcPr>
          <w:p w14:paraId="28B18F62"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3ED65EC5"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BSB40215 Certificate IV in Business</w:t>
            </w:r>
          </w:p>
          <w:p w14:paraId="40FE7FF0"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BSB40315 Certificate IV in Customer Engagement</w:t>
            </w:r>
          </w:p>
          <w:p w14:paraId="7E7EE1E4"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BSB40515 Certificate IV in Business Administration</w:t>
            </w:r>
          </w:p>
          <w:p w14:paraId="64ACE182"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BSB40615 Certificate IV in Business Sales</w:t>
            </w:r>
          </w:p>
          <w:p w14:paraId="575437D4"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BSB41115 Certificate IV in International Trade</w:t>
            </w:r>
          </w:p>
          <w:p w14:paraId="54EEA6A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BSB41618 Certificate IV in Business (Procurement)</w:t>
            </w:r>
          </w:p>
          <w:p w14:paraId="627CC21D"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BSB41715 Certificate IV in Recordkeeping</w:t>
            </w:r>
          </w:p>
          <w:p w14:paraId="672FC420"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BSB42315 Certificate IV in Environmental Management and Sustainability.</w:t>
            </w:r>
          </w:p>
          <w:p w14:paraId="7B2C5B23" w14:textId="2E83E78D"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6FB1509D" w14:textId="2DB89B7A"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2E7E6148" w14:textId="77777777" w:rsidTr="001560DC">
        <w:tc>
          <w:tcPr>
            <w:tcW w:w="1250" w:type="pct"/>
          </w:tcPr>
          <w:p w14:paraId="61A1AF55" w14:textId="58D68A3B"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lastRenderedPageBreak/>
              <w:t>BSB40515 Certificate IV in Business Administration</w:t>
            </w:r>
          </w:p>
        </w:tc>
        <w:tc>
          <w:tcPr>
            <w:tcW w:w="1250" w:type="pct"/>
          </w:tcPr>
          <w:p w14:paraId="12D03183" w14:textId="3783D512" w:rsidR="00E941CF" w:rsidRPr="00B01ED2" w:rsidRDefault="004F0840" w:rsidP="00E941CF">
            <w:pPr>
              <w:pStyle w:val="TableTextNormal"/>
              <w:keepNext/>
              <w:keepLines/>
              <w:rPr>
                <w:rFonts w:asciiTheme="majorHAnsi" w:hAnsiTheme="majorHAnsi"/>
                <w:sz w:val="16"/>
                <w:szCs w:val="16"/>
              </w:rPr>
            </w:pPr>
            <w:r w:rsidRPr="00B01ED2">
              <w:rPr>
                <w:rFonts w:asciiTheme="majorHAnsi" w:hAnsiTheme="majorHAnsi"/>
                <w:sz w:val="16"/>
                <w:szCs w:val="16"/>
              </w:rPr>
              <w:t>BSB40120</w:t>
            </w:r>
            <w:r w:rsidR="00E941CF" w:rsidRPr="00B01ED2">
              <w:rPr>
                <w:rFonts w:asciiTheme="majorHAnsi" w:hAnsiTheme="majorHAnsi"/>
                <w:sz w:val="16"/>
                <w:szCs w:val="16"/>
              </w:rPr>
              <w:t xml:space="preserve"> Certificate IV in Business</w:t>
            </w:r>
          </w:p>
        </w:tc>
        <w:tc>
          <w:tcPr>
            <w:tcW w:w="1691" w:type="pct"/>
          </w:tcPr>
          <w:p w14:paraId="47983350"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34F5616D"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BSB40215 Certificate IV in Business</w:t>
            </w:r>
          </w:p>
          <w:p w14:paraId="44A75283"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BSB40315 Certificate IV in Customer Engagement</w:t>
            </w:r>
          </w:p>
          <w:p w14:paraId="6215431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BSB40515 Certificate IV in Business Administration</w:t>
            </w:r>
          </w:p>
          <w:p w14:paraId="64BC42A4"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BSB40615 Certificate IV in Business Sales</w:t>
            </w:r>
          </w:p>
          <w:p w14:paraId="255573A2"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BSB41115 Certificate IV in International Trade</w:t>
            </w:r>
          </w:p>
          <w:p w14:paraId="5A41D076"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BSB41618 Certificate IV in Business (Procurement)</w:t>
            </w:r>
          </w:p>
          <w:p w14:paraId="29E72B1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BSB41715 Certificate IV in Recordkeeping</w:t>
            </w:r>
          </w:p>
          <w:p w14:paraId="246BE9BE"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BSB42315 Certificate IV in Environmental Management and Sustainability.</w:t>
            </w:r>
          </w:p>
          <w:p w14:paraId="58083C11" w14:textId="5AF2EB33"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4EF52AF9" w14:textId="695648FF"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548B5783" w14:textId="77777777" w:rsidTr="001560DC">
        <w:tc>
          <w:tcPr>
            <w:tcW w:w="1250" w:type="pct"/>
          </w:tcPr>
          <w:p w14:paraId="682E030C" w14:textId="11FE6AE0"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BSB40615 Certificate IV in Business Sales</w:t>
            </w:r>
          </w:p>
        </w:tc>
        <w:tc>
          <w:tcPr>
            <w:tcW w:w="1250" w:type="pct"/>
          </w:tcPr>
          <w:p w14:paraId="4837DB78" w14:textId="4CE7BBA6" w:rsidR="00E941CF" w:rsidRPr="00B01ED2" w:rsidRDefault="004F0840" w:rsidP="00E941CF">
            <w:pPr>
              <w:pStyle w:val="TableTextNormal"/>
              <w:keepNext/>
              <w:keepLines/>
              <w:rPr>
                <w:rFonts w:asciiTheme="majorHAnsi" w:hAnsiTheme="majorHAnsi"/>
                <w:sz w:val="16"/>
                <w:szCs w:val="16"/>
              </w:rPr>
            </w:pPr>
            <w:r w:rsidRPr="00B01ED2">
              <w:rPr>
                <w:rFonts w:asciiTheme="majorHAnsi" w:hAnsiTheme="majorHAnsi"/>
                <w:sz w:val="16"/>
                <w:szCs w:val="16"/>
              </w:rPr>
              <w:t>BSB40120</w:t>
            </w:r>
            <w:r w:rsidR="00E941CF" w:rsidRPr="00B01ED2">
              <w:rPr>
                <w:rFonts w:asciiTheme="majorHAnsi" w:hAnsiTheme="majorHAnsi"/>
                <w:sz w:val="16"/>
                <w:szCs w:val="16"/>
              </w:rPr>
              <w:t xml:space="preserve"> Certificate IV in Business</w:t>
            </w:r>
          </w:p>
        </w:tc>
        <w:tc>
          <w:tcPr>
            <w:tcW w:w="1691" w:type="pct"/>
          </w:tcPr>
          <w:p w14:paraId="645C67C3"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48058D6A"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BSB40215 Certificate IV in Business</w:t>
            </w:r>
          </w:p>
          <w:p w14:paraId="180EF2BA"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BSB40315 Certificate IV in Customer Engagement</w:t>
            </w:r>
          </w:p>
          <w:p w14:paraId="10828D89"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BSB40515 Certificate IV in Business Administration</w:t>
            </w:r>
          </w:p>
          <w:p w14:paraId="7B7C6A94"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BSB40615 Certificate IV in Business Sales</w:t>
            </w:r>
          </w:p>
          <w:p w14:paraId="6F11973D"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BSB41115 Certificate IV in International Trade</w:t>
            </w:r>
          </w:p>
          <w:p w14:paraId="10E3F985"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BSB41618 Certificate IV in Business (Procurement)</w:t>
            </w:r>
          </w:p>
          <w:p w14:paraId="14E82E9F"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BSB41715 Certificate IV in Recordkeeping</w:t>
            </w:r>
          </w:p>
          <w:p w14:paraId="2A51524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BSB42315 Certificate IV in Environmental Management and Sustainability.</w:t>
            </w:r>
          </w:p>
          <w:p w14:paraId="21EB6AF4" w14:textId="0CCEDA7F"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5F72DCBE" w14:textId="33D250E3"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7C09C5" w:rsidRPr="00B01ED2" w14:paraId="0784D4E1" w14:textId="77777777" w:rsidTr="001560DC">
        <w:tc>
          <w:tcPr>
            <w:tcW w:w="1250" w:type="pct"/>
          </w:tcPr>
          <w:p w14:paraId="6938E76D" w14:textId="1B6351D0"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BSB40715 Certificate IV in Franchising</w:t>
            </w:r>
          </w:p>
        </w:tc>
        <w:tc>
          <w:tcPr>
            <w:tcW w:w="1250" w:type="pct"/>
          </w:tcPr>
          <w:p w14:paraId="4713223B" w14:textId="294FF37C" w:rsidR="007C09C5" w:rsidRPr="00B01ED2" w:rsidRDefault="004F0840" w:rsidP="007C09C5">
            <w:pPr>
              <w:pStyle w:val="TableTextNormal"/>
              <w:keepNext/>
              <w:keepLines/>
              <w:rPr>
                <w:rFonts w:asciiTheme="majorHAnsi" w:hAnsiTheme="majorHAnsi"/>
                <w:sz w:val="16"/>
                <w:szCs w:val="16"/>
              </w:rPr>
            </w:pPr>
            <w:r w:rsidRPr="00B01ED2">
              <w:rPr>
                <w:rFonts w:asciiTheme="majorHAnsi" w:hAnsiTheme="majorHAnsi"/>
                <w:sz w:val="16"/>
                <w:szCs w:val="16"/>
              </w:rPr>
              <w:t>-</w:t>
            </w:r>
          </w:p>
        </w:tc>
        <w:tc>
          <w:tcPr>
            <w:tcW w:w="1691" w:type="pct"/>
          </w:tcPr>
          <w:p w14:paraId="4414FEE9" w14:textId="51962D1D" w:rsidR="007C09C5" w:rsidRPr="00B01ED2" w:rsidRDefault="004F0840" w:rsidP="007C09C5">
            <w:pPr>
              <w:pStyle w:val="TableTextNormal"/>
              <w:keepNext/>
              <w:keepLines/>
              <w:rPr>
                <w:rFonts w:asciiTheme="majorHAnsi" w:hAnsiTheme="majorHAnsi"/>
                <w:sz w:val="16"/>
                <w:szCs w:val="16"/>
              </w:rPr>
            </w:pPr>
            <w:r w:rsidRPr="00B01ED2">
              <w:rPr>
                <w:rFonts w:asciiTheme="majorHAnsi" w:hAnsiTheme="majorHAnsi"/>
                <w:sz w:val="16"/>
                <w:szCs w:val="16"/>
              </w:rPr>
              <w:t>Qualification deleted.</w:t>
            </w:r>
          </w:p>
        </w:tc>
        <w:tc>
          <w:tcPr>
            <w:tcW w:w="809" w:type="pct"/>
          </w:tcPr>
          <w:p w14:paraId="74840370" w14:textId="18C43F94" w:rsidR="007C09C5" w:rsidRPr="00B01ED2" w:rsidRDefault="004F0840"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D</w:t>
            </w:r>
          </w:p>
        </w:tc>
      </w:tr>
      <w:tr w:rsidR="007C09C5" w:rsidRPr="00B01ED2" w14:paraId="4205B5C4" w14:textId="77777777" w:rsidTr="001560DC">
        <w:tc>
          <w:tcPr>
            <w:tcW w:w="1250" w:type="pct"/>
          </w:tcPr>
          <w:p w14:paraId="13F2D777" w14:textId="17575322"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BSB40915 Certificate IV in Governance</w:t>
            </w:r>
          </w:p>
        </w:tc>
        <w:tc>
          <w:tcPr>
            <w:tcW w:w="1250" w:type="pct"/>
          </w:tcPr>
          <w:p w14:paraId="6640AF65" w14:textId="0056D4EC" w:rsidR="007C09C5" w:rsidRPr="00B01ED2" w:rsidRDefault="004F0840" w:rsidP="007C09C5">
            <w:pPr>
              <w:pStyle w:val="TableTextNormal"/>
              <w:keepNext/>
              <w:keepLines/>
              <w:rPr>
                <w:rFonts w:asciiTheme="majorHAnsi" w:hAnsiTheme="majorHAnsi"/>
                <w:sz w:val="16"/>
                <w:szCs w:val="16"/>
              </w:rPr>
            </w:pPr>
            <w:r w:rsidRPr="00B01ED2">
              <w:rPr>
                <w:rFonts w:asciiTheme="majorHAnsi" w:hAnsiTheme="majorHAnsi"/>
                <w:sz w:val="16"/>
                <w:szCs w:val="16"/>
              </w:rPr>
              <w:t>-</w:t>
            </w:r>
          </w:p>
        </w:tc>
        <w:tc>
          <w:tcPr>
            <w:tcW w:w="1691" w:type="pct"/>
          </w:tcPr>
          <w:p w14:paraId="5A959440" w14:textId="43566573" w:rsidR="007C09C5" w:rsidRPr="00B01ED2" w:rsidRDefault="004F0840" w:rsidP="007C09C5">
            <w:pPr>
              <w:pStyle w:val="TableTextNormal"/>
              <w:keepNext/>
              <w:keepLines/>
              <w:rPr>
                <w:rFonts w:asciiTheme="majorHAnsi" w:hAnsiTheme="majorHAnsi"/>
                <w:sz w:val="16"/>
                <w:szCs w:val="16"/>
              </w:rPr>
            </w:pPr>
            <w:r w:rsidRPr="00B01ED2">
              <w:rPr>
                <w:rFonts w:asciiTheme="majorHAnsi" w:hAnsiTheme="majorHAnsi"/>
                <w:sz w:val="16"/>
                <w:szCs w:val="16"/>
              </w:rPr>
              <w:t>Qualification deleted.</w:t>
            </w:r>
          </w:p>
        </w:tc>
        <w:tc>
          <w:tcPr>
            <w:tcW w:w="809" w:type="pct"/>
          </w:tcPr>
          <w:p w14:paraId="37653DEE" w14:textId="44024880" w:rsidR="007C09C5" w:rsidRPr="00B01ED2" w:rsidRDefault="004F0840"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D</w:t>
            </w:r>
          </w:p>
        </w:tc>
      </w:tr>
      <w:tr w:rsidR="007C09C5" w:rsidRPr="00B01ED2" w14:paraId="46A9BDDC" w14:textId="77777777" w:rsidTr="001560DC">
        <w:tc>
          <w:tcPr>
            <w:tcW w:w="1250" w:type="pct"/>
          </w:tcPr>
          <w:p w14:paraId="625DF5C9" w14:textId="77777777" w:rsidR="007C09C5" w:rsidRPr="00B01ED2" w:rsidRDefault="007C09C5" w:rsidP="007C09C5">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cs="Calibri"/>
                <w:sz w:val="16"/>
                <w:szCs w:val="16"/>
                <w:lang w:eastAsia="en-AU"/>
              </w:rPr>
              <w:t>BSB41015 Certificate</w:t>
            </w:r>
          </w:p>
          <w:p w14:paraId="27D8DEC8" w14:textId="49AB1402"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IV in Human Resources</w:t>
            </w:r>
          </w:p>
        </w:tc>
        <w:tc>
          <w:tcPr>
            <w:tcW w:w="1250" w:type="pct"/>
          </w:tcPr>
          <w:p w14:paraId="45E77280" w14:textId="5443F166"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BSB4</w:t>
            </w:r>
            <w:r w:rsidR="00ED150A" w:rsidRPr="00B01ED2">
              <w:rPr>
                <w:rFonts w:asciiTheme="majorHAnsi" w:hAnsiTheme="majorHAnsi" w:cs="Calibri"/>
                <w:sz w:val="16"/>
                <w:szCs w:val="16"/>
                <w:lang w:eastAsia="en-AU"/>
              </w:rPr>
              <w:t>0420</w:t>
            </w:r>
            <w:r w:rsidRPr="00B01ED2">
              <w:rPr>
                <w:rFonts w:asciiTheme="majorHAnsi" w:hAnsiTheme="majorHAnsi" w:cs="Calibri"/>
                <w:sz w:val="16"/>
                <w:szCs w:val="16"/>
                <w:lang w:eastAsia="en-AU"/>
              </w:rPr>
              <w:t xml:space="preserve"> Certificate IV in Human Resource Management</w:t>
            </w:r>
          </w:p>
        </w:tc>
        <w:tc>
          <w:tcPr>
            <w:tcW w:w="1691" w:type="pct"/>
          </w:tcPr>
          <w:p w14:paraId="5B207C27" w14:textId="497FDE93"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 xml:space="preserve">Changed qualification title and </w:t>
            </w:r>
            <w:r w:rsidR="00ED150A" w:rsidRPr="00B01ED2">
              <w:rPr>
                <w:rFonts w:asciiTheme="majorHAnsi" w:hAnsiTheme="majorHAnsi" w:cs="Calibri"/>
                <w:sz w:val="16"/>
                <w:szCs w:val="16"/>
                <w:lang w:eastAsia="en-AU"/>
              </w:rPr>
              <w:t>P</w:t>
            </w:r>
            <w:r w:rsidRPr="00B01ED2">
              <w:rPr>
                <w:rFonts w:asciiTheme="majorHAnsi" w:hAnsiTheme="majorHAnsi" w:cs="Calibri"/>
                <w:sz w:val="16"/>
                <w:szCs w:val="16"/>
                <w:lang w:eastAsia="en-AU"/>
              </w:rPr>
              <w:t xml:space="preserve">ackaging </w:t>
            </w:r>
            <w:r w:rsidR="00ED150A" w:rsidRPr="00B01ED2">
              <w:rPr>
                <w:rFonts w:asciiTheme="majorHAnsi" w:hAnsiTheme="majorHAnsi" w:cs="Calibri"/>
                <w:sz w:val="16"/>
                <w:szCs w:val="16"/>
                <w:lang w:eastAsia="en-AU"/>
              </w:rPr>
              <w:t>R</w:t>
            </w:r>
            <w:r w:rsidRPr="00B01ED2">
              <w:rPr>
                <w:rFonts w:asciiTheme="majorHAnsi" w:hAnsiTheme="majorHAnsi" w:cs="Calibri"/>
                <w:sz w:val="16"/>
                <w:szCs w:val="16"/>
                <w:lang w:eastAsia="en-AU"/>
              </w:rPr>
              <w:t>ules. Changed total number of units. Updated core units. Created elective groups.</w:t>
            </w:r>
          </w:p>
        </w:tc>
        <w:tc>
          <w:tcPr>
            <w:tcW w:w="809" w:type="pct"/>
          </w:tcPr>
          <w:p w14:paraId="0847D457" w14:textId="482E2545" w:rsidR="007C09C5" w:rsidRPr="00B01ED2" w:rsidRDefault="00E941CF"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7C09C5" w:rsidRPr="00B01ED2" w14:paraId="65C7C4B7" w14:textId="77777777" w:rsidTr="001560DC">
        <w:tc>
          <w:tcPr>
            <w:tcW w:w="1250" w:type="pct"/>
          </w:tcPr>
          <w:p w14:paraId="415EBE7E" w14:textId="62376B29"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lastRenderedPageBreak/>
              <w:t>BSB41115 Certificate IV in International Trade</w:t>
            </w:r>
          </w:p>
        </w:tc>
        <w:tc>
          <w:tcPr>
            <w:tcW w:w="1250" w:type="pct"/>
          </w:tcPr>
          <w:p w14:paraId="6ABEAD4E" w14:textId="4221D3A9"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BSB4</w:t>
            </w:r>
            <w:r w:rsidR="006235D2" w:rsidRPr="00B01ED2">
              <w:rPr>
                <w:rFonts w:asciiTheme="majorHAnsi" w:hAnsiTheme="majorHAnsi"/>
                <w:sz w:val="16"/>
                <w:szCs w:val="16"/>
              </w:rPr>
              <w:t>0120</w:t>
            </w:r>
            <w:r w:rsidRPr="00B01ED2">
              <w:rPr>
                <w:rFonts w:asciiTheme="majorHAnsi" w:hAnsiTheme="majorHAnsi"/>
                <w:sz w:val="16"/>
                <w:szCs w:val="16"/>
              </w:rPr>
              <w:t xml:space="preserve"> Certificate IV in Business</w:t>
            </w:r>
          </w:p>
        </w:tc>
        <w:tc>
          <w:tcPr>
            <w:tcW w:w="1691" w:type="pct"/>
          </w:tcPr>
          <w:p w14:paraId="21648E87" w14:textId="77777777"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29BC9ED3"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BSB40215 Certificate IV in Business</w:t>
            </w:r>
          </w:p>
          <w:p w14:paraId="4425BD99"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BSB40315 Certificate IV in Customer Engagement</w:t>
            </w:r>
          </w:p>
          <w:p w14:paraId="76E77237"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BSB40515 Certificate IV in Business Administration</w:t>
            </w:r>
          </w:p>
          <w:p w14:paraId="2815ADCE"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BSB40615 Certificate IV in Business Sales</w:t>
            </w:r>
          </w:p>
          <w:p w14:paraId="62B97B32"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BSB41115 Certificate IV in International Trade</w:t>
            </w:r>
          </w:p>
          <w:p w14:paraId="00B81252"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BSB41618 Certificate IV in Business (Procurement)</w:t>
            </w:r>
          </w:p>
          <w:p w14:paraId="30A38F82"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BSB41715 Certificate IV in Recordkeeping</w:t>
            </w:r>
          </w:p>
          <w:p w14:paraId="0DC53F27"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BSB42315 Certificate IV in Environmental Management and Sustainability.</w:t>
            </w:r>
          </w:p>
          <w:p w14:paraId="300B78C1" w14:textId="631480BD"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432461C6" w14:textId="1D8567E2" w:rsidR="007C09C5" w:rsidRPr="00B01ED2" w:rsidRDefault="00E941CF"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624942" w:rsidRPr="00B01ED2" w14:paraId="47012390" w14:textId="77777777" w:rsidTr="001560DC">
        <w:tc>
          <w:tcPr>
            <w:tcW w:w="1250" w:type="pct"/>
          </w:tcPr>
          <w:p w14:paraId="23D42C62" w14:textId="66200AA9" w:rsidR="00624942" w:rsidRPr="00B01ED2" w:rsidRDefault="00624942" w:rsidP="007C09C5">
            <w:pPr>
              <w:pStyle w:val="TableTextNormal"/>
              <w:keepNext/>
              <w:keepLines/>
              <w:rPr>
                <w:rFonts w:asciiTheme="majorHAnsi" w:hAnsiTheme="majorHAnsi"/>
                <w:sz w:val="16"/>
                <w:szCs w:val="16"/>
              </w:rPr>
            </w:pPr>
            <w:r>
              <w:rPr>
                <w:rFonts w:asciiTheme="majorHAnsi" w:hAnsiTheme="majorHAnsi"/>
                <w:sz w:val="16"/>
                <w:szCs w:val="16"/>
              </w:rPr>
              <w:t>BSB41419 Certificate IV in Work Health and Safety</w:t>
            </w:r>
          </w:p>
        </w:tc>
        <w:tc>
          <w:tcPr>
            <w:tcW w:w="1250" w:type="pct"/>
          </w:tcPr>
          <w:p w14:paraId="1DB763BA" w14:textId="27E4EDD1" w:rsidR="00624942" w:rsidRPr="00B01ED2" w:rsidRDefault="00624942" w:rsidP="007C09C5">
            <w:pPr>
              <w:pStyle w:val="TableTextNormal"/>
              <w:keepNext/>
              <w:keepLines/>
              <w:rPr>
                <w:rFonts w:asciiTheme="majorHAnsi" w:hAnsiTheme="majorHAnsi"/>
                <w:sz w:val="16"/>
                <w:szCs w:val="16"/>
              </w:rPr>
            </w:pPr>
            <w:r>
              <w:rPr>
                <w:rFonts w:asciiTheme="majorHAnsi" w:hAnsiTheme="majorHAnsi"/>
                <w:sz w:val="16"/>
                <w:szCs w:val="16"/>
              </w:rPr>
              <w:t>BSB41419 Certificate IV in Work Health and Safety</w:t>
            </w:r>
          </w:p>
        </w:tc>
        <w:tc>
          <w:tcPr>
            <w:tcW w:w="1691" w:type="pct"/>
          </w:tcPr>
          <w:p w14:paraId="1F798BEC" w14:textId="3E64D134" w:rsidR="00624942" w:rsidRPr="00B01ED2" w:rsidRDefault="00624942" w:rsidP="007C09C5">
            <w:pPr>
              <w:pStyle w:val="TableTextNormal"/>
              <w:keepNext/>
              <w:keepLines/>
              <w:rPr>
                <w:rFonts w:asciiTheme="majorHAnsi" w:hAnsiTheme="majorHAnsi"/>
                <w:sz w:val="16"/>
                <w:szCs w:val="16"/>
              </w:rPr>
            </w:pPr>
            <w:r>
              <w:rPr>
                <w:rFonts w:asciiTheme="majorHAnsi" w:hAnsiTheme="majorHAnsi"/>
                <w:sz w:val="16"/>
                <w:szCs w:val="16"/>
              </w:rPr>
              <w:t>Qualification updated to include updated elective units.</w:t>
            </w:r>
          </w:p>
        </w:tc>
        <w:tc>
          <w:tcPr>
            <w:tcW w:w="809" w:type="pct"/>
          </w:tcPr>
          <w:p w14:paraId="14F99CCD" w14:textId="56D157E0" w:rsidR="00624942" w:rsidRPr="00B01ED2" w:rsidRDefault="00624942" w:rsidP="007C09C5">
            <w:pPr>
              <w:pStyle w:val="TableTextNormal"/>
              <w:keepNext/>
              <w:keepLines/>
              <w:rPr>
                <w:rFonts w:asciiTheme="majorHAnsi" w:hAnsiTheme="majorHAnsi" w:cs="Calibri"/>
                <w:sz w:val="16"/>
                <w:szCs w:val="16"/>
                <w:lang w:eastAsia="en-AU"/>
              </w:rPr>
            </w:pPr>
            <w:r>
              <w:rPr>
                <w:rFonts w:asciiTheme="majorHAnsi" w:hAnsiTheme="majorHAnsi" w:cs="Calibri"/>
                <w:sz w:val="16"/>
                <w:szCs w:val="16"/>
                <w:lang w:eastAsia="en-AU"/>
              </w:rPr>
              <w:t>E</w:t>
            </w:r>
          </w:p>
        </w:tc>
      </w:tr>
      <w:tr w:rsidR="007C09C5" w:rsidRPr="00B01ED2" w14:paraId="3CDD0740" w14:textId="77777777" w:rsidTr="001560DC">
        <w:tc>
          <w:tcPr>
            <w:tcW w:w="1250" w:type="pct"/>
          </w:tcPr>
          <w:p w14:paraId="7B54EA92" w14:textId="5CEC91EB"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BSB41515 Certificate IV in Project Management Practice</w:t>
            </w:r>
          </w:p>
        </w:tc>
        <w:tc>
          <w:tcPr>
            <w:tcW w:w="1250" w:type="pct"/>
          </w:tcPr>
          <w:p w14:paraId="03B7CC2B" w14:textId="7FFC0237"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BSB4</w:t>
            </w:r>
            <w:r w:rsidR="006235D2" w:rsidRPr="00B01ED2">
              <w:rPr>
                <w:rFonts w:asciiTheme="majorHAnsi" w:hAnsiTheme="majorHAnsi"/>
                <w:sz w:val="16"/>
                <w:szCs w:val="16"/>
              </w:rPr>
              <w:t>0920</w:t>
            </w:r>
            <w:r w:rsidRPr="00B01ED2">
              <w:rPr>
                <w:rFonts w:asciiTheme="majorHAnsi" w:hAnsiTheme="majorHAnsi"/>
                <w:sz w:val="16"/>
                <w:szCs w:val="16"/>
              </w:rPr>
              <w:t xml:space="preserve"> Certificate IV in Project Management Practice</w:t>
            </w:r>
          </w:p>
        </w:tc>
        <w:tc>
          <w:tcPr>
            <w:tcW w:w="1691" w:type="pct"/>
          </w:tcPr>
          <w:p w14:paraId="3D203B1A" w14:textId="6E203E25"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Updated superseded core and elective units. Changed elective unit list.</w:t>
            </w:r>
          </w:p>
        </w:tc>
        <w:tc>
          <w:tcPr>
            <w:tcW w:w="809" w:type="pct"/>
          </w:tcPr>
          <w:p w14:paraId="1888381A" w14:textId="53555438" w:rsidR="007C09C5" w:rsidRPr="00B01ED2" w:rsidRDefault="007C09C5"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E941CF" w:rsidRPr="00B01ED2" w14:paraId="4511F0E0" w14:textId="77777777" w:rsidTr="001560DC">
        <w:tc>
          <w:tcPr>
            <w:tcW w:w="1250" w:type="pct"/>
          </w:tcPr>
          <w:p w14:paraId="68905145" w14:textId="3A797191"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BSB41618 Certificate IV in Business (Procurement)</w:t>
            </w:r>
          </w:p>
        </w:tc>
        <w:tc>
          <w:tcPr>
            <w:tcW w:w="1250" w:type="pct"/>
          </w:tcPr>
          <w:p w14:paraId="038AB570" w14:textId="72DCF661" w:rsidR="00E941CF" w:rsidRPr="00B01ED2" w:rsidRDefault="006D2326" w:rsidP="00E941CF">
            <w:pPr>
              <w:pStyle w:val="TableTextNormal"/>
              <w:keepNext/>
              <w:keepLines/>
              <w:rPr>
                <w:rFonts w:asciiTheme="majorHAnsi" w:hAnsiTheme="majorHAnsi"/>
                <w:sz w:val="16"/>
                <w:szCs w:val="16"/>
              </w:rPr>
            </w:pPr>
            <w:r w:rsidRPr="00B01ED2">
              <w:rPr>
                <w:rFonts w:asciiTheme="majorHAnsi" w:hAnsiTheme="majorHAnsi"/>
                <w:sz w:val="16"/>
                <w:szCs w:val="16"/>
              </w:rPr>
              <w:t>BSB40120</w:t>
            </w:r>
            <w:r w:rsidR="00E941CF" w:rsidRPr="00B01ED2">
              <w:rPr>
                <w:rFonts w:asciiTheme="majorHAnsi" w:hAnsiTheme="majorHAnsi"/>
                <w:sz w:val="16"/>
                <w:szCs w:val="16"/>
              </w:rPr>
              <w:t xml:space="preserve"> Certificate IV in Business</w:t>
            </w:r>
          </w:p>
        </w:tc>
        <w:tc>
          <w:tcPr>
            <w:tcW w:w="1691" w:type="pct"/>
          </w:tcPr>
          <w:p w14:paraId="75CBC086"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24A5CCF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BSB40215 Certificate IV in Business</w:t>
            </w:r>
          </w:p>
          <w:p w14:paraId="07B40190"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BSB40315 Certificate IV in Customer Engagement</w:t>
            </w:r>
          </w:p>
          <w:p w14:paraId="1FAC93C8"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BSB40515 Certificate IV in Business Administration</w:t>
            </w:r>
          </w:p>
          <w:p w14:paraId="3AAE286A"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BSB40615 Certificate IV in Business Sales</w:t>
            </w:r>
          </w:p>
          <w:p w14:paraId="46512C4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BSB41115 Certificate IV in International Trade</w:t>
            </w:r>
          </w:p>
          <w:p w14:paraId="331D2585"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BSB41618 Certificate IV in Business (Procurement)</w:t>
            </w:r>
          </w:p>
          <w:p w14:paraId="003524D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BSB41715 Certificate IV in Recordkeeping</w:t>
            </w:r>
          </w:p>
          <w:p w14:paraId="11D3884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BSB42315 Certificate IV in Environmental Management and Sustainability.</w:t>
            </w:r>
          </w:p>
          <w:p w14:paraId="7B5F3657" w14:textId="7B1EDCE9"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0EB4B1B4" w14:textId="7F2B50F0"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21F5E31E" w14:textId="77777777" w:rsidTr="001560DC">
        <w:tc>
          <w:tcPr>
            <w:tcW w:w="1250" w:type="pct"/>
          </w:tcPr>
          <w:p w14:paraId="3EE121F3" w14:textId="77777777" w:rsidR="00E941CF" w:rsidRPr="00B01ED2" w:rsidRDefault="00E941CF" w:rsidP="00E941CF">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BSB41715 Certificate</w:t>
            </w:r>
          </w:p>
          <w:p w14:paraId="339E8D9E" w14:textId="5DE04742"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IV in Recordkeeping</w:t>
            </w:r>
          </w:p>
        </w:tc>
        <w:tc>
          <w:tcPr>
            <w:tcW w:w="1250" w:type="pct"/>
          </w:tcPr>
          <w:p w14:paraId="64ABADE1" w14:textId="1D617D85" w:rsidR="00E941CF" w:rsidRPr="00B01ED2" w:rsidRDefault="006D2326" w:rsidP="00E941CF">
            <w:pPr>
              <w:pStyle w:val="TableTextNormal"/>
              <w:keepNext/>
              <w:keepLines/>
              <w:rPr>
                <w:rFonts w:asciiTheme="majorHAnsi" w:hAnsiTheme="majorHAnsi"/>
                <w:sz w:val="16"/>
                <w:szCs w:val="16"/>
              </w:rPr>
            </w:pPr>
            <w:r w:rsidRPr="00B01ED2">
              <w:rPr>
                <w:rFonts w:asciiTheme="majorHAnsi" w:hAnsiTheme="majorHAnsi"/>
                <w:sz w:val="16"/>
                <w:szCs w:val="16"/>
              </w:rPr>
              <w:t>BSB40120</w:t>
            </w:r>
            <w:r w:rsidR="00E941CF" w:rsidRPr="00B01ED2">
              <w:rPr>
                <w:rFonts w:asciiTheme="majorHAnsi" w:hAnsiTheme="majorHAnsi"/>
                <w:sz w:val="16"/>
                <w:szCs w:val="16"/>
              </w:rPr>
              <w:t xml:space="preserve"> Certificate IV in Business</w:t>
            </w:r>
          </w:p>
        </w:tc>
        <w:tc>
          <w:tcPr>
            <w:tcW w:w="1691" w:type="pct"/>
          </w:tcPr>
          <w:p w14:paraId="18EABE77"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0099A1D2"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BSB40215 Certificate IV in Business</w:t>
            </w:r>
          </w:p>
          <w:p w14:paraId="20E194D1"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BSB40315 Certificate IV in Customer Engagement</w:t>
            </w:r>
          </w:p>
          <w:p w14:paraId="0916E350"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BSB40515 Certificate IV in Business Administration</w:t>
            </w:r>
          </w:p>
          <w:p w14:paraId="4E1B2CDC"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BSB40615 Certificate IV in Business Sales</w:t>
            </w:r>
          </w:p>
          <w:p w14:paraId="0394C1A0"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BSB41115 Certificate IV in International Trade</w:t>
            </w:r>
          </w:p>
          <w:p w14:paraId="7CD4D876"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lastRenderedPageBreak/>
              <w:t>BSB41618 Certificate IV in Business (Procurement)</w:t>
            </w:r>
          </w:p>
          <w:p w14:paraId="0C810FB2"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BSB41715 Certificate IV in Recordkeeping</w:t>
            </w:r>
          </w:p>
          <w:p w14:paraId="4E43D7A3" w14:textId="77777777" w:rsidR="00E941CF" w:rsidRPr="00B01ED2" w:rsidRDefault="00E941CF" w:rsidP="00E941CF">
            <w:pPr>
              <w:pStyle w:val="ListBullet"/>
              <w:rPr>
                <w:rFonts w:asciiTheme="majorHAnsi" w:hAnsiTheme="majorHAnsi" w:cs="Calibri"/>
                <w:sz w:val="16"/>
                <w:szCs w:val="16"/>
                <w:lang w:eastAsia="en-AU"/>
              </w:rPr>
            </w:pPr>
            <w:r w:rsidRPr="00B01ED2">
              <w:rPr>
                <w:rFonts w:asciiTheme="majorHAnsi" w:hAnsiTheme="majorHAnsi" w:cs="Calibri"/>
                <w:sz w:val="16"/>
                <w:szCs w:val="16"/>
                <w:lang w:eastAsia="en-AU"/>
              </w:rPr>
              <w:t>BSB42315 Certificate IV in Environmental Management and Sustainability.</w:t>
            </w:r>
          </w:p>
          <w:p w14:paraId="293A7585" w14:textId="1BB455FE"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42BB2E8E" w14:textId="416272F1"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lastRenderedPageBreak/>
              <w:t>NE</w:t>
            </w:r>
          </w:p>
        </w:tc>
      </w:tr>
      <w:tr w:rsidR="007C09C5" w:rsidRPr="00B01ED2" w14:paraId="0767A589" w14:textId="77777777" w:rsidTr="001560DC">
        <w:tc>
          <w:tcPr>
            <w:tcW w:w="1250" w:type="pct"/>
          </w:tcPr>
          <w:p w14:paraId="1B5A4604" w14:textId="43679912"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BSB41915 Certificate IV in Business (Governance)</w:t>
            </w:r>
          </w:p>
        </w:tc>
        <w:tc>
          <w:tcPr>
            <w:tcW w:w="1250" w:type="pct"/>
          </w:tcPr>
          <w:p w14:paraId="713CD9CC" w14:textId="220CC32A"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BSB4</w:t>
            </w:r>
            <w:r w:rsidR="006D2326" w:rsidRPr="00B01ED2">
              <w:rPr>
                <w:rFonts w:asciiTheme="majorHAnsi" w:hAnsiTheme="majorHAnsi"/>
                <w:sz w:val="16"/>
                <w:szCs w:val="16"/>
              </w:rPr>
              <w:t>0220</w:t>
            </w:r>
            <w:r w:rsidRPr="00B01ED2">
              <w:rPr>
                <w:rFonts w:asciiTheme="majorHAnsi" w:hAnsiTheme="majorHAnsi"/>
                <w:sz w:val="16"/>
                <w:szCs w:val="16"/>
              </w:rPr>
              <w:t xml:space="preserve"> Certificate IV in Aboriginal and Torres Strait Islander Governance</w:t>
            </w:r>
          </w:p>
        </w:tc>
        <w:tc>
          <w:tcPr>
            <w:tcW w:w="1691" w:type="pct"/>
          </w:tcPr>
          <w:p w14:paraId="467C58DA" w14:textId="4D70BC70"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Changed qualification title. Changed elective units. Created elective groups.</w:t>
            </w:r>
          </w:p>
        </w:tc>
        <w:tc>
          <w:tcPr>
            <w:tcW w:w="809" w:type="pct"/>
          </w:tcPr>
          <w:p w14:paraId="2B6972D8" w14:textId="2EA2977C" w:rsidR="007C09C5" w:rsidRPr="00B01ED2" w:rsidRDefault="00E941CF"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E941CF" w:rsidRPr="00B01ED2" w14:paraId="0501A8A1" w14:textId="77777777" w:rsidTr="001560DC">
        <w:tc>
          <w:tcPr>
            <w:tcW w:w="1250" w:type="pct"/>
          </w:tcPr>
          <w:p w14:paraId="1797CBF4" w14:textId="39F91A0E"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BSB42015 Certificate IV in Leadership and Management</w:t>
            </w:r>
          </w:p>
        </w:tc>
        <w:tc>
          <w:tcPr>
            <w:tcW w:w="1250" w:type="pct"/>
          </w:tcPr>
          <w:p w14:paraId="357819D2" w14:textId="40E2F5E6"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w:t>
            </w:r>
            <w:r w:rsidR="00650BD8" w:rsidRPr="00B01ED2">
              <w:rPr>
                <w:rFonts w:asciiTheme="majorHAnsi" w:hAnsiTheme="majorHAnsi"/>
                <w:sz w:val="16"/>
                <w:szCs w:val="16"/>
              </w:rPr>
              <w:t>0520</w:t>
            </w:r>
            <w:r w:rsidRPr="00B01ED2">
              <w:rPr>
                <w:rFonts w:asciiTheme="majorHAnsi" w:hAnsiTheme="majorHAnsi"/>
                <w:sz w:val="16"/>
                <w:szCs w:val="16"/>
              </w:rPr>
              <w:t xml:space="preserve"> Certificate IV in Leadership and Management</w:t>
            </w:r>
          </w:p>
        </w:tc>
        <w:tc>
          <w:tcPr>
            <w:tcW w:w="1691" w:type="pct"/>
          </w:tcPr>
          <w:p w14:paraId="5B836062" w14:textId="7AC1C4B9"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Packaging Rules, core and elective unit lists.</w:t>
            </w:r>
          </w:p>
        </w:tc>
        <w:tc>
          <w:tcPr>
            <w:tcW w:w="809" w:type="pct"/>
          </w:tcPr>
          <w:p w14:paraId="5A157A4C" w14:textId="68BF4DFE"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E941CF" w:rsidRPr="00B01ED2" w14:paraId="7772154E" w14:textId="77777777" w:rsidTr="001560DC">
        <w:tc>
          <w:tcPr>
            <w:tcW w:w="1250" w:type="pct"/>
          </w:tcPr>
          <w:p w14:paraId="3C43F03B" w14:textId="77777777"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cs="Calibri"/>
                <w:sz w:val="16"/>
                <w:szCs w:val="16"/>
                <w:lang w:eastAsia="en-AU"/>
              </w:rPr>
              <w:t>BSB42115 Certificate</w:t>
            </w:r>
          </w:p>
          <w:p w14:paraId="1563EEC3" w14:textId="77777777"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cs="Calibri"/>
                <w:sz w:val="16"/>
                <w:szCs w:val="16"/>
                <w:lang w:eastAsia="en-AU"/>
              </w:rPr>
              <w:t>IV in Library and</w:t>
            </w:r>
          </w:p>
          <w:p w14:paraId="1F19A1EA" w14:textId="35CB74D3"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Information Services</w:t>
            </w:r>
          </w:p>
        </w:tc>
        <w:tc>
          <w:tcPr>
            <w:tcW w:w="1250" w:type="pct"/>
          </w:tcPr>
          <w:p w14:paraId="35655411" w14:textId="724366FE"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BSB4</w:t>
            </w:r>
            <w:r w:rsidR="00650BD8" w:rsidRPr="00B01ED2">
              <w:rPr>
                <w:rFonts w:asciiTheme="majorHAnsi" w:hAnsiTheme="majorHAnsi" w:cs="Calibri"/>
                <w:sz w:val="16"/>
                <w:szCs w:val="16"/>
                <w:lang w:eastAsia="en-AU"/>
              </w:rPr>
              <w:t>0720</w:t>
            </w:r>
            <w:r w:rsidRPr="00B01ED2">
              <w:rPr>
                <w:rFonts w:asciiTheme="majorHAnsi" w:hAnsiTheme="majorHAnsi" w:cs="Calibri"/>
                <w:sz w:val="16"/>
                <w:szCs w:val="16"/>
                <w:lang w:eastAsia="en-AU"/>
              </w:rPr>
              <w:t xml:space="preserve"> Certificate IV in Library and Information Services</w:t>
            </w:r>
          </w:p>
        </w:tc>
        <w:tc>
          <w:tcPr>
            <w:tcW w:w="1691" w:type="pct"/>
          </w:tcPr>
          <w:p w14:paraId="0B56E3A6" w14:textId="0F79B678"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 xml:space="preserve">Changed Packaging Rules, core and elective unit lists. Updated elective groups. </w:t>
            </w:r>
          </w:p>
        </w:tc>
        <w:tc>
          <w:tcPr>
            <w:tcW w:w="809" w:type="pct"/>
          </w:tcPr>
          <w:p w14:paraId="1F68181F" w14:textId="723B0DCE"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09B57375" w14:textId="77777777" w:rsidTr="001560DC">
        <w:tc>
          <w:tcPr>
            <w:tcW w:w="1250" w:type="pct"/>
          </w:tcPr>
          <w:p w14:paraId="06598A9D" w14:textId="77777777"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cs="Calibri"/>
                <w:sz w:val="16"/>
                <w:szCs w:val="16"/>
                <w:lang w:eastAsia="en-AU"/>
              </w:rPr>
              <w:t>BSB42215 Certificate</w:t>
            </w:r>
          </w:p>
          <w:p w14:paraId="20D6D87C" w14:textId="34276BCC"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IV in Legal Services</w:t>
            </w:r>
          </w:p>
        </w:tc>
        <w:tc>
          <w:tcPr>
            <w:tcW w:w="1250" w:type="pct"/>
          </w:tcPr>
          <w:p w14:paraId="6D3BE011" w14:textId="3D0F2EB4"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BSB4</w:t>
            </w:r>
            <w:r w:rsidR="00211DD1" w:rsidRPr="00B01ED2">
              <w:rPr>
                <w:rFonts w:asciiTheme="majorHAnsi" w:hAnsiTheme="majorHAnsi" w:cs="Calibri"/>
                <w:sz w:val="16"/>
                <w:szCs w:val="16"/>
                <w:lang w:eastAsia="en-AU"/>
              </w:rPr>
              <w:t>0620</w:t>
            </w:r>
            <w:r w:rsidRPr="00B01ED2">
              <w:rPr>
                <w:rFonts w:asciiTheme="majorHAnsi" w:hAnsiTheme="majorHAnsi" w:cs="Calibri"/>
                <w:sz w:val="16"/>
                <w:szCs w:val="16"/>
                <w:lang w:eastAsia="en-AU"/>
              </w:rPr>
              <w:t xml:space="preserve"> Certificate IV in Legal Services</w:t>
            </w:r>
          </w:p>
        </w:tc>
        <w:tc>
          <w:tcPr>
            <w:tcW w:w="1691" w:type="pct"/>
          </w:tcPr>
          <w:p w14:paraId="2D0FCFE8" w14:textId="4CE2486D"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cs="Calibri"/>
                <w:sz w:val="16"/>
                <w:szCs w:val="16"/>
                <w:lang w:eastAsia="en-AU"/>
              </w:rPr>
              <w:t>Change total number of units. Changed Packaging Rules, core and elective unit lists. Created elective groups.</w:t>
            </w:r>
          </w:p>
        </w:tc>
        <w:tc>
          <w:tcPr>
            <w:tcW w:w="809" w:type="pct"/>
          </w:tcPr>
          <w:p w14:paraId="52A7C821" w14:textId="7676872D"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024EC4D2" w14:textId="77777777" w:rsidTr="001560DC">
        <w:tc>
          <w:tcPr>
            <w:tcW w:w="1250" w:type="pct"/>
          </w:tcPr>
          <w:p w14:paraId="3F8091BD" w14:textId="380EC6AF"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BSB42315 Certificate IV in Environmental Management and Sustainability</w:t>
            </w:r>
          </w:p>
        </w:tc>
        <w:tc>
          <w:tcPr>
            <w:tcW w:w="1250" w:type="pct"/>
          </w:tcPr>
          <w:p w14:paraId="4263D72D" w14:textId="312DF064" w:rsidR="00E941CF" w:rsidRPr="00B01ED2" w:rsidRDefault="006A7790" w:rsidP="00E941CF">
            <w:pPr>
              <w:pStyle w:val="TableTextNormal"/>
              <w:keepNext/>
              <w:keepLines/>
              <w:rPr>
                <w:rFonts w:asciiTheme="majorHAnsi" w:hAnsiTheme="majorHAnsi"/>
                <w:sz w:val="16"/>
                <w:szCs w:val="16"/>
              </w:rPr>
            </w:pPr>
            <w:r w:rsidRPr="00B01ED2">
              <w:rPr>
                <w:rFonts w:asciiTheme="majorHAnsi" w:hAnsiTheme="majorHAnsi"/>
                <w:sz w:val="16"/>
                <w:szCs w:val="16"/>
              </w:rPr>
              <w:t>BSB40120</w:t>
            </w:r>
            <w:r w:rsidR="00E941CF" w:rsidRPr="00B01ED2">
              <w:rPr>
                <w:rFonts w:asciiTheme="majorHAnsi" w:hAnsiTheme="majorHAnsi"/>
                <w:sz w:val="16"/>
                <w:szCs w:val="16"/>
              </w:rPr>
              <w:t xml:space="preserve"> Certificate IV in Business</w:t>
            </w:r>
          </w:p>
        </w:tc>
        <w:tc>
          <w:tcPr>
            <w:tcW w:w="1691" w:type="pct"/>
          </w:tcPr>
          <w:p w14:paraId="690806C6"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eight qualifications to create one:</w:t>
            </w:r>
          </w:p>
          <w:p w14:paraId="73F8D75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BSB40215 Certificate IV in Business</w:t>
            </w:r>
          </w:p>
          <w:p w14:paraId="2C6AC0CF"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BSB40315 Certificate IV in Customer Engagement</w:t>
            </w:r>
          </w:p>
          <w:p w14:paraId="16739DB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BSB40515 Certificate IV in Business Administration</w:t>
            </w:r>
          </w:p>
          <w:p w14:paraId="6C7556A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BSB40615 Certificate IV in Business Sales</w:t>
            </w:r>
          </w:p>
          <w:p w14:paraId="6C895BB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BSB41115 Certificate IV in International Trade</w:t>
            </w:r>
          </w:p>
          <w:p w14:paraId="6C8F8338"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BSB41618 Certificate IV in Business (Procurement)</w:t>
            </w:r>
          </w:p>
          <w:p w14:paraId="58A9E72A"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BSB41715 Certificate IV in Recordkeeping</w:t>
            </w:r>
          </w:p>
          <w:p w14:paraId="09161EC9"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BSB42315 Certificate IV in Environmental Management and Sustainability.</w:t>
            </w:r>
          </w:p>
          <w:p w14:paraId="0B42B92F" w14:textId="30A7C768"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19C6FFC4" w14:textId="453CDE5E"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0B61AC19" w14:textId="77777777" w:rsidTr="001560DC">
        <w:tc>
          <w:tcPr>
            <w:tcW w:w="1250" w:type="pct"/>
          </w:tcPr>
          <w:p w14:paraId="25B6567F" w14:textId="77777777" w:rsidR="00E941CF" w:rsidRPr="00B01ED2" w:rsidRDefault="00E941CF" w:rsidP="00E941CF">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BSB42415 Certificate</w:t>
            </w:r>
          </w:p>
          <w:p w14:paraId="5F210DFE" w14:textId="77777777" w:rsidR="00E941CF" w:rsidRPr="00B01ED2" w:rsidRDefault="00E941CF" w:rsidP="00E941CF">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IV in Marketing and</w:t>
            </w:r>
          </w:p>
          <w:p w14:paraId="538A6D8C" w14:textId="1222AA89"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Communication</w:t>
            </w:r>
          </w:p>
        </w:tc>
        <w:tc>
          <w:tcPr>
            <w:tcW w:w="1250" w:type="pct"/>
          </w:tcPr>
          <w:p w14:paraId="00996AEE" w14:textId="3085D6DD"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BSB4</w:t>
            </w:r>
            <w:r w:rsidR="006A7790" w:rsidRPr="00B01ED2">
              <w:rPr>
                <w:rFonts w:asciiTheme="majorHAnsi" w:hAnsiTheme="majorHAnsi"/>
                <w:sz w:val="16"/>
                <w:szCs w:val="16"/>
              </w:rPr>
              <w:t>0820</w:t>
            </w:r>
            <w:r w:rsidRPr="00B01ED2">
              <w:rPr>
                <w:rFonts w:asciiTheme="majorHAnsi" w:hAnsiTheme="majorHAnsi"/>
                <w:sz w:val="16"/>
                <w:szCs w:val="16"/>
              </w:rPr>
              <w:t xml:space="preserve"> Certificate IV in Marketing and Communication</w:t>
            </w:r>
          </w:p>
        </w:tc>
        <w:tc>
          <w:tcPr>
            <w:tcW w:w="1691" w:type="pct"/>
          </w:tcPr>
          <w:p w14:paraId="18A7E27D" w14:textId="0E50FAD3"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Packaging Rules, core and elective unit lists. Created elective groups.</w:t>
            </w:r>
          </w:p>
        </w:tc>
        <w:tc>
          <w:tcPr>
            <w:tcW w:w="809" w:type="pct"/>
          </w:tcPr>
          <w:p w14:paraId="7BA88776" w14:textId="5F403DF2"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7493FBEA" w14:textId="77777777" w:rsidTr="001560DC">
        <w:tc>
          <w:tcPr>
            <w:tcW w:w="1250" w:type="pct"/>
          </w:tcPr>
          <w:p w14:paraId="4CF9CC1B" w14:textId="788D4629" w:rsidR="00E941CF" w:rsidRPr="00B01ED2" w:rsidRDefault="00E941CF" w:rsidP="00E941CF">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BSB42518 Certificate IV in Small</w:t>
            </w:r>
            <w:r w:rsidR="004108B7" w:rsidRPr="00B01ED2">
              <w:rPr>
                <w:rFonts w:asciiTheme="majorHAnsi" w:hAnsiTheme="majorHAnsi"/>
                <w:sz w:val="16"/>
                <w:szCs w:val="16"/>
              </w:rPr>
              <w:t xml:space="preserve"> Business Management</w:t>
            </w:r>
          </w:p>
        </w:tc>
        <w:tc>
          <w:tcPr>
            <w:tcW w:w="1250" w:type="pct"/>
          </w:tcPr>
          <w:p w14:paraId="2617F8CF" w14:textId="004EF15A"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BSB4</w:t>
            </w:r>
            <w:r w:rsidR="004108B7" w:rsidRPr="00B01ED2">
              <w:rPr>
                <w:rFonts w:asciiTheme="majorHAnsi" w:hAnsiTheme="majorHAnsi"/>
                <w:sz w:val="16"/>
                <w:szCs w:val="16"/>
              </w:rPr>
              <w:t>0320</w:t>
            </w:r>
            <w:r w:rsidRPr="00B01ED2">
              <w:rPr>
                <w:rFonts w:asciiTheme="majorHAnsi" w:hAnsiTheme="majorHAnsi"/>
                <w:sz w:val="16"/>
                <w:szCs w:val="16"/>
              </w:rPr>
              <w:t xml:space="preserve"> Certificate IV in Entrepreneurship and New Business</w:t>
            </w:r>
          </w:p>
        </w:tc>
        <w:tc>
          <w:tcPr>
            <w:tcW w:w="1691" w:type="pct"/>
          </w:tcPr>
          <w:p w14:paraId="478E7DB7"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two qualifications to create one:</w:t>
            </w:r>
          </w:p>
          <w:p w14:paraId="4079B0A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BSB42518 Certificate IV in Small Business Management</w:t>
            </w:r>
          </w:p>
          <w:p w14:paraId="177B6C23"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BSB42618 Certificate IV in New Small Business.</w:t>
            </w:r>
          </w:p>
          <w:p w14:paraId="00B0DE3E" w14:textId="74F03049"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qualification title and Packaging Rules. Changed core and elective unit lists. Created elective groups.</w:t>
            </w:r>
          </w:p>
        </w:tc>
        <w:tc>
          <w:tcPr>
            <w:tcW w:w="809" w:type="pct"/>
          </w:tcPr>
          <w:p w14:paraId="1C4A971D" w14:textId="03D2FD3B"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6D6D35C0" w14:textId="77777777" w:rsidTr="001560DC">
        <w:tc>
          <w:tcPr>
            <w:tcW w:w="1250" w:type="pct"/>
          </w:tcPr>
          <w:p w14:paraId="7F2E508D" w14:textId="55961177"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BSB42618 Certificate IV in New Small Business</w:t>
            </w:r>
          </w:p>
        </w:tc>
        <w:tc>
          <w:tcPr>
            <w:tcW w:w="1250" w:type="pct"/>
          </w:tcPr>
          <w:p w14:paraId="2ED5225E" w14:textId="4228AA8C"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BSB4</w:t>
            </w:r>
            <w:r w:rsidR="009509C2" w:rsidRPr="00B01ED2">
              <w:rPr>
                <w:rFonts w:asciiTheme="majorHAnsi" w:hAnsiTheme="majorHAnsi"/>
                <w:sz w:val="16"/>
                <w:szCs w:val="16"/>
              </w:rPr>
              <w:t>0320</w:t>
            </w:r>
            <w:r w:rsidRPr="00B01ED2">
              <w:rPr>
                <w:rFonts w:asciiTheme="majorHAnsi" w:hAnsiTheme="majorHAnsi"/>
                <w:sz w:val="16"/>
                <w:szCs w:val="16"/>
              </w:rPr>
              <w:t xml:space="preserve"> Certificate IV in Entrepreneurship and New Business</w:t>
            </w:r>
          </w:p>
        </w:tc>
        <w:tc>
          <w:tcPr>
            <w:tcW w:w="1691" w:type="pct"/>
          </w:tcPr>
          <w:p w14:paraId="317DD9F8"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two qualifications to create one:</w:t>
            </w:r>
          </w:p>
          <w:p w14:paraId="441FC65A"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BSB42518 Certificate IV in Small Business Management</w:t>
            </w:r>
          </w:p>
          <w:p w14:paraId="12093A92"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lastRenderedPageBreak/>
              <w:t>BSB42618 Certificate IV in New Small Business.</w:t>
            </w:r>
          </w:p>
          <w:p w14:paraId="41942E6A" w14:textId="0718BEA5"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qualification title and Packaging Rules. Changed core and elective unit lists. Created elective groups.</w:t>
            </w:r>
          </w:p>
        </w:tc>
        <w:tc>
          <w:tcPr>
            <w:tcW w:w="809" w:type="pct"/>
          </w:tcPr>
          <w:p w14:paraId="6CC5702C" w14:textId="54BC61C9"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lastRenderedPageBreak/>
              <w:t>E</w:t>
            </w:r>
          </w:p>
        </w:tc>
      </w:tr>
      <w:tr w:rsidR="00E941CF" w:rsidRPr="00B01ED2" w14:paraId="337CB056" w14:textId="77777777" w:rsidTr="001560DC">
        <w:tc>
          <w:tcPr>
            <w:tcW w:w="1250" w:type="pct"/>
          </w:tcPr>
          <w:p w14:paraId="75A3E6E4" w14:textId="7DD7BC57"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BSB50215 Diploma of Business</w:t>
            </w:r>
          </w:p>
        </w:tc>
        <w:tc>
          <w:tcPr>
            <w:tcW w:w="1250" w:type="pct"/>
          </w:tcPr>
          <w:p w14:paraId="2BDDA421" w14:textId="2EFFF285"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BSB5</w:t>
            </w:r>
            <w:r w:rsidR="009509C2" w:rsidRPr="00B01ED2">
              <w:rPr>
                <w:rFonts w:asciiTheme="majorHAnsi" w:hAnsiTheme="majorHAnsi"/>
                <w:sz w:val="16"/>
                <w:szCs w:val="16"/>
              </w:rPr>
              <w:t>0120</w:t>
            </w:r>
            <w:r w:rsidRPr="00B01ED2">
              <w:rPr>
                <w:rFonts w:asciiTheme="majorHAnsi" w:hAnsiTheme="majorHAnsi"/>
                <w:sz w:val="16"/>
                <w:szCs w:val="16"/>
              </w:rPr>
              <w:t xml:space="preserve"> Diploma of Business</w:t>
            </w:r>
          </w:p>
        </w:tc>
        <w:tc>
          <w:tcPr>
            <w:tcW w:w="1691" w:type="pct"/>
          </w:tcPr>
          <w:p w14:paraId="28BE3C9A"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seven qualifications to create one:</w:t>
            </w:r>
          </w:p>
          <w:p w14:paraId="2527BB36"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BSB50215 Diploma of Business</w:t>
            </w:r>
          </w:p>
          <w:p w14:paraId="0045C33D"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BSB50315 Diploma of Customer Engagement</w:t>
            </w:r>
          </w:p>
          <w:p w14:paraId="0F5FAC9E"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BSB50415 Diploma of Business Administration</w:t>
            </w:r>
          </w:p>
          <w:p w14:paraId="646DD86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BSB50815 Diploma of International Business</w:t>
            </w:r>
          </w:p>
          <w:p w14:paraId="6512E52C"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BSB51518 Diploma of Business (Procurement)</w:t>
            </w:r>
          </w:p>
          <w:p w14:paraId="20EEB688"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BSB51715 Diploma of Recordkeeping</w:t>
            </w:r>
          </w:p>
          <w:p w14:paraId="00DD4851"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BSB60815 Advanced Diploma of Recordkeeping.</w:t>
            </w:r>
          </w:p>
          <w:p w14:paraId="70EE3DA8" w14:textId="442BF4C9"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7EC054A8" w14:textId="2EE28D1F"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38F96B3A" w14:textId="77777777" w:rsidTr="001560DC">
        <w:tc>
          <w:tcPr>
            <w:tcW w:w="1250" w:type="pct"/>
          </w:tcPr>
          <w:p w14:paraId="38C0CFAB" w14:textId="0E462B7F" w:rsidR="00E941CF" w:rsidRPr="00B01ED2" w:rsidRDefault="00E941CF" w:rsidP="00E941CF">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BSB50315 Diploma of Customer Engagement</w:t>
            </w:r>
          </w:p>
        </w:tc>
        <w:tc>
          <w:tcPr>
            <w:tcW w:w="1250" w:type="pct"/>
          </w:tcPr>
          <w:p w14:paraId="57EBB859" w14:textId="601715A9" w:rsidR="00E941CF" w:rsidRPr="00B01ED2" w:rsidRDefault="009509C2" w:rsidP="00E941CF">
            <w:pPr>
              <w:pStyle w:val="TableTextNormal"/>
              <w:keepNext/>
              <w:keepLines/>
              <w:rPr>
                <w:rFonts w:asciiTheme="majorHAnsi" w:hAnsiTheme="majorHAnsi"/>
                <w:sz w:val="16"/>
                <w:szCs w:val="16"/>
              </w:rPr>
            </w:pPr>
            <w:r w:rsidRPr="00B01ED2">
              <w:rPr>
                <w:rFonts w:asciiTheme="majorHAnsi" w:hAnsiTheme="majorHAnsi"/>
                <w:sz w:val="16"/>
                <w:szCs w:val="16"/>
              </w:rPr>
              <w:t>BSB50120</w:t>
            </w:r>
            <w:r w:rsidR="00E941CF" w:rsidRPr="00B01ED2">
              <w:rPr>
                <w:rFonts w:asciiTheme="majorHAnsi" w:hAnsiTheme="majorHAnsi"/>
                <w:sz w:val="16"/>
                <w:szCs w:val="16"/>
              </w:rPr>
              <w:t xml:space="preserve"> Diploma of Business</w:t>
            </w:r>
          </w:p>
        </w:tc>
        <w:tc>
          <w:tcPr>
            <w:tcW w:w="1691" w:type="pct"/>
          </w:tcPr>
          <w:p w14:paraId="44945B93" w14:textId="77777777"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Amalgamated seven qualifications to create one:</w:t>
            </w:r>
          </w:p>
          <w:p w14:paraId="0A8A005B"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BSB50215 Diploma of Business</w:t>
            </w:r>
          </w:p>
          <w:p w14:paraId="6B3C5063"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BSB50315 Diploma of Customer Engagement</w:t>
            </w:r>
          </w:p>
          <w:p w14:paraId="03E4E20D"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BSB50415 Diploma of Business Administration</w:t>
            </w:r>
          </w:p>
          <w:p w14:paraId="7EC0B867"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BSB50815 Diploma of International Business</w:t>
            </w:r>
          </w:p>
          <w:p w14:paraId="426F43A6"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BSB51518 Diploma of Business (Procurement)</w:t>
            </w:r>
          </w:p>
          <w:p w14:paraId="41831770"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BSB51715 Diploma of Recordkeeping</w:t>
            </w:r>
          </w:p>
          <w:p w14:paraId="5D26FF40" w14:textId="77777777" w:rsidR="00E941CF" w:rsidRPr="00B01ED2" w:rsidRDefault="00E941CF" w:rsidP="00E941CF">
            <w:pPr>
              <w:pStyle w:val="ListBullet"/>
              <w:rPr>
                <w:rFonts w:asciiTheme="majorHAnsi" w:hAnsiTheme="majorHAnsi"/>
                <w:sz w:val="16"/>
                <w:szCs w:val="16"/>
                <w:lang w:eastAsia="en-AU"/>
              </w:rPr>
            </w:pPr>
            <w:r w:rsidRPr="00B01ED2">
              <w:rPr>
                <w:rFonts w:asciiTheme="majorHAnsi" w:hAnsiTheme="majorHAnsi"/>
                <w:sz w:val="16"/>
                <w:szCs w:val="16"/>
                <w:lang w:eastAsia="en-AU"/>
              </w:rPr>
              <w:t>BSB60815 Advanced Diploma of Recordkeeping.</w:t>
            </w:r>
          </w:p>
          <w:p w14:paraId="090C1763" w14:textId="3C1B12BE"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2FE9D768" w14:textId="49714678"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7C09C5" w:rsidRPr="00B01ED2" w14:paraId="23A631EC" w14:textId="77777777" w:rsidTr="001560DC">
        <w:tc>
          <w:tcPr>
            <w:tcW w:w="1250" w:type="pct"/>
          </w:tcPr>
          <w:p w14:paraId="339B8D72" w14:textId="63D80F7B" w:rsidR="007C09C5" w:rsidRPr="00B01ED2" w:rsidRDefault="007C09C5" w:rsidP="007C09C5">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BSB50415 Diploma of Business Administration</w:t>
            </w:r>
          </w:p>
        </w:tc>
        <w:tc>
          <w:tcPr>
            <w:tcW w:w="1250" w:type="pct"/>
          </w:tcPr>
          <w:p w14:paraId="718E1E5C" w14:textId="3ED06FBA" w:rsidR="007C09C5" w:rsidRPr="00B01ED2" w:rsidRDefault="009509C2" w:rsidP="007C09C5">
            <w:pPr>
              <w:pStyle w:val="TableTextNormal"/>
              <w:keepNext/>
              <w:keepLines/>
              <w:rPr>
                <w:rFonts w:asciiTheme="majorHAnsi" w:hAnsiTheme="majorHAnsi"/>
                <w:sz w:val="16"/>
                <w:szCs w:val="16"/>
              </w:rPr>
            </w:pPr>
            <w:r w:rsidRPr="00B01ED2">
              <w:rPr>
                <w:rFonts w:asciiTheme="majorHAnsi" w:hAnsiTheme="majorHAnsi"/>
                <w:sz w:val="16"/>
                <w:szCs w:val="16"/>
              </w:rPr>
              <w:t>BSB50120</w:t>
            </w:r>
            <w:r w:rsidR="007C09C5" w:rsidRPr="00B01ED2">
              <w:rPr>
                <w:rFonts w:asciiTheme="majorHAnsi" w:hAnsiTheme="majorHAnsi"/>
                <w:sz w:val="16"/>
                <w:szCs w:val="16"/>
              </w:rPr>
              <w:t xml:space="preserve"> Diploma of Business</w:t>
            </w:r>
          </w:p>
        </w:tc>
        <w:tc>
          <w:tcPr>
            <w:tcW w:w="1691" w:type="pct"/>
          </w:tcPr>
          <w:p w14:paraId="360F70E2" w14:textId="77777777"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Amalgamated seven qualifications to create one:</w:t>
            </w:r>
          </w:p>
          <w:p w14:paraId="096A5C41"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BSB50215 Diploma of Business</w:t>
            </w:r>
          </w:p>
          <w:p w14:paraId="5061EE66"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BSB50315 Diploma of Customer Engagement</w:t>
            </w:r>
          </w:p>
          <w:p w14:paraId="58038F27"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BSB50415 Diploma of Business Administration</w:t>
            </w:r>
          </w:p>
          <w:p w14:paraId="1B97ABAE"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BSB50815 Diploma of International Business</w:t>
            </w:r>
          </w:p>
          <w:p w14:paraId="24A1E3E4"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BSB51518 Diploma of Business (Procurement)</w:t>
            </w:r>
          </w:p>
          <w:p w14:paraId="71B065B6"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BSB51715 Diploma of Recordkeeping</w:t>
            </w:r>
          </w:p>
          <w:p w14:paraId="173AE6B0"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BSB60815 Advanced Diploma of Recordkeeping.</w:t>
            </w:r>
          </w:p>
          <w:p w14:paraId="742FA85A" w14:textId="49B0B33F"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635A8B7D" w14:textId="04A80A02" w:rsidR="007C09C5" w:rsidRPr="00B01ED2" w:rsidRDefault="00E941CF"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7C09C5" w:rsidRPr="00B01ED2" w14:paraId="4B923A35" w14:textId="77777777" w:rsidTr="001560DC">
        <w:tc>
          <w:tcPr>
            <w:tcW w:w="1250" w:type="pct"/>
          </w:tcPr>
          <w:p w14:paraId="4F720648" w14:textId="06B6775F" w:rsidR="007C09C5" w:rsidRPr="00B01ED2" w:rsidRDefault="007C09C5" w:rsidP="007C09C5">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lastRenderedPageBreak/>
              <w:t>BSB50515 Diploma of Franchising</w:t>
            </w:r>
          </w:p>
        </w:tc>
        <w:tc>
          <w:tcPr>
            <w:tcW w:w="1250" w:type="pct"/>
          </w:tcPr>
          <w:p w14:paraId="6467E866" w14:textId="1932EE56" w:rsidR="007C09C5" w:rsidRPr="00B01ED2" w:rsidRDefault="009509C2" w:rsidP="007C09C5">
            <w:pPr>
              <w:pStyle w:val="TableTextNormal"/>
              <w:keepNext/>
              <w:keepLines/>
              <w:rPr>
                <w:rFonts w:asciiTheme="majorHAnsi" w:hAnsiTheme="majorHAnsi"/>
                <w:sz w:val="16"/>
                <w:szCs w:val="16"/>
              </w:rPr>
            </w:pPr>
            <w:r w:rsidRPr="00B01ED2">
              <w:rPr>
                <w:rFonts w:asciiTheme="majorHAnsi" w:hAnsiTheme="majorHAnsi"/>
                <w:sz w:val="16"/>
                <w:szCs w:val="16"/>
              </w:rPr>
              <w:t>-</w:t>
            </w:r>
          </w:p>
        </w:tc>
        <w:tc>
          <w:tcPr>
            <w:tcW w:w="1691" w:type="pct"/>
          </w:tcPr>
          <w:p w14:paraId="014B6EA5" w14:textId="7FA6A4EA" w:rsidR="007C09C5" w:rsidRPr="00B01ED2" w:rsidRDefault="009509C2" w:rsidP="007C09C5">
            <w:pPr>
              <w:pStyle w:val="TableTextNormal"/>
              <w:keepNext/>
              <w:keepLines/>
              <w:rPr>
                <w:rFonts w:asciiTheme="majorHAnsi" w:hAnsiTheme="majorHAnsi"/>
                <w:sz w:val="16"/>
                <w:szCs w:val="16"/>
              </w:rPr>
            </w:pPr>
            <w:r w:rsidRPr="00B01ED2">
              <w:rPr>
                <w:rFonts w:asciiTheme="majorHAnsi" w:hAnsiTheme="majorHAnsi"/>
                <w:sz w:val="16"/>
                <w:szCs w:val="16"/>
              </w:rPr>
              <w:t>Q</w:t>
            </w:r>
            <w:r w:rsidR="007C09C5" w:rsidRPr="00B01ED2">
              <w:rPr>
                <w:rFonts w:asciiTheme="majorHAnsi" w:hAnsiTheme="majorHAnsi"/>
                <w:sz w:val="16"/>
                <w:szCs w:val="16"/>
              </w:rPr>
              <w:t>ualification</w:t>
            </w:r>
            <w:r w:rsidRPr="00B01ED2">
              <w:rPr>
                <w:rFonts w:asciiTheme="majorHAnsi" w:hAnsiTheme="majorHAnsi"/>
                <w:sz w:val="16"/>
                <w:szCs w:val="16"/>
              </w:rPr>
              <w:t xml:space="preserve"> deleted</w:t>
            </w:r>
            <w:r w:rsidR="007C09C5" w:rsidRPr="00B01ED2">
              <w:rPr>
                <w:rFonts w:asciiTheme="majorHAnsi" w:hAnsiTheme="majorHAnsi"/>
                <w:sz w:val="16"/>
                <w:szCs w:val="16"/>
              </w:rPr>
              <w:t>.</w:t>
            </w:r>
          </w:p>
        </w:tc>
        <w:tc>
          <w:tcPr>
            <w:tcW w:w="809" w:type="pct"/>
          </w:tcPr>
          <w:p w14:paraId="45E05E66" w14:textId="33AD6D34" w:rsidR="007C09C5" w:rsidRPr="00B01ED2" w:rsidRDefault="009509C2"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D</w:t>
            </w:r>
          </w:p>
        </w:tc>
      </w:tr>
      <w:tr w:rsidR="00E941CF" w:rsidRPr="00B01ED2" w14:paraId="04FDCE76" w14:textId="77777777" w:rsidTr="001560DC">
        <w:tc>
          <w:tcPr>
            <w:tcW w:w="1250" w:type="pct"/>
          </w:tcPr>
          <w:p w14:paraId="766EFD0E" w14:textId="683766CC" w:rsidR="00E941CF" w:rsidRPr="00B01ED2" w:rsidRDefault="00E941CF" w:rsidP="00E941CF">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BSB50618 Diploma of Human Resources Management</w:t>
            </w:r>
          </w:p>
        </w:tc>
        <w:tc>
          <w:tcPr>
            <w:tcW w:w="1250" w:type="pct"/>
          </w:tcPr>
          <w:p w14:paraId="1AEEFDB8" w14:textId="5F92B8E3"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BSB5</w:t>
            </w:r>
            <w:r w:rsidR="00847E13" w:rsidRPr="00B01ED2">
              <w:rPr>
                <w:rFonts w:asciiTheme="majorHAnsi" w:hAnsiTheme="majorHAnsi"/>
                <w:sz w:val="16"/>
                <w:szCs w:val="16"/>
              </w:rPr>
              <w:t>0320</w:t>
            </w:r>
            <w:r w:rsidRPr="00B01ED2">
              <w:rPr>
                <w:rFonts w:asciiTheme="majorHAnsi" w:hAnsiTheme="majorHAnsi"/>
                <w:sz w:val="16"/>
                <w:szCs w:val="16"/>
              </w:rPr>
              <w:t xml:space="preserve"> Diploma of Human Resource Management</w:t>
            </w:r>
          </w:p>
        </w:tc>
        <w:tc>
          <w:tcPr>
            <w:tcW w:w="1691" w:type="pct"/>
          </w:tcPr>
          <w:p w14:paraId="5D884A98" w14:textId="446EB9DB" w:rsidR="00E941CF" w:rsidRPr="00B01ED2" w:rsidRDefault="00E941CF" w:rsidP="00E941CF">
            <w:pPr>
              <w:pStyle w:val="TableTextNormal"/>
              <w:keepNext/>
              <w:keepLines/>
              <w:rPr>
                <w:rFonts w:asciiTheme="majorHAnsi" w:hAnsiTheme="majorHAnsi"/>
                <w:sz w:val="16"/>
                <w:szCs w:val="16"/>
              </w:rPr>
            </w:pPr>
            <w:r w:rsidRPr="00B01ED2">
              <w:rPr>
                <w:rFonts w:asciiTheme="majorHAnsi" w:hAnsiTheme="majorHAnsi"/>
                <w:sz w:val="16"/>
                <w:szCs w:val="16"/>
              </w:rPr>
              <w:t>Changed qualification title. Changed total number of units. Added core unit. Created elective groups. Added Entry Requirements.</w:t>
            </w:r>
          </w:p>
        </w:tc>
        <w:tc>
          <w:tcPr>
            <w:tcW w:w="809" w:type="pct"/>
          </w:tcPr>
          <w:p w14:paraId="50A27F63" w14:textId="0CBF6C0E"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E941CF" w:rsidRPr="00B01ED2" w14:paraId="2B820206" w14:textId="77777777" w:rsidTr="001560DC">
        <w:tc>
          <w:tcPr>
            <w:tcW w:w="1250" w:type="pct"/>
          </w:tcPr>
          <w:p w14:paraId="0D20A2DE" w14:textId="5CF45796" w:rsidR="00E941CF" w:rsidRPr="00B01ED2" w:rsidRDefault="00E941CF" w:rsidP="00E941CF">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BSB50715 Diploma of Business (Governance)</w:t>
            </w:r>
          </w:p>
        </w:tc>
        <w:tc>
          <w:tcPr>
            <w:tcW w:w="1250" w:type="pct"/>
          </w:tcPr>
          <w:p w14:paraId="3814E24F" w14:textId="60346BAA"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BSB5</w:t>
            </w:r>
            <w:r w:rsidR="00815FF1" w:rsidRPr="00B01ED2">
              <w:rPr>
                <w:rFonts w:asciiTheme="majorHAnsi" w:hAnsiTheme="majorHAnsi"/>
                <w:sz w:val="16"/>
                <w:szCs w:val="16"/>
              </w:rPr>
              <w:t>0220</w:t>
            </w:r>
            <w:r w:rsidRPr="00B01ED2">
              <w:rPr>
                <w:rFonts w:asciiTheme="majorHAnsi" w:hAnsiTheme="majorHAnsi"/>
                <w:sz w:val="16"/>
                <w:szCs w:val="16"/>
              </w:rPr>
              <w:t xml:space="preserve"> Diploma of Aboriginal and Torres Strait Islander Governance</w:t>
            </w:r>
          </w:p>
        </w:tc>
        <w:tc>
          <w:tcPr>
            <w:tcW w:w="1691" w:type="pct"/>
          </w:tcPr>
          <w:p w14:paraId="143ACB5E" w14:textId="003ACD61"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qualification title. Changed elective units. Created elective groups.</w:t>
            </w:r>
          </w:p>
        </w:tc>
        <w:tc>
          <w:tcPr>
            <w:tcW w:w="809" w:type="pct"/>
          </w:tcPr>
          <w:p w14:paraId="2E988062" w14:textId="55370147" w:rsidR="00E941CF" w:rsidRPr="00B01ED2" w:rsidRDefault="00E941CF" w:rsidP="00E941CF">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7C09C5" w:rsidRPr="00B01ED2" w14:paraId="5FF1F60D" w14:textId="77777777" w:rsidTr="001560DC">
        <w:tc>
          <w:tcPr>
            <w:tcW w:w="1250" w:type="pct"/>
          </w:tcPr>
          <w:p w14:paraId="3A82958D" w14:textId="70BA9F28" w:rsidR="007C09C5" w:rsidRPr="00B01ED2" w:rsidRDefault="007C09C5" w:rsidP="007C09C5">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BSB50815 Diploma of International Business</w:t>
            </w:r>
          </w:p>
        </w:tc>
        <w:tc>
          <w:tcPr>
            <w:tcW w:w="1250" w:type="pct"/>
          </w:tcPr>
          <w:p w14:paraId="3EB00F8D" w14:textId="088F4933" w:rsidR="007C09C5" w:rsidRPr="00B01ED2" w:rsidRDefault="00F001F8" w:rsidP="007C09C5">
            <w:pPr>
              <w:pStyle w:val="TableTextNormal"/>
              <w:keepNext/>
              <w:keepLines/>
              <w:rPr>
                <w:rFonts w:asciiTheme="majorHAnsi" w:hAnsiTheme="majorHAnsi"/>
                <w:sz w:val="16"/>
                <w:szCs w:val="16"/>
              </w:rPr>
            </w:pPr>
            <w:r w:rsidRPr="00B01ED2">
              <w:rPr>
                <w:rFonts w:asciiTheme="majorHAnsi" w:hAnsiTheme="majorHAnsi"/>
                <w:sz w:val="16"/>
                <w:szCs w:val="16"/>
              </w:rPr>
              <w:t>BSB50120</w:t>
            </w:r>
            <w:r w:rsidR="007C09C5" w:rsidRPr="00B01ED2">
              <w:rPr>
                <w:rFonts w:asciiTheme="majorHAnsi" w:hAnsiTheme="majorHAnsi"/>
                <w:sz w:val="16"/>
                <w:szCs w:val="16"/>
              </w:rPr>
              <w:t xml:space="preserve"> Diploma of Business</w:t>
            </w:r>
          </w:p>
        </w:tc>
        <w:tc>
          <w:tcPr>
            <w:tcW w:w="1691" w:type="pct"/>
          </w:tcPr>
          <w:p w14:paraId="2CC165A6" w14:textId="77777777"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Amalgamated seven qualifications to create one:</w:t>
            </w:r>
          </w:p>
          <w:p w14:paraId="12656A53"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BSB50215 Diploma of Business</w:t>
            </w:r>
          </w:p>
          <w:p w14:paraId="57AC9D89"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BSB50315 Diploma of Customer Engagement</w:t>
            </w:r>
          </w:p>
          <w:p w14:paraId="14247121"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BSB50415 Diploma of Business Administration</w:t>
            </w:r>
          </w:p>
          <w:p w14:paraId="5514C917"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BSB50815 Diploma of International Business</w:t>
            </w:r>
          </w:p>
          <w:p w14:paraId="197369D9"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BSB51518 Diploma of Business (Procurement)</w:t>
            </w:r>
          </w:p>
          <w:p w14:paraId="7BB07249"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BSB51715 Diploma of Recordkeeping</w:t>
            </w:r>
          </w:p>
          <w:p w14:paraId="3B1D4D29" w14:textId="77777777" w:rsidR="007C09C5" w:rsidRPr="00B01ED2" w:rsidRDefault="007C09C5" w:rsidP="007C09C5">
            <w:pPr>
              <w:pStyle w:val="ListBullet"/>
              <w:rPr>
                <w:rFonts w:asciiTheme="majorHAnsi" w:hAnsiTheme="majorHAnsi"/>
                <w:sz w:val="16"/>
                <w:szCs w:val="16"/>
                <w:lang w:eastAsia="en-AU"/>
              </w:rPr>
            </w:pPr>
            <w:r w:rsidRPr="00B01ED2">
              <w:rPr>
                <w:rFonts w:asciiTheme="majorHAnsi" w:hAnsiTheme="majorHAnsi"/>
                <w:sz w:val="16"/>
                <w:szCs w:val="16"/>
                <w:lang w:eastAsia="en-AU"/>
              </w:rPr>
              <w:t>BSB60815 Advanced Diploma of Recordkeeping.</w:t>
            </w:r>
          </w:p>
          <w:p w14:paraId="03515916" w14:textId="6E25F46F" w:rsidR="007C09C5" w:rsidRPr="00B01ED2" w:rsidRDefault="007C09C5" w:rsidP="007C09C5">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62D351B2" w14:textId="238812EC" w:rsidR="007C09C5" w:rsidRPr="00B01ED2" w:rsidRDefault="00E941CF" w:rsidP="007C09C5">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624942" w:rsidRPr="00B01ED2" w14:paraId="7ED34F4B" w14:textId="77777777" w:rsidTr="001560DC">
        <w:tc>
          <w:tcPr>
            <w:tcW w:w="1250" w:type="pct"/>
          </w:tcPr>
          <w:p w14:paraId="08E764D4" w14:textId="74444B6C" w:rsidR="00624942" w:rsidRPr="00B01ED2" w:rsidRDefault="00624942" w:rsidP="007C09C5">
            <w:pPr>
              <w:kinsoku/>
              <w:overflowPunct/>
              <w:autoSpaceDE/>
              <w:autoSpaceDN/>
              <w:adjustRightInd/>
              <w:snapToGrid/>
              <w:rPr>
                <w:rFonts w:asciiTheme="majorHAnsi" w:hAnsiTheme="majorHAnsi"/>
                <w:sz w:val="16"/>
                <w:szCs w:val="16"/>
              </w:rPr>
            </w:pPr>
            <w:r>
              <w:rPr>
                <w:rFonts w:asciiTheme="majorHAnsi" w:hAnsiTheme="majorHAnsi"/>
                <w:sz w:val="16"/>
                <w:szCs w:val="16"/>
              </w:rPr>
              <w:t>BSB51319 Diploma of Work Health and Safety</w:t>
            </w:r>
          </w:p>
        </w:tc>
        <w:tc>
          <w:tcPr>
            <w:tcW w:w="1250" w:type="pct"/>
          </w:tcPr>
          <w:p w14:paraId="3013C29A" w14:textId="17ED670A" w:rsidR="00624942" w:rsidRPr="00B01ED2" w:rsidRDefault="00624942" w:rsidP="007C09C5">
            <w:pPr>
              <w:pStyle w:val="TableTextNormal"/>
              <w:keepNext/>
              <w:keepLines/>
              <w:rPr>
                <w:rFonts w:asciiTheme="majorHAnsi" w:hAnsiTheme="majorHAnsi"/>
                <w:sz w:val="16"/>
                <w:szCs w:val="16"/>
              </w:rPr>
            </w:pPr>
            <w:r>
              <w:rPr>
                <w:rFonts w:asciiTheme="majorHAnsi" w:hAnsiTheme="majorHAnsi"/>
                <w:sz w:val="16"/>
                <w:szCs w:val="16"/>
              </w:rPr>
              <w:t>BSB51319 Diploma of Work Health and Safety</w:t>
            </w:r>
          </w:p>
        </w:tc>
        <w:tc>
          <w:tcPr>
            <w:tcW w:w="1691" w:type="pct"/>
          </w:tcPr>
          <w:p w14:paraId="011D6085" w14:textId="6365D0D7" w:rsidR="00624942" w:rsidRPr="00B01ED2" w:rsidRDefault="00624942" w:rsidP="007C09C5">
            <w:pPr>
              <w:pStyle w:val="TableTextNormal"/>
              <w:keepNext/>
              <w:keepLines/>
              <w:rPr>
                <w:rFonts w:asciiTheme="majorHAnsi" w:hAnsiTheme="majorHAnsi"/>
                <w:sz w:val="16"/>
                <w:szCs w:val="16"/>
              </w:rPr>
            </w:pPr>
            <w:r>
              <w:rPr>
                <w:rFonts w:asciiTheme="majorHAnsi" w:hAnsiTheme="majorHAnsi"/>
                <w:sz w:val="16"/>
                <w:szCs w:val="16"/>
              </w:rPr>
              <w:t>Qualification updated to include updated elective units.</w:t>
            </w:r>
          </w:p>
        </w:tc>
        <w:tc>
          <w:tcPr>
            <w:tcW w:w="809" w:type="pct"/>
          </w:tcPr>
          <w:p w14:paraId="5F0C883C" w14:textId="67CDEC0F" w:rsidR="00624942" w:rsidRPr="00B01ED2" w:rsidRDefault="00624942" w:rsidP="007C09C5">
            <w:pPr>
              <w:pStyle w:val="TableTextNormal"/>
              <w:keepNext/>
              <w:keepLines/>
              <w:rPr>
                <w:rFonts w:asciiTheme="majorHAnsi" w:hAnsiTheme="majorHAnsi" w:cs="Calibri"/>
                <w:sz w:val="16"/>
                <w:szCs w:val="16"/>
                <w:lang w:eastAsia="en-AU"/>
              </w:rPr>
            </w:pPr>
            <w:r>
              <w:rPr>
                <w:rFonts w:asciiTheme="majorHAnsi" w:hAnsiTheme="majorHAnsi" w:cs="Calibri"/>
                <w:sz w:val="16"/>
                <w:szCs w:val="16"/>
                <w:lang w:eastAsia="en-AU"/>
              </w:rPr>
              <w:t>E</w:t>
            </w:r>
          </w:p>
        </w:tc>
      </w:tr>
      <w:tr w:rsidR="00631C09" w:rsidRPr="00B01ED2" w14:paraId="266041F3" w14:textId="77777777" w:rsidTr="001560DC">
        <w:tc>
          <w:tcPr>
            <w:tcW w:w="1250" w:type="pct"/>
          </w:tcPr>
          <w:p w14:paraId="6163F0B5" w14:textId="28E896C2" w:rsidR="00631C09" w:rsidRPr="00B01ED2" w:rsidRDefault="00631C09" w:rsidP="00631C09">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BSB51415 Diploma of Project Management</w:t>
            </w:r>
          </w:p>
        </w:tc>
        <w:tc>
          <w:tcPr>
            <w:tcW w:w="1250" w:type="pct"/>
          </w:tcPr>
          <w:p w14:paraId="52164983" w14:textId="3569DFDF" w:rsidR="00631C09" w:rsidRPr="00B01ED2" w:rsidRDefault="00631C09" w:rsidP="00631C09">
            <w:pPr>
              <w:pStyle w:val="TableTextNormal"/>
              <w:keepNext/>
              <w:keepLines/>
              <w:rPr>
                <w:rFonts w:asciiTheme="majorHAnsi" w:hAnsiTheme="majorHAnsi"/>
                <w:sz w:val="16"/>
                <w:szCs w:val="16"/>
              </w:rPr>
            </w:pPr>
            <w:r w:rsidRPr="00B01ED2">
              <w:rPr>
                <w:rFonts w:asciiTheme="majorHAnsi" w:hAnsiTheme="majorHAnsi"/>
                <w:sz w:val="16"/>
                <w:szCs w:val="16"/>
              </w:rPr>
              <w:t>BSB5</w:t>
            </w:r>
            <w:r w:rsidR="00662B89" w:rsidRPr="00B01ED2">
              <w:rPr>
                <w:rFonts w:asciiTheme="majorHAnsi" w:hAnsiTheme="majorHAnsi"/>
                <w:sz w:val="16"/>
                <w:szCs w:val="16"/>
              </w:rPr>
              <w:t>0820</w:t>
            </w:r>
            <w:r w:rsidRPr="00B01ED2">
              <w:rPr>
                <w:rFonts w:asciiTheme="majorHAnsi" w:hAnsiTheme="majorHAnsi"/>
                <w:sz w:val="16"/>
                <w:szCs w:val="16"/>
              </w:rPr>
              <w:t xml:space="preserve"> Diploma of Project Management</w:t>
            </w:r>
          </w:p>
        </w:tc>
        <w:tc>
          <w:tcPr>
            <w:tcW w:w="1691" w:type="pct"/>
          </w:tcPr>
          <w:p w14:paraId="3C0F06CC" w14:textId="7033688E" w:rsidR="00631C09" w:rsidRPr="00B01ED2" w:rsidRDefault="00631C09" w:rsidP="00631C09">
            <w:pPr>
              <w:pStyle w:val="TableTextNormal"/>
              <w:keepNext/>
              <w:keepLines/>
              <w:rPr>
                <w:rFonts w:asciiTheme="majorHAnsi" w:hAnsiTheme="majorHAnsi"/>
                <w:sz w:val="16"/>
                <w:szCs w:val="16"/>
              </w:rPr>
            </w:pPr>
            <w:r w:rsidRPr="00B01ED2">
              <w:rPr>
                <w:rFonts w:asciiTheme="majorHAnsi" w:hAnsiTheme="majorHAnsi"/>
                <w:sz w:val="16"/>
                <w:szCs w:val="16"/>
              </w:rPr>
              <w:t>Changed Packaging Rules. Updated superseded core and elective units. Changed elective unit list.</w:t>
            </w:r>
          </w:p>
        </w:tc>
        <w:tc>
          <w:tcPr>
            <w:tcW w:w="809" w:type="pct"/>
          </w:tcPr>
          <w:p w14:paraId="2784A2A4" w14:textId="11A7764E" w:rsidR="00631C09" w:rsidRPr="00B01ED2" w:rsidRDefault="00F0176B" w:rsidP="00631C0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F0176B" w:rsidRPr="00B01ED2" w14:paraId="60734758" w14:textId="77777777" w:rsidTr="001560DC">
        <w:tc>
          <w:tcPr>
            <w:tcW w:w="1250" w:type="pct"/>
          </w:tcPr>
          <w:p w14:paraId="1871C788" w14:textId="5E051DEC" w:rsidR="00F0176B" w:rsidRPr="00B01ED2" w:rsidRDefault="00F0176B" w:rsidP="00F0176B">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BSB51518 Diploma of Business (Procurement)</w:t>
            </w:r>
          </w:p>
        </w:tc>
        <w:tc>
          <w:tcPr>
            <w:tcW w:w="1250" w:type="pct"/>
          </w:tcPr>
          <w:p w14:paraId="6000589D" w14:textId="34C63478" w:rsidR="00F0176B" w:rsidRPr="00B01ED2" w:rsidRDefault="00597210" w:rsidP="00F0176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BSB50120</w:t>
            </w:r>
            <w:r w:rsidR="00F0176B" w:rsidRPr="00B01ED2">
              <w:rPr>
                <w:rFonts w:asciiTheme="majorHAnsi" w:hAnsiTheme="majorHAnsi"/>
                <w:sz w:val="16"/>
                <w:szCs w:val="16"/>
              </w:rPr>
              <w:t xml:space="preserve"> Diploma of Business</w:t>
            </w:r>
          </w:p>
        </w:tc>
        <w:tc>
          <w:tcPr>
            <w:tcW w:w="1691" w:type="pct"/>
          </w:tcPr>
          <w:p w14:paraId="61E11AAE" w14:textId="7777777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Amalgamated seven qualifications to create one:</w:t>
            </w:r>
          </w:p>
          <w:p w14:paraId="13C97B9A"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BSB50215 Diploma of Business</w:t>
            </w:r>
          </w:p>
          <w:p w14:paraId="3397761F"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BSB50315 Diploma of Customer Engagement</w:t>
            </w:r>
          </w:p>
          <w:p w14:paraId="549B5F6C"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BSB50415 Diploma of Business Administration</w:t>
            </w:r>
          </w:p>
          <w:p w14:paraId="67A89C1B"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BSB50815 Diploma of International Business</w:t>
            </w:r>
          </w:p>
          <w:p w14:paraId="4A79AAE6"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BSB51518 Diploma of Business (Procurement)</w:t>
            </w:r>
          </w:p>
          <w:p w14:paraId="389E1365"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BSB51715 Diploma of Recordkeeping</w:t>
            </w:r>
          </w:p>
          <w:p w14:paraId="235ADB5E"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BSB60815 Advanced Diploma of Recordkeeping.</w:t>
            </w:r>
          </w:p>
          <w:p w14:paraId="08545F52" w14:textId="6F9E582C"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27D98FED" w14:textId="09D2EF43"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6581C469" w14:textId="77777777" w:rsidTr="001560DC">
        <w:tc>
          <w:tcPr>
            <w:tcW w:w="1250" w:type="pct"/>
          </w:tcPr>
          <w:p w14:paraId="58BD96BC" w14:textId="70373B2A"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BSB51615 Diploma of Quality Auditing</w:t>
            </w:r>
          </w:p>
        </w:tc>
        <w:tc>
          <w:tcPr>
            <w:tcW w:w="1250" w:type="pct"/>
          </w:tcPr>
          <w:p w14:paraId="7C4C8E9F" w14:textId="0D432909"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BSB5</w:t>
            </w:r>
            <w:r w:rsidR="006E4E26" w:rsidRPr="00B01ED2">
              <w:rPr>
                <w:rFonts w:asciiTheme="majorHAnsi" w:hAnsiTheme="majorHAnsi"/>
                <w:sz w:val="16"/>
                <w:szCs w:val="16"/>
              </w:rPr>
              <w:t>0920</w:t>
            </w:r>
            <w:r w:rsidRPr="00B01ED2">
              <w:rPr>
                <w:rFonts w:asciiTheme="majorHAnsi" w:hAnsiTheme="majorHAnsi"/>
                <w:sz w:val="16"/>
                <w:szCs w:val="16"/>
              </w:rPr>
              <w:t xml:space="preserve"> Diploma of Quality Auditing</w:t>
            </w:r>
          </w:p>
        </w:tc>
        <w:tc>
          <w:tcPr>
            <w:tcW w:w="1691" w:type="pct"/>
          </w:tcPr>
          <w:p w14:paraId="20087249" w14:textId="306C4973"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and Packaging Rules. Added core units. Updated elective groups.</w:t>
            </w:r>
          </w:p>
        </w:tc>
        <w:tc>
          <w:tcPr>
            <w:tcW w:w="809" w:type="pct"/>
          </w:tcPr>
          <w:p w14:paraId="7F150C32" w14:textId="16D2197A"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65CE757D" w14:textId="77777777" w:rsidTr="001560DC">
        <w:tc>
          <w:tcPr>
            <w:tcW w:w="1250" w:type="pct"/>
          </w:tcPr>
          <w:p w14:paraId="71DF72FF" w14:textId="5879A3D2"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BSB51715 Diploma of Recordkeeping</w:t>
            </w:r>
          </w:p>
        </w:tc>
        <w:tc>
          <w:tcPr>
            <w:tcW w:w="1250" w:type="pct"/>
          </w:tcPr>
          <w:p w14:paraId="244B9082" w14:textId="018C601E" w:rsidR="00F0176B" w:rsidRPr="00B01ED2" w:rsidRDefault="006D2A75" w:rsidP="00F0176B">
            <w:pPr>
              <w:pStyle w:val="TableTextNormal"/>
              <w:keepNext/>
              <w:keepLines/>
              <w:rPr>
                <w:rFonts w:asciiTheme="majorHAnsi" w:hAnsiTheme="majorHAnsi"/>
                <w:sz w:val="16"/>
                <w:szCs w:val="16"/>
              </w:rPr>
            </w:pPr>
            <w:r w:rsidRPr="00B01ED2">
              <w:rPr>
                <w:rFonts w:asciiTheme="majorHAnsi" w:hAnsiTheme="majorHAnsi"/>
                <w:sz w:val="16"/>
                <w:szCs w:val="16"/>
              </w:rPr>
              <w:t>BSB50120</w:t>
            </w:r>
            <w:r w:rsidR="00F0176B" w:rsidRPr="00B01ED2">
              <w:rPr>
                <w:rFonts w:asciiTheme="majorHAnsi" w:hAnsiTheme="majorHAnsi"/>
                <w:sz w:val="16"/>
                <w:szCs w:val="16"/>
              </w:rPr>
              <w:t xml:space="preserve"> Diploma of Business</w:t>
            </w:r>
          </w:p>
        </w:tc>
        <w:tc>
          <w:tcPr>
            <w:tcW w:w="1691" w:type="pct"/>
          </w:tcPr>
          <w:p w14:paraId="736E4348" w14:textId="7777777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Amalgamated seven qualifications to create one:</w:t>
            </w:r>
          </w:p>
          <w:p w14:paraId="68181F2F"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BSB50215 Diploma of Business</w:t>
            </w:r>
          </w:p>
          <w:p w14:paraId="00713C00"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BSB50315 Diploma of Customer Engagement</w:t>
            </w:r>
          </w:p>
          <w:p w14:paraId="13176B06"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lastRenderedPageBreak/>
              <w:t>BSB50415 Diploma of Business Administration</w:t>
            </w:r>
          </w:p>
          <w:p w14:paraId="0471804E"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BSB50815 Diploma of International Business</w:t>
            </w:r>
          </w:p>
          <w:p w14:paraId="1153D504"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BSB51518 Diploma of Business (Procurement)</w:t>
            </w:r>
          </w:p>
          <w:p w14:paraId="581FBDC6"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BSB51715 Diploma of Recordkeeping</w:t>
            </w:r>
          </w:p>
          <w:p w14:paraId="54C049C8"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BSB60815 Advanced Diploma of Recordkeeping.</w:t>
            </w:r>
          </w:p>
          <w:p w14:paraId="01F3860D" w14:textId="6FDB4E94"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766A4463" w14:textId="3EC2A0A4"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lastRenderedPageBreak/>
              <w:t>NE</w:t>
            </w:r>
          </w:p>
        </w:tc>
      </w:tr>
      <w:tr w:rsidR="00F0176B" w:rsidRPr="00B01ED2" w14:paraId="6EE51D02" w14:textId="77777777" w:rsidTr="001560DC">
        <w:tc>
          <w:tcPr>
            <w:tcW w:w="1250" w:type="pct"/>
          </w:tcPr>
          <w:p w14:paraId="178CAF2C" w14:textId="6CA5C370" w:rsidR="00F0176B" w:rsidRPr="00B01ED2" w:rsidRDefault="00F0176B" w:rsidP="00F0176B">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BSB51918 Diploma of Leadership and Management</w:t>
            </w:r>
          </w:p>
        </w:tc>
        <w:tc>
          <w:tcPr>
            <w:tcW w:w="1250" w:type="pct"/>
          </w:tcPr>
          <w:p w14:paraId="0B28DBEB" w14:textId="12292656"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BSB5</w:t>
            </w:r>
            <w:r w:rsidR="006D2A75" w:rsidRPr="00B01ED2">
              <w:rPr>
                <w:rFonts w:asciiTheme="majorHAnsi" w:hAnsiTheme="majorHAnsi"/>
                <w:sz w:val="16"/>
                <w:szCs w:val="16"/>
              </w:rPr>
              <w:t>0420</w:t>
            </w:r>
            <w:r w:rsidRPr="00B01ED2">
              <w:rPr>
                <w:rFonts w:asciiTheme="majorHAnsi" w:hAnsiTheme="majorHAnsi"/>
                <w:sz w:val="16"/>
                <w:szCs w:val="16"/>
              </w:rPr>
              <w:t xml:space="preserve"> Diploma of Leadership and Management</w:t>
            </w:r>
          </w:p>
        </w:tc>
        <w:tc>
          <w:tcPr>
            <w:tcW w:w="1691" w:type="pct"/>
          </w:tcPr>
          <w:p w14:paraId="39896AF0" w14:textId="0AB437B0"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Changed Packaging Rules, core and elective unit lists.</w:t>
            </w:r>
          </w:p>
        </w:tc>
        <w:tc>
          <w:tcPr>
            <w:tcW w:w="809" w:type="pct"/>
          </w:tcPr>
          <w:p w14:paraId="67D8453D" w14:textId="159834C5"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F0176B" w:rsidRPr="00B01ED2" w14:paraId="592AE439" w14:textId="77777777" w:rsidTr="001560DC">
        <w:tc>
          <w:tcPr>
            <w:tcW w:w="1250" w:type="pct"/>
          </w:tcPr>
          <w:p w14:paraId="4E9F353F" w14:textId="7573E57F"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BSB52015 Diploma of Conveyancing</w:t>
            </w:r>
          </w:p>
        </w:tc>
        <w:tc>
          <w:tcPr>
            <w:tcW w:w="1250" w:type="pct"/>
          </w:tcPr>
          <w:p w14:paraId="4CCA90E5" w14:textId="35B526F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BSB6</w:t>
            </w:r>
            <w:r w:rsidR="007C2F27" w:rsidRPr="00B01ED2">
              <w:rPr>
                <w:rFonts w:asciiTheme="majorHAnsi" w:hAnsiTheme="majorHAnsi"/>
                <w:sz w:val="16"/>
                <w:szCs w:val="16"/>
              </w:rPr>
              <w:t>0220</w:t>
            </w:r>
            <w:r w:rsidRPr="00B01ED2">
              <w:rPr>
                <w:rFonts w:asciiTheme="majorHAnsi" w:hAnsiTheme="majorHAnsi"/>
                <w:sz w:val="16"/>
                <w:szCs w:val="16"/>
              </w:rPr>
              <w:t xml:space="preserve"> Advanced Diploma of Conveyancing</w:t>
            </w:r>
          </w:p>
        </w:tc>
        <w:tc>
          <w:tcPr>
            <w:tcW w:w="1691" w:type="pct"/>
          </w:tcPr>
          <w:p w14:paraId="585BC32E" w14:textId="7777777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Amalgamated two qualifications to create one:</w:t>
            </w:r>
          </w:p>
          <w:p w14:paraId="535B92DA"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BSB52015 Diploma of Conveyancing</w:t>
            </w:r>
          </w:p>
          <w:p w14:paraId="7B1D988C"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BSB61115 Advanced Diploma of Conveyancing.</w:t>
            </w:r>
          </w:p>
          <w:p w14:paraId="12258752" w14:textId="39722D85"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and Packaging Rules. Changed core and elective unit lists.</w:t>
            </w:r>
          </w:p>
        </w:tc>
        <w:tc>
          <w:tcPr>
            <w:tcW w:w="809" w:type="pct"/>
          </w:tcPr>
          <w:p w14:paraId="44C51E5E" w14:textId="5B18A6A6"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3D1551E8" w14:textId="77777777" w:rsidTr="001560DC">
        <w:tc>
          <w:tcPr>
            <w:tcW w:w="1250" w:type="pct"/>
          </w:tcPr>
          <w:p w14:paraId="566E07B6" w14:textId="062A77D3" w:rsidR="00F0176B" w:rsidRPr="00B01ED2" w:rsidRDefault="00F0176B" w:rsidP="00F0176B">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BSB52115 Diploma of Library and Information Services</w:t>
            </w:r>
          </w:p>
        </w:tc>
        <w:tc>
          <w:tcPr>
            <w:tcW w:w="1250" w:type="pct"/>
          </w:tcPr>
          <w:p w14:paraId="562AB3A6" w14:textId="2B47386A"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BSB5</w:t>
            </w:r>
            <w:r w:rsidR="00C56FD6" w:rsidRPr="00B01ED2">
              <w:rPr>
                <w:rFonts w:asciiTheme="majorHAnsi" w:hAnsiTheme="majorHAnsi"/>
                <w:sz w:val="16"/>
                <w:szCs w:val="16"/>
              </w:rPr>
              <w:t>0520</w:t>
            </w:r>
            <w:r w:rsidRPr="00B01ED2">
              <w:rPr>
                <w:rFonts w:asciiTheme="majorHAnsi" w:hAnsiTheme="majorHAnsi"/>
                <w:sz w:val="16"/>
                <w:szCs w:val="16"/>
              </w:rPr>
              <w:t xml:space="preserve"> Diploma of Library and Information Services</w:t>
            </w:r>
          </w:p>
        </w:tc>
        <w:tc>
          <w:tcPr>
            <w:tcW w:w="1691" w:type="pct"/>
          </w:tcPr>
          <w:p w14:paraId="3F3ABBAD" w14:textId="0B38FDC1"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 xml:space="preserve">Changed Packaging Rules, core and elective unit lists. Updated elective groups. </w:t>
            </w:r>
          </w:p>
        </w:tc>
        <w:tc>
          <w:tcPr>
            <w:tcW w:w="809" w:type="pct"/>
          </w:tcPr>
          <w:p w14:paraId="4B3EA38E" w14:textId="269B6A79"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57F41CB7" w14:textId="77777777" w:rsidTr="001560DC">
        <w:tc>
          <w:tcPr>
            <w:tcW w:w="1250" w:type="pct"/>
          </w:tcPr>
          <w:p w14:paraId="1FF0F4D7" w14:textId="0252385D" w:rsidR="00F0176B" w:rsidRPr="00B01ED2" w:rsidRDefault="00F0176B" w:rsidP="00F0176B">
            <w:pPr>
              <w:kinsoku/>
              <w:overflowPunct/>
              <w:autoSpaceDE/>
              <w:autoSpaceDN/>
              <w:adjustRightInd/>
              <w:snapToGrid/>
              <w:rPr>
                <w:rFonts w:asciiTheme="majorHAnsi" w:hAnsiTheme="majorHAnsi" w:cs="Calibri"/>
                <w:sz w:val="16"/>
                <w:szCs w:val="16"/>
                <w:lang w:eastAsia="en-AU"/>
              </w:rPr>
            </w:pPr>
            <w:r w:rsidRPr="00B01ED2">
              <w:rPr>
                <w:rFonts w:asciiTheme="majorHAnsi" w:hAnsiTheme="majorHAnsi"/>
                <w:sz w:val="16"/>
                <w:szCs w:val="16"/>
              </w:rPr>
              <w:t>BSB52215 Diploma of Legal Services</w:t>
            </w:r>
          </w:p>
        </w:tc>
        <w:tc>
          <w:tcPr>
            <w:tcW w:w="1250" w:type="pct"/>
          </w:tcPr>
          <w:p w14:paraId="79ED8DDB" w14:textId="4332295F"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sz w:val="16"/>
                <w:szCs w:val="16"/>
              </w:rPr>
              <w:t>BSB5</w:t>
            </w:r>
            <w:r w:rsidR="004C426C" w:rsidRPr="00B01ED2">
              <w:rPr>
                <w:rFonts w:asciiTheme="majorHAnsi" w:hAnsiTheme="majorHAnsi"/>
                <w:sz w:val="16"/>
                <w:szCs w:val="16"/>
              </w:rPr>
              <w:t>0720</w:t>
            </w:r>
            <w:r w:rsidRPr="00B01ED2">
              <w:rPr>
                <w:rFonts w:asciiTheme="majorHAnsi" w:hAnsiTheme="majorHAnsi"/>
                <w:sz w:val="16"/>
                <w:szCs w:val="16"/>
              </w:rPr>
              <w:t xml:space="preserve"> Diploma of Paralegal Services</w:t>
            </w:r>
          </w:p>
        </w:tc>
        <w:tc>
          <w:tcPr>
            <w:tcW w:w="1691" w:type="pct"/>
          </w:tcPr>
          <w:p w14:paraId="2967FBC7" w14:textId="4CC86396" w:rsidR="00F0176B" w:rsidRPr="0062494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qualification title. Changed total number of units. Added core units. Created elective groups. Added Entry Requirements.</w:t>
            </w:r>
          </w:p>
        </w:tc>
        <w:tc>
          <w:tcPr>
            <w:tcW w:w="809" w:type="pct"/>
          </w:tcPr>
          <w:p w14:paraId="1532C674" w14:textId="3127D618"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631C09" w:rsidRPr="00B01ED2" w14:paraId="5841F678" w14:textId="77777777" w:rsidTr="001560DC">
        <w:tc>
          <w:tcPr>
            <w:tcW w:w="1250" w:type="pct"/>
          </w:tcPr>
          <w:p w14:paraId="54AFF2C9" w14:textId="6C0B1B60" w:rsidR="00631C09" w:rsidRPr="00B01ED2" w:rsidRDefault="00631C09" w:rsidP="00631C09">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BSB52318 Diploma of Governance</w:t>
            </w:r>
          </w:p>
        </w:tc>
        <w:tc>
          <w:tcPr>
            <w:tcW w:w="1250" w:type="pct"/>
          </w:tcPr>
          <w:p w14:paraId="7D01E780" w14:textId="5513DA7C" w:rsidR="00631C09" w:rsidRPr="00B01ED2" w:rsidRDefault="004C426C" w:rsidP="00631C09">
            <w:pPr>
              <w:pStyle w:val="TableTextNormal"/>
              <w:keepNext/>
              <w:keepLines/>
              <w:rPr>
                <w:rFonts w:asciiTheme="majorHAnsi" w:hAnsiTheme="majorHAnsi"/>
                <w:sz w:val="16"/>
                <w:szCs w:val="16"/>
              </w:rPr>
            </w:pPr>
            <w:r w:rsidRPr="00B01ED2">
              <w:rPr>
                <w:rFonts w:asciiTheme="majorHAnsi" w:hAnsiTheme="majorHAnsi"/>
                <w:sz w:val="16"/>
                <w:szCs w:val="16"/>
              </w:rPr>
              <w:t>-</w:t>
            </w:r>
          </w:p>
        </w:tc>
        <w:tc>
          <w:tcPr>
            <w:tcW w:w="1691" w:type="pct"/>
          </w:tcPr>
          <w:p w14:paraId="4D1B1B93" w14:textId="3FBBCF87" w:rsidR="00631C09" w:rsidRPr="00B01ED2" w:rsidRDefault="004C426C" w:rsidP="00631C09">
            <w:pPr>
              <w:pStyle w:val="TableTextNormal"/>
              <w:keepNext/>
              <w:keepLines/>
              <w:rPr>
                <w:rFonts w:asciiTheme="majorHAnsi" w:hAnsiTheme="majorHAnsi"/>
                <w:sz w:val="16"/>
                <w:szCs w:val="16"/>
              </w:rPr>
            </w:pPr>
            <w:r w:rsidRPr="00B01ED2">
              <w:rPr>
                <w:rFonts w:asciiTheme="majorHAnsi" w:hAnsiTheme="majorHAnsi"/>
                <w:sz w:val="16"/>
                <w:szCs w:val="16"/>
              </w:rPr>
              <w:t>Q</w:t>
            </w:r>
            <w:r w:rsidR="00631C09" w:rsidRPr="00B01ED2">
              <w:rPr>
                <w:rFonts w:asciiTheme="majorHAnsi" w:hAnsiTheme="majorHAnsi"/>
                <w:sz w:val="16"/>
                <w:szCs w:val="16"/>
              </w:rPr>
              <w:t>ualification</w:t>
            </w:r>
            <w:r w:rsidRPr="00B01ED2">
              <w:rPr>
                <w:rFonts w:asciiTheme="majorHAnsi" w:hAnsiTheme="majorHAnsi"/>
                <w:sz w:val="16"/>
                <w:szCs w:val="16"/>
              </w:rPr>
              <w:t xml:space="preserve"> deleted</w:t>
            </w:r>
            <w:r w:rsidR="00631C09" w:rsidRPr="00B01ED2">
              <w:rPr>
                <w:rFonts w:asciiTheme="majorHAnsi" w:hAnsiTheme="majorHAnsi"/>
                <w:sz w:val="16"/>
                <w:szCs w:val="16"/>
              </w:rPr>
              <w:t>.</w:t>
            </w:r>
          </w:p>
        </w:tc>
        <w:tc>
          <w:tcPr>
            <w:tcW w:w="809" w:type="pct"/>
          </w:tcPr>
          <w:p w14:paraId="23FDBCD5" w14:textId="635B633E" w:rsidR="00631C09" w:rsidRPr="00B01ED2" w:rsidRDefault="004C426C" w:rsidP="00631C09">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D</w:t>
            </w:r>
          </w:p>
        </w:tc>
      </w:tr>
      <w:tr w:rsidR="00F0176B" w:rsidRPr="00B01ED2" w14:paraId="716719B6" w14:textId="77777777" w:rsidTr="001560DC">
        <w:tc>
          <w:tcPr>
            <w:tcW w:w="1250" w:type="pct"/>
          </w:tcPr>
          <w:p w14:paraId="7A79FEDE" w14:textId="0F5AE6F2"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BSB52415 Diploma of Marketing and Communication</w:t>
            </w:r>
          </w:p>
        </w:tc>
        <w:tc>
          <w:tcPr>
            <w:tcW w:w="1250" w:type="pct"/>
          </w:tcPr>
          <w:p w14:paraId="35339245" w14:textId="0D3DC6D9"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BSB5</w:t>
            </w:r>
            <w:r w:rsidR="000B7806" w:rsidRPr="00B01ED2">
              <w:rPr>
                <w:rFonts w:asciiTheme="majorHAnsi" w:hAnsiTheme="majorHAnsi"/>
                <w:sz w:val="16"/>
                <w:szCs w:val="16"/>
              </w:rPr>
              <w:t>0620</w:t>
            </w:r>
            <w:r w:rsidRPr="00B01ED2">
              <w:rPr>
                <w:rFonts w:asciiTheme="majorHAnsi" w:hAnsiTheme="majorHAnsi"/>
                <w:sz w:val="16"/>
                <w:szCs w:val="16"/>
              </w:rPr>
              <w:t xml:space="preserve"> Diploma of Marketing and Communication</w:t>
            </w:r>
          </w:p>
        </w:tc>
        <w:tc>
          <w:tcPr>
            <w:tcW w:w="1691" w:type="pct"/>
          </w:tcPr>
          <w:p w14:paraId="167F3237" w14:textId="06E6E60B"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Packaging Rules, core and elective unit lists. Created elective groups. Updated Entry Requirements.</w:t>
            </w:r>
          </w:p>
        </w:tc>
        <w:tc>
          <w:tcPr>
            <w:tcW w:w="809" w:type="pct"/>
          </w:tcPr>
          <w:p w14:paraId="28B636F5" w14:textId="4DD0329C"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2DADFBB9" w14:textId="77777777" w:rsidTr="001560DC">
        <w:tc>
          <w:tcPr>
            <w:tcW w:w="1250" w:type="pct"/>
          </w:tcPr>
          <w:p w14:paraId="2E19440B" w14:textId="3A2500F3"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BSB60215 Advanced Diploma of Business</w:t>
            </w:r>
          </w:p>
        </w:tc>
        <w:tc>
          <w:tcPr>
            <w:tcW w:w="1250" w:type="pct"/>
          </w:tcPr>
          <w:p w14:paraId="1A542CCB" w14:textId="0C0FEE61"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BSB6</w:t>
            </w:r>
            <w:r w:rsidR="00710F2A" w:rsidRPr="00B01ED2">
              <w:rPr>
                <w:rFonts w:asciiTheme="majorHAnsi" w:hAnsiTheme="majorHAnsi"/>
                <w:sz w:val="16"/>
                <w:szCs w:val="16"/>
              </w:rPr>
              <w:t>0120</w:t>
            </w:r>
            <w:r w:rsidRPr="00B01ED2">
              <w:rPr>
                <w:rFonts w:asciiTheme="majorHAnsi" w:hAnsiTheme="majorHAnsi"/>
                <w:sz w:val="16"/>
                <w:szCs w:val="16"/>
              </w:rPr>
              <w:t xml:space="preserve"> Advanced Diploma of Business</w:t>
            </w:r>
          </w:p>
        </w:tc>
        <w:tc>
          <w:tcPr>
            <w:tcW w:w="1691" w:type="pct"/>
          </w:tcPr>
          <w:p w14:paraId="2A473693" w14:textId="43ABE99D"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Added core units. Changed elective group unit lists. Added Entry Requirements.</w:t>
            </w:r>
          </w:p>
        </w:tc>
        <w:tc>
          <w:tcPr>
            <w:tcW w:w="809" w:type="pct"/>
          </w:tcPr>
          <w:p w14:paraId="09055C2E" w14:textId="745ABAD8"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624942" w:rsidRPr="00B01ED2" w14:paraId="19F9050D" w14:textId="77777777" w:rsidTr="001560DC">
        <w:tc>
          <w:tcPr>
            <w:tcW w:w="1250" w:type="pct"/>
          </w:tcPr>
          <w:p w14:paraId="4E5D8695" w14:textId="75D5CF16" w:rsidR="00624942" w:rsidRPr="00B01ED2" w:rsidRDefault="00624942" w:rsidP="00F0176B">
            <w:pPr>
              <w:kinsoku/>
              <w:overflowPunct/>
              <w:autoSpaceDE/>
              <w:autoSpaceDN/>
              <w:adjustRightInd/>
              <w:snapToGrid/>
              <w:rPr>
                <w:rFonts w:asciiTheme="majorHAnsi" w:hAnsiTheme="majorHAnsi"/>
                <w:sz w:val="16"/>
                <w:szCs w:val="16"/>
              </w:rPr>
            </w:pPr>
            <w:r>
              <w:rPr>
                <w:rFonts w:asciiTheme="majorHAnsi" w:hAnsiTheme="majorHAnsi"/>
                <w:sz w:val="16"/>
                <w:szCs w:val="16"/>
              </w:rPr>
              <w:t>BSB60619 Advanced Diploma of Work Health and Safety</w:t>
            </w:r>
          </w:p>
        </w:tc>
        <w:tc>
          <w:tcPr>
            <w:tcW w:w="1250" w:type="pct"/>
          </w:tcPr>
          <w:p w14:paraId="7500E6E8" w14:textId="470ED9E0" w:rsidR="00624942" w:rsidRPr="00B01ED2" w:rsidRDefault="00624942" w:rsidP="00F0176B">
            <w:pPr>
              <w:pStyle w:val="TableTextNormal"/>
              <w:keepNext/>
              <w:keepLines/>
              <w:rPr>
                <w:rFonts w:asciiTheme="majorHAnsi" w:hAnsiTheme="majorHAnsi"/>
                <w:sz w:val="16"/>
                <w:szCs w:val="16"/>
              </w:rPr>
            </w:pPr>
            <w:r>
              <w:rPr>
                <w:rFonts w:asciiTheme="majorHAnsi" w:hAnsiTheme="majorHAnsi"/>
                <w:sz w:val="16"/>
                <w:szCs w:val="16"/>
              </w:rPr>
              <w:t>BSB60619 Advanced Diploma of Work Health and Safety</w:t>
            </w:r>
          </w:p>
        </w:tc>
        <w:tc>
          <w:tcPr>
            <w:tcW w:w="1691" w:type="pct"/>
          </w:tcPr>
          <w:p w14:paraId="3EA737E2" w14:textId="7A4169FB" w:rsidR="00624942" w:rsidRPr="00B01ED2" w:rsidRDefault="00624942" w:rsidP="00F0176B">
            <w:pPr>
              <w:pStyle w:val="TableTextNormal"/>
              <w:keepNext/>
              <w:keepLines/>
              <w:rPr>
                <w:rFonts w:asciiTheme="majorHAnsi" w:hAnsiTheme="majorHAnsi"/>
                <w:sz w:val="16"/>
                <w:szCs w:val="16"/>
              </w:rPr>
            </w:pPr>
            <w:r>
              <w:rPr>
                <w:rFonts w:asciiTheme="majorHAnsi" w:hAnsiTheme="majorHAnsi"/>
                <w:sz w:val="16"/>
                <w:szCs w:val="16"/>
              </w:rPr>
              <w:t>Qualification updated to include updated elective units.</w:t>
            </w:r>
          </w:p>
        </w:tc>
        <w:tc>
          <w:tcPr>
            <w:tcW w:w="809" w:type="pct"/>
          </w:tcPr>
          <w:p w14:paraId="3017BEA1" w14:textId="3846DEB1" w:rsidR="00624942" w:rsidRPr="00B01ED2" w:rsidRDefault="00624942" w:rsidP="00F0176B">
            <w:pPr>
              <w:pStyle w:val="TableTextNormal"/>
              <w:keepNext/>
              <w:keepLines/>
              <w:rPr>
                <w:rFonts w:asciiTheme="majorHAnsi" w:hAnsiTheme="majorHAnsi" w:cs="Calibri"/>
                <w:sz w:val="16"/>
                <w:szCs w:val="16"/>
                <w:lang w:eastAsia="en-AU"/>
              </w:rPr>
            </w:pPr>
            <w:r>
              <w:rPr>
                <w:rFonts w:asciiTheme="majorHAnsi" w:hAnsiTheme="majorHAnsi" w:cs="Calibri"/>
                <w:sz w:val="16"/>
                <w:szCs w:val="16"/>
                <w:lang w:eastAsia="en-AU"/>
              </w:rPr>
              <w:t>E</w:t>
            </w:r>
          </w:p>
        </w:tc>
      </w:tr>
      <w:tr w:rsidR="00F0176B" w:rsidRPr="00B01ED2" w14:paraId="300B06DE" w14:textId="77777777" w:rsidTr="001560DC">
        <w:tc>
          <w:tcPr>
            <w:tcW w:w="1250" w:type="pct"/>
          </w:tcPr>
          <w:p w14:paraId="29A321C2" w14:textId="70AF62D9"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BSB60815 Advanced Diploma of Recordkeeping</w:t>
            </w:r>
          </w:p>
        </w:tc>
        <w:tc>
          <w:tcPr>
            <w:tcW w:w="1250" w:type="pct"/>
          </w:tcPr>
          <w:p w14:paraId="7252D947" w14:textId="427B42BC"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BSB5</w:t>
            </w:r>
            <w:r w:rsidR="00710F2A" w:rsidRPr="00B01ED2">
              <w:rPr>
                <w:rFonts w:asciiTheme="majorHAnsi" w:hAnsiTheme="majorHAnsi"/>
                <w:sz w:val="16"/>
                <w:szCs w:val="16"/>
              </w:rPr>
              <w:t>0120</w:t>
            </w:r>
            <w:r w:rsidRPr="00B01ED2">
              <w:rPr>
                <w:rFonts w:asciiTheme="majorHAnsi" w:hAnsiTheme="majorHAnsi"/>
                <w:sz w:val="16"/>
                <w:szCs w:val="16"/>
              </w:rPr>
              <w:t xml:space="preserve"> Diploma of Business</w:t>
            </w:r>
          </w:p>
        </w:tc>
        <w:tc>
          <w:tcPr>
            <w:tcW w:w="1691" w:type="pct"/>
          </w:tcPr>
          <w:p w14:paraId="4EE7D380" w14:textId="7777777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Amalgamated seven qualifications to create one:</w:t>
            </w:r>
          </w:p>
          <w:p w14:paraId="2EA9C6A5"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BSB50215 Diploma of Business</w:t>
            </w:r>
          </w:p>
          <w:p w14:paraId="4236660F"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BSB50315 Diploma of Customer Engagement</w:t>
            </w:r>
          </w:p>
          <w:p w14:paraId="3BF6172E"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BSB50415 Diploma of Business Administration</w:t>
            </w:r>
          </w:p>
          <w:p w14:paraId="6AE40F5B"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BSB50815 Diploma of International Business</w:t>
            </w:r>
          </w:p>
          <w:p w14:paraId="4A2E197C"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BSB51518 Diploma of Business (Procurement)</w:t>
            </w:r>
          </w:p>
          <w:p w14:paraId="65947499"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BSB51715 Diploma of Recordkeeping</w:t>
            </w:r>
          </w:p>
          <w:p w14:paraId="0B4A0786"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BSB60815 Advanced Diploma of Recordkeeping.</w:t>
            </w:r>
          </w:p>
          <w:p w14:paraId="6F6675C5" w14:textId="320F4F69"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core and elective unit lists. Created elective groups and added specialisations.</w:t>
            </w:r>
          </w:p>
        </w:tc>
        <w:tc>
          <w:tcPr>
            <w:tcW w:w="809" w:type="pct"/>
          </w:tcPr>
          <w:p w14:paraId="48C105DF" w14:textId="51469DB3"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3464DB56" w14:textId="77777777" w:rsidTr="001560DC">
        <w:tc>
          <w:tcPr>
            <w:tcW w:w="1250" w:type="pct"/>
          </w:tcPr>
          <w:p w14:paraId="0AF2B604" w14:textId="01B3B0A7"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lastRenderedPageBreak/>
              <w:t>BSB60915 Advanced Diploma of Management (Human Resources)</w:t>
            </w:r>
          </w:p>
        </w:tc>
        <w:tc>
          <w:tcPr>
            <w:tcW w:w="1250" w:type="pct"/>
          </w:tcPr>
          <w:p w14:paraId="1C3D6277" w14:textId="34D751F8"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BSB6</w:t>
            </w:r>
            <w:r w:rsidR="005C35A8" w:rsidRPr="00B01ED2">
              <w:rPr>
                <w:rFonts w:asciiTheme="majorHAnsi" w:hAnsiTheme="majorHAnsi"/>
                <w:sz w:val="16"/>
                <w:szCs w:val="16"/>
              </w:rPr>
              <w:t>0320</w:t>
            </w:r>
            <w:r w:rsidRPr="00B01ED2">
              <w:rPr>
                <w:rFonts w:asciiTheme="majorHAnsi" w:hAnsiTheme="majorHAnsi"/>
                <w:sz w:val="16"/>
                <w:szCs w:val="16"/>
              </w:rPr>
              <w:t xml:space="preserve"> Advanced Diploma of Human Resource Management</w:t>
            </w:r>
          </w:p>
        </w:tc>
        <w:tc>
          <w:tcPr>
            <w:tcW w:w="1691" w:type="pct"/>
          </w:tcPr>
          <w:p w14:paraId="79F72CBE" w14:textId="610ED79D"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qualification title. Changed total number of units. Added core units. Changed elective unit list. Added Entry Requirements.</w:t>
            </w:r>
          </w:p>
        </w:tc>
        <w:tc>
          <w:tcPr>
            <w:tcW w:w="809" w:type="pct"/>
          </w:tcPr>
          <w:p w14:paraId="1A7C7A19" w14:textId="6E989934"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00F817B5" w14:textId="77777777" w:rsidTr="001560DC">
        <w:tc>
          <w:tcPr>
            <w:tcW w:w="1250" w:type="pct"/>
          </w:tcPr>
          <w:p w14:paraId="071FE984" w14:textId="513B6EEE"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BSB61015 Advanced Diploma of Leadership and Management</w:t>
            </w:r>
          </w:p>
        </w:tc>
        <w:tc>
          <w:tcPr>
            <w:tcW w:w="1250" w:type="pct"/>
          </w:tcPr>
          <w:p w14:paraId="6E4E126A" w14:textId="1A504051"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BSB6</w:t>
            </w:r>
            <w:r w:rsidR="005C35A8" w:rsidRPr="00B01ED2">
              <w:rPr>
                <w:rFonts w:asciiTheme="majorHAnsi" w:hAnsiTheme="majorHAnsi"/>
                <w:sz w:val="16"/>
                <w:szCs w:val="16"/>
              </w:rPr>
              <w:t>0420</w:t>
            </w:r>
            <w:r w:rsidRPr="00B01ED2">
              <w:rPr>
                <w:rFonts w:asciiTheme="majorHAnsi" w:hAnsiTheme="majorHAnsi"/>
                <w:sz w:val="16"/>
                <w:szCs w:val="16"/>
              </w:rPr>
              <w:t xml:space="preserve"> Advanced Diploma of Leadership and Management</w:t>
            </w:r>
          </w:p>
        </w:tc>
        <w:tc>
          <w:tcPr>
            <w:tcW w:w="1691" w:type="pct"/>
          </w:tcPr>
          <w:p w14:paraId="442565D1" w14:textId="6B5794D0"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Packaging Rules, core and elective unit lists. Added Entry Requirements.</w:t>
            </w:r>
          </w:p>
        </w:tc>
        <w:tc>
          <w:tcPr>
            <w:tcW w:w="809" w:type="pct"/>
          </w:tcPr>
          <w:p w14:paraId="69BFDFC2" w14:textId="2CBC1385"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18E0134C" w14:textId="77777777" w:rsidTr="001560DC">
        <w:tc>
          <w:tcPr>
            <w:tcW w:w="1250" w:type="pct"/>
          </w:tcPr>
          <w:p w14:paraId="06B3E27B" w14:textId="42A9C847"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BSB61115 Advanced Diploma of Conveyancing</w:t>
            </w:r>
          </w:p>
        </w:tc>
        <w:tc>
          <w:tcPr>
            <w:tcW w:w="1250" w:type="pct"/>
          </w:tcPr>
          <w:p w14:paraId="3E044EF7" w14:textId="0C662CC0"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BSB6</w:t>
            </w:r>
            <w:r w:rsidR="00D13C99" w:rsidRPr="00B01ED2">
              <w:rPr>
                <w:rFonts w:asciiTheme="majorHAnsi" w:hAnsiTheme="majorHAnsi"/>
                <w:sz w:val="16"/>
                <w:szCs w:val="16"/>
              </w:rPr>
              <w:t>0220</w:t>
            </w:r>
            <w:r w:rsidRPr="00B01ED2">
              <w:rPr>
                <w:rFonts w:asciiTheme="majorHAnsi" w:hAnsiTheme="majorHAnsi"/>
                <w:sz w:val="16"/>
                <w:szCs w:val="16"/>
              </w:rPr>
              <w:t xml:space="preserve"> Advanced Diploma of Conveyancing</w:t>
            </w:r>
          </w:p>
        </w:tc>
        <w:tc>
          <w:tcPr>
            <w:tcW w:w="1691" w:type="pct"/>
          </w:tcPr>
          <w:p w14:paraId="586ADB6D" w14:textId="7777777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Amalgamated two qualifications to create one:</w:t>
            </w:r>
          </w:p>
          <w:p w14:paraId="1670C927"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BSB52015 Diploma of Conveyancing</w:t>
            </w:r>
          </w:p>
          <w:p w14:paraId="7FE1ADDD"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BSB61115 Advanced Diploma of Conveyancing.</w:t>
            </w:r>
          </w:p>
          <w:p w14:paraId="4656421B" w14:textId="0FD7E92E"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total number of units and Packaging Rules. Changed core and elective unit lists.</w:t>
            </w:r>
          </w:p>
        </w:tc>
        <w:tc>
          <w:tcPr>
            <w:tcW w:w="809" w:type="pct"/>
          </w:tcPr>
          <w:p w14:paraId="7632E09E" w14:textId="5C3E408E"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4B1F48" w:rsidRPr="00B01ED2" w14:paraId="56B7FC06" w14:textId="77777777" w:rsidTr="001560DC">
        <w:tc>
          <w:tcPr>
            <w:tcW w:w="1250" w:type="pct"/>
          </w:tcPr>
          <w:p w14:paraId="6BE406F4" w14:textId="743F8EEC" w:rsidR="004B1F48" w:rsidRPr="00B01ED2" w:rsidRDefault="004B1F48" w:rsidP="004B1F48">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BSB61218 Advanced Diploma of Program Management</w:t>
            </w:r>
          </w:p>
        </w:tc>
        <w:tc>
          <w:tcPr>
            <w:tcW w:w="1250" w:type="pct"/>
          </w:tcPr>
          <w:p w14:paraId="25EBB1A8" w14:textId="1553455F"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BSB6</w:t>
            </w:r>
            <w:r w:rsidR="00425C7F" w:rsidRPr="00B01ED2">
              <w:rPr>
                <w:rFonts w:asciiTheme="majorHAnsi" w:hAnsiTheme="majorHAnsi"/>
                <w:sz w:val="16"/>
                <w:szCs w:val="16"/>
              </w:rPr>
              <w:t>0720</w:t>
            </w:r>
            <w:r w:rsidRPr="00B01ED2">
              <w:rPr>
                <w:rFonts w:asciiTheme="majorHAnsi" w:hAnsiTheme="majorHAnsi"/>
                <w:sz w:val="16"/>
                <w:szCs w:val="16"/>
              </w:rPr>
              <w:t xml:space="preserve"> Advanced Diploma of Program Management</w:t>
            </w:r>
          </w:p>
        </w:tc>
        <w:tc>
          <w:tcPr>
            <w:tcW w:w="1691" w:type="pct"/>
          </w:tcPr>
          <w:p w14:paraId="5E0B4CFA" w14:textId="4D8F2D09"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Updated superseded core and elective units. Changed elective unit list.</w:t>
            </w:r>
          </w:p>
        </w:tc>
        <w:tc>
          <w:tcPr>
            <w:tcW w:w="809" w:type="pct"/>
          </w:tcPr>
          <w:p w14:paraId="7294EF94" w14:textId="61E98950" w:rsidR="004B1F48" w:rsidRPr="00B01ED2" w:rsidRDefault="00F0176B" w:rsidP="004B1F48">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4B1F48" w:rsidRPr="00B01ED2" w14:paraId="795AC2E3" w14:textId="77777777" w:rsidTr="001560DC">
        <w:tc>
          <w:tcPr>
            <w:tcW w:w="1250" w:type="pct"/>
          </w:tcPr>
          <w:p w14:paraId="2C798F12" w14:textId="6A0C0BEE" w:rsidR="004B1F48" w:rsidRPr="00B01ED2" w:rsidRDefault="004B1F48" w:rsidP="004B1F48">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BSB61315 Advanced Diploma of Marketing and Communication</w:t>
            </w:r>
          </w:p>
        </w:tc>
        <w:tc>
          <w:tcPr>
            <w:tcW w:w="1250" w:type="pct"/>
          </w:tcPr>
          <w:p w14:paraId="4E727470" w14:textId="52F48369"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BSB6</w:t>
            </w:r>
            <w:r w:rsidR="00FF3F38" w:rsidRPr="00B01ED2">
              <w:rPr>
                <w:rFonts w:asciiTheme="majorHAnsi" w:hAnsiTheme="majorHAnsi"/>
                <w:sz w:val="16"/>
                <w:szCs w:val="16"/>
              </w:rPr>
              <w:t>0520</w:t>
            </w:r>
            <w:r w:rsidRPr="00B01ED2">
              <w:rPr>
                <w:rFonts w:asciiTheme="majorHAnsi" w:hAnsiTheme="majorHAnsi"/>
                <w:sz w:val="16"/>
                <w:szCs w:val="16"/>
              </w:rPr>
              <w:t xml:space="preserve"> Advanced Diploma of Marketing and Communication</w:t>
            </w:r>
          </w:p>
        </w:tc>
        <w:tc>
          <w:tcPr>
            <w:tcW w:w="1691" w:type="pct"/>
          </w:tcPr>
          <w:p w14:paraId="17E9D0CB" w14:textId="10C93A43"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Changed Packaging Rules, core and elective unit lists. Created elective groups. Updated Entry Requirements.</w:t>
            </w:r>
          </w:p>
        </w:tc>
        <w:tc>
          <w:tcPr>
            <w:tcW w:w="809" w:type="pct"/>
          </w:tcPr>
          <w:p w14:paraId="7FFBC8FE" w14:textId="06E80603" w:rsidR="004B1F48" w:rsidRPr="00B01ED2" w:rsidRDefault="00F0176B" w:rsidP="004B1F48">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4B1F48" w:rsidRPr="00B01ED2" w14:paraId="080BD0FA" w14:textId="77777777" w:rsidTr="001560DC">
        <w:tc>
          <w:tcPr>
            <w:tcW w:w="1250" w:type="pct"/>
          </w:tcPr>
          <w:p w14:paraId="3921255D" w14:textId="7D926AD6" w:rsidR="004B1F48" w:rsidRPr="00B01ED2" w:rsidRDefault="004B1F48" w:rsidP="004B1F48">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BSB80215 Graduate Diploma of Strategic Leadership</w:t>
            </w:r>
          </w:p>
        </w:tc>
        <w:tc>
          <w:tcPr>
            <w:tcW w:w="1250" w:type="pct"/>
          </w:tcPr>
          <w:p w14:paraId="47A33036" w14:textId="1A37C403"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BSB8</w:t>
            </w:r>
            <w:r w:rsidR="00FF3F38" w:rsidRPr="00B01ED2">
              <w:rPr>
                <w:rFonts w:asciiTheme="majorHAnsi" w:hAnsiTheme="majorHAnsi"/>
                <w:sz w:val="16"/>
                <w:szCs w:val="16"/>
              </w:rPr>
              <w:t>0320</w:t>
            </w:r>
            <w:r w:rsidRPr="00B01ED2">
              <w:rPr>
                <w:rFonts w:asciiTheme="majorHAnsi" w:hAnsiTheme="majorHAnsi"/>
                <w:sz w:val="16"/>
                <w:szCs w:val="16"/>
              </w:rPr>
              <w:t xml:space="preserve"> Graduate Diploma of Strategic Leadership</w:t>
            </w:r>
          </w:p>
        </w:tc>
        <w:tc>
          <w:tcPr>
            <w:tcW w:w="1691" w:type="pct"/>
          </w:tcPr>
          <w:p w14:paraId="5A7D66C6" w14:textId="72F129C7"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Updated superseded core units. Changed elective unit list.</w:t>
            </w:r>
          </w:p>
        </w:tc>
        <w:tc>
          <w:tcPr>
            <w:tcW w:w="809" w:type="pct"/>
          </w:tcPr>
          <w:p w14:paraId="17DCADFF" w14:textId="42567E90" w:rsidR="004B1F48" w:rsidRPr="00B01ED2" w:rsidRDefault="00F0176B" w:rsidP="004B1F48">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4B1F48" w:rsidRPr="00B01ED2" w14:paraId="373AD457" w14:textId="77777777" w:rsidTr="001560DC">
        <w:tc>
          <w:tcPr>
            <w:tcW w:w="1250" w:type="pct"/>
          </w:tcPr>
          <w:p w14:paraId="686AE4FC" w14:textId="62B930A8" w:rsidR="004B1F48" w:rsidRPr="00B01ED2" w:rsidRDefault="004B1F48" w:rsidP="004B1F48">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BSB80315 Graduate Certificate in Leadership Diversity</w:t>
            </w:r>
          </w:p>
        </w:tc>
        <w:tc>
          <w:tcPr>
            <w:tcW w:w="1250" w:type="pct"/>
          </w:tcPr>
          <w:p w14:paraId="67DF8CA8" w14:textId="435C5C0C" w:rsidR="004B1F48" w:rsidRPr="00B01ED2" w:rsidRDefault="008C1D4F" w:rsidP="004B1F48">
            <w:pPr>
              <w:pStyle w:val="TableTextNormal"/>
              <w:keepNext/>
              <w:keepLines/>
              <w:rPr>
                <w:rFonts w:asciiTheme="majorHAnsi" w:hAnsiTheme="majorHAnsi"/>
                <w:sz w:val="16"/>
                <w:szCs w:val="16"/>
              </w:rPr>
            </w:pPr>
            <w:r w:rsidRPr="00B01ED2">
              <w:rPr>
                <w:rFonts w:asciiTheme="majorHAnsi" w:hAnsiTheme="majorHAnsi"/>
                <w:sz w:val="16"/>
                <w:szCs w:val="16"/>
              </w:rPr>
              <w:t>-</w:t>
            </w:r>
          </w:p>
        </w:tc>
        <w:tc>
          <w:tcPr>
            <w:tcW w:w="1691" w:type="pct"/>
          </w:tcPr>
          <w:p w14:paraId="06240591" w14:textId="35353566" w:rsidR="004B1F48" w:rsidRPr="00B01ED2" w:rsidRDefault="008C1D4F" w:rsidP="004B1F48">
            <w:pPr>
              <w:pStyle w:val="TableTextNormal"/>
              <w:keepNext/>
              <w:keepLines/>
              <w:rPr>
                <w:rFonts w:asciiTheme="majorHAnsi" w:hAnsiTheme="majorHAnsi"/>
                <w:sz w:val="16"/>
                <w:szCs w:val="16"/>
              </w:rPr>
            </w:pPr>
            <w:r w:rsidRPr="00B01ED2">
              <w:rPr>
                <w:rFonts w:asciiTheme="majorHAnsi" w:hAnsiTheme="majorHAnsi"/>
                <w:sz w:val="16"/>
                <w:szCs w:val="16"/>
              </w:rPr>
              <w:t>Q</w:t>
            </w:r>
            <w:r w:rsidR="004B1F48" w:rsidRPr="00B01ED2">
              <w:rPr>
                <w:rFonts w:asciiTheme="majorHAnsi" w:hAnsiTheme="majorHAnsi"/>
                <w:sz w:val="16"/>
                <w:szCs w:val="16"/>
              </w:rPr>
              <w:t>ualification</w:t>
            </w:r>
            <w:r w:rsidRPr="00B01ED2">
              <w:rPr>
                <w:rFonts w:asciiTheme="majorHAnsi" w:hAnsiTheme="majorHAnsi"/>
                <w:sz w:val="16"/>
                <w:szCs w:val="16"/>
              </w:rPr>
              <w:t xml:space="preserve"> deleted</w:t>
            </w:r>
            <w:r w:rsidR="004B1F48" w:rsidRPr="00B01ED2">
              <w:rPr>
                <w:rFonts w:asciiTheme="majorHAnsi" w:hAnsiTheme="majorHAnsi"/>
                <w:sz w:val="16"/>
                <w:szCs w:val="16"/>
              </w:rPr>
              <w:t>.</w:t>
            </w:r>
          </w:p>
        </w:tc>
        <w:tc>
          <w:tcPr>
            <w:tcW w:w="809" w:type="pct"/>
          </w:tcPr>
          <w:p w14:paraId="2EF63ACF" w14:textId="385691F2" w:rsidR="004B1F48" w:rsidRPr="00B01ED2" w:rsidRDefault="008C1D4F" w:rsidP="004B1F48">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D</w:t>
            </w:r>
          </w:p>
        </w:tc>
      </w:tr>
      <w:tr w:rsidR="004B1F48" w:rsidRPr="00B01ED2" w14:paraId="782D815C" w14:textId="77777777" w:rsidTr="001560DC">
        <w:tc>
          <w:tcPr>
            <w:tcW w:w="1250" w:type="pct"/>
          </w:tcPr>
          <w:p w14:paraId="0E47D183" w14:textId="15BDC066" w:rsidR="004B1F48" w:rsidRPr="00B01ED2" w:rsidRDefault="004B1F48" w:rsidP="004B1F48">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BSB80415 Graduate Diploma of Portfolio Management</w:t>
            </w:r>
          </w:p>
        </w:tc>
        <w:tc>
          <w:tcPr>
            <w:tcW w:w="1250" w:type="pct"/>
          </w:tcPr>
          <w:p w14:paraId="743D4F2D" w14:textId="17EE9A8C"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BSB8</w:t>
            </w:r>
            <w:r w:rsidR="008C1D4F" w:rsidRPr="00B01ED2">
              <w:rPr>
                <w:rFonts w:asciiTheme="majorHAnsi" w:hAnsiTheme="majorHAnsi"/>
                <w:sz w:val="16"/>
                <w:szCs w:val="16"/>
              </w:rPr>
              <w:t>0220</w:t>
            </w:r>
            <w:r w:rsidRPr="00B01ED2">
              <w:rPr>
                <w:rFonts w:asciiTheme="majorHAnsi" w:hAnsiTheme="majorHAnsi"/>
                <w:sz w:val="16"/>
                <w:szCs w:val="16"/>
              </w:rPr>
              <w:t xml:space="preserve"> Graduate Diploma of Portfolio Management</w:t>
            </w:r>
          </w:p>
        </w:tc>
        <w:tc>
          <w:tcPr>
            <w:tcW w:w="1691" w:type="pct"/>
          </w:tcPr>
          <w:p w14:paraId="6F136137" w14:textId="07B3F973" w:rsidR="004B1F48" w:rsidRPr="00B01ED2" w:rsidRDefault="004B1F48" w:rsidP="004B1F48">
            <w:pPr>
              <w:pStyle w:val="TableTextNormal"/>
              <w:keepNext/>
              <w:keepLines/>
              <w:rPr>
                <w:rFonts w:asciiTheme="majorHAnsi" w:hAnsiTheme="majorHAnsi"/>
                <w:sz w:val="16"/>
                <w:szCs w:val="16"/>
              </w:rPr>
            </w:pPr>
            <w:r w:rsidRPr="00B01ED2">
              <w:rPr>
                <w:rFonts w:asciiTheme="majorHAnsi" w:hAnsiTheme="majorHAnsi"/>
                <w:sz w:val="16"/>
                <w:szCs w:val="16"/>
              </w:rPr>
              <w:t>Updated superseded core and elective units. Changed elective unit list.</w:t>
            </w:r>
          </w:p>
        </w:tc>
        <w:tc>
          <w:tcPr>
            <w:tcW w:w="809" w:type="pct"/>
          </w:tcPr>
          <w:p w14:paraId="55855C29" w14:textId="4436C237" w:rsidR="004B1F48" w:rsidRPr="00B01ED2" w:rsidRDefault="00F0176B" w:rsidP="004B1F48">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E</w:t>
            </w:r>
          </w:p>
        </w:tc>
      </w:tr>
      <w:tr w:rsidR="00F0176B" w:rsidRPr="00B01ED2" w14:paraId="32D8031D" w14:textId="77777777" w:rsidTr="001560DC">
        <w:tc>
          <w:tcPr>
            <w:tcW w:w="1250" w:type="pct"/>
          </w:tcPr>
          <w:p w14:paraId="4A0C45D0" w14:textId="00ED1D89"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BSB80515 Graduate Certificate in Management (Learning)</w:t>
            </w:r>
          </w:p>
        </w:tc>
        <w:tc>
          <w:tcPr>
            <w:tcW w:w="1250" w:type="pct"/>
          </w:tcPr>
          <w:p w14:paraId="53DF1D42" w14:textId="2D2220DA"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BSB8</w:t>
            </w:r>
            <w:r w:rsidR="008C1D4F" w:rsidRPr="00B01ED2">
              <w:rPr>
                <w:rFonts w:asciiTheme="majorHAnsi" w:hAnsiTheme="majorHAnsi"/>
                <w:sz w:val="16"/>
                <w:szCs w:val="16"/>
              </w:rPr>
              <w:t>0120</w:t>
            </w:r>
            <w:r w:rsidRPr="00B01ED2">
              <w:rPr>
                <w:rFonts w:asciiTheme="majorHAnsi" w:hAnsiTheme="majorHAnsi"/>
                <w:sz w:val="16"/>
                <w:szCs w:val="16"/>
              </w:rPr>
              <w:t xml:space="preserve"> Graduate Diploma of Management (Learning)</w:t>
            </w:r>
          </w:p>
        </w:tc>
        <w:tc>
          <w:tcPr>
            <w:tcW w:w="1691" w:type="pct"/>
          </w:tcPr>
          <w:p w14:paraId="511DA671" w14:textId="7777777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Amalgamated two qualifications to create one:</w:t>
            </w:r>
          </w:p>
          <w:p w14:paraId="7987241D"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BSB80515 Graduate Certificate in Management (Learning)</w:t>
            </w:r>
          </w:p>
          <w:p w14:paraId="508153A3"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BSB80615 Graduate Diploma of Management (Learning).</w:t>
            </w:r>
          </w:p>
          <w:p w14:paraId="3172434C" w14:textId="0C726BA9"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Packaging Rules, core and elective unit lists.</w:t>
            </w:r>
          </w:p>
        </w:tc>
        <w:tc>
          <w:tcPr>
            <w:tcW w:w="809" w:type="pct"/>
          </w:tcPr>
          <w:p w14:paraId="078C77AE" w14:textId="18F0674F"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r w:rsidR="00F0176B" w:rsidRPr="00B01ED2" w14:paraId="625D54AD" w14:textId="77777777" w:rsidTr="00432B7F">
        <w:tc>
          <w:tcPr>
            <w:tcW w:w="0" w:type="pct"/>
            <w:tcBorders>
              <w:bottom w:val="single" w:sz="6" w:space="0" w:color="A32020" w:themeColor="text2"/>
            </w:tcBorders>
          </w:tcPr>
          <w:p w14:paraId="36B30425" w14:textId="28C5E165" w:rsidR="00F0176B" w:rsidRPr="00B01ED2" w:rsidRDefault="00F0176B" w:rsidP="00F0176B">
            <w:pPr>
              <w:kinsoku/>
              <w:overflowPunct/>
              <w:autoSpaceDE/>
              <w:autoSpaceDN/>
              <w:adjustRightInd/>
              <w:snapToGrid/>
              <w:rPr>
                <w:rFonts w:asciiTheme="majorHAnsi" w:hAnsiTheme="majorHAnsi"/>
                <w:sz w:val="16"/>
                <w:szCs w:val="16"/>
              </w:rPr>
            </w:pPr>
            <w:r w:rsidRPr="00B01ED2">
              <w:rPr>
                <w:rFonts w:asciiTheme="majorHAnsi" w:hAnsiTheme="majorHAnsi"/>
                <w:sz w:val="16"/>
                <w:szCs w:val="16"/>
              </w:rPr>
              <w:t>BSB80615 Graduate Diploma of Management (Learning)</w:t>
            </w:r>
          </w:p>
        </w:tc>
        <w:tc>
          <w:tcPr>
            <w:tcW w:w="0" w:type="pct"/>
            <w:tcBorders>
              <w:bottom w:val="single" w:sz="6" w:space="0" w:color="A32020" w:themeColor="text2"/>
            </w:tcBorders>
          </w:tcPr>
          <w:p w14:paraId="0CB2C594" w14:textId="1BC4069E" w:rsidR="00F0176B" w:rsidRPr="00B01ED2" w:rsidRDefault="008C1D4F" w:rsidP="00F0176B">
            <w:pPr>
              <w:pStyle w:val="TableTextNormal"/>
              <w:keepNext/>
              <w:keepLines/>
              <w:rPr>
                <w:rFonts w:asciiTheme="majorHAnsi" w:hAnsiTheme="majorHAnsi"/>
                <w:sz w:val="16"/>
                <w:szCs w:val="16"/>
              </w:rPr>
            </w:pPr>
            <w:r w:rsidRPr="00B01ED2">
              <w:rPr>
                <w:rFonts w:asciiTheme="majorHAnsi" w:hAnsiTheme="majorHAnsi"/>
                <w:sz w:val="16"/>
                <w:szCs w:val="16"/>
              </w:rPr>
              <w:t>BSB80120</w:t>
            </w:r>
            <w:r w:rsidR="00F0176B" w:rsidRPr="00B01ED2">
              <w:rPr>
                <w:rFonts w:asciiTheme="majorHAnsi" w:hAnsiTheme="majorHAnsi"/>
                <w:sz w:val="16"/>
                <w:szCs w:val="16"/>
              </w:rPr>
              <w:t xml:space="preserve"> Graduate Diploma of Management (Learning)</w:t>
            </w:r>
          </w:p>
        </w:tc>
        <w:tc>
          <w:tcPr>
            <w:tcW w:w="0" w:type="pct"/>
            <w:tcBorders>
              <w:bottom w:val="single" w:sz="6" w:space="0" w:color="A32020" w:themeColor="text2"/>
            </w:tcBorders>
          </w:tcPr>
          <w:p w14:paraId="11B6300B" w14:textId="77777777"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Amalgamated two qualifications to create one:</w:t>
            </w:r>
          </w:p>
          <w:p w14:paraId="155DD071"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BSB80515 Graduate Certificate in Management (Learning)</w:t>
            </w:r>
          </w:p>
          <w:p w14:paraId="4B124C9A" w14:textId="77777777" w:rsidR="00F0176B" w:rsidRPr="00B01ED2" w:rsidRDefault="00F0176B" w:rsidP="00F0176B">
            <w:pPr>
              <w:pStyle w:val="ListBullet"/>
              <w:rPr>
                <w:rFonts w:asciiTheme="majorHAnsi" w:hAnsiTheme="majorHAnsi"/>
                <w:sz w:val="16"/>
                <w:szCs w:val="16"/>
                <w:lang w:eastAsia="en-AU"/>
              </w:rPr>
            </w:pPr>
            <w:r w:rsidRPr="00B01ED2">
              <w:rPr>
                <w:rFonts w:asciiTheme="majorHAnsi" w:hAnsiTheme="majorHAnsi"/>
                <w:sz w:val="16"/>
                <w:szCs w:val="16"/>
                <w:lang w:eastAsia="en-AU"/>
              </w:rPr>
              <w:t>BSB80615 Graduate Diploma of Management (Learning).</w:t>
            </w:r>
          </w:p>
          <w:p w14:paraId="415272D7" w14:textId="181189B6" w:rsidR="00F0176B" w:rsidRPr="00B01ED2" w:rsidRDefault="00F0176B" w:rsidP="00F0176B">
            <w:pPr>
              <w:pStyle w:val="TableTextNormal"/>
              <w:keepNext/>
              <w:keepLines/>
              <w:rPr>
                <w:rFonts w:asciiTheme="majorHAnsi" w:hAnsiTheme="majorHAnsi"/>
                <w:sz w:val="16"/>
                <w:szCs w:val="16"/>
              </w:rPr>
            </w:pPr>
            <w:r w:rsidRPr="00B01ED2">
              <w:rPr>
                <w:rFonts w:asciiTheme="majorHAnsi" w:hAnsiTheme="majorHAnsi"/>
                <w:sz w:val="16"/>
                <w:szCs w:val="16"/>
              </w:rPr>
              <w:t>Changed Packaging Rules, core and elective unit lists.</w:t>
            </w:r>
          </w:p>
        </w:tc>
        <w:tc>
          <w:tcPr>
            <w:tcW w:w="0" w:type="pct"/>
            <w:tcBorders>
              <w:bottom w:val="single" w:sz="6" w:space="0" w:color="A32020" w:themeColor="text2"/>
            </w:tcBorders>
          </w:tcPr>
          <w:p w14:paraId="130C852A" w14:textId="027EE2ED" w:rsidR="00F0176B" w:rsidRPr="00B01ED2" w:rsidRDefault="00F0176B" w:rsidP="00F0176B">
            <w:pPr>
              <w:pStyle w:val="TableTextNormal"/>
              <w:keepNext/>
              <w:keepLines/>
              <w:rPr>
                <w:rFonts w:asciiTheme="majorHAnsi" w:hAnsiTheme="majorHAnsi" w:cs="Calibri"/>
                <w:sz w:val="16"/>
                <w:szCs w:val="16"/>
                <w:lang w:eastAsia="en-AU"/>
              </w:rPr>
            </w:pPr>
            <w:r w:rsidRPr="00B01ED2">
              <w:rPr>
                <w:rFonts w:asciiTheme="majorHAnsi" w:hAnsiTheme="majorHAnsi" w:cs="Calibri"/>
                <w:sz w:val="16"/>
                <w:szCs w:val="16"/>
                <w:lang w:eastAsia="en-AU"/>
              </w:rPr>
              <w:t>NE</w:t>
            </w:r>
          </w:p>
        </w:tc>
      </w:tr>
    </w:tbl>
    <w:p w14:paraId="0478BF8D" w14:textId="654F49F1" w:rsidR="00102D36" w:rsidRDefault="00B22336" w:rsidP="00102D36">
      <w:pPr>
        <w:pStyle w:val="BodyText"/>
        <w:pBdr>
          <w:bottom w:val="single" w:sz="4" w:space="1" w:color="A32020" w:themeColor="text2"/>
        </w:pBdr>
        <w:spacing w:after="0"/>
        <w:ind w:right="507"/>
        <w:rPr>
          <w:rFonts w:asciiTheme="majorHAnsi" w:hAnsiTheme="majorHAnsi"/>
          <w:b/>
          <w:color w:val="A32020" w:themeColor="text2"/>
          <w:sz w:val="28"/>
          <w:szCs w:val="24"/>
        </w:rPr>
      </w:pPr>
      <w:r w:rsidRPr="00102D36">
        <w:rPr>
          <w:sz w:val="16"/>
          <w:szCs w:val="16"/>
        </w:rPr>
        <w:t xml:space="preserve">No further qualifications were </w:t>
      </w:r>
      <w:r w:rsidR="00963F46" w:rsidRPr="00102D36">
        <w:rPr>
          <w:sz w:val="16"/>
          <w:szCs w:val="16"/>
        </w:rPr>
        <w:t>created</w:t>
      </w:r>
      <w:r w:rsidRPr="00102D36">
        <w:rPr>
          <w:sz w:val="16"/>
          <w:szCs w:val="16"/>
        </w:rPr>
        <w:t xml:space="preserve">, </w:t>
      </w:r>
      <w:r w:rsidR="00CD1B83" w:rsidRPr="00102D36">
        <w:rPr>
          <w:sz w:val="16"/>
          <w:szCs w:val="16"/>
        </w:rPr>
        <w:t>deleted</w:t>
      </w:r>
      <w:r w:rsidRPr="00102D36">
        <w:rPr>
          <w:sz w:val="16"/>
          <w:szCs w:val="16"/>
        </w:rPr>
        <w:t xml:space="preserve"> or changed in the update from Version </w:t>
      </w:r>
      <w:r w:rsidR="0083666C" w:rsidRPr="00102D36">
        <w:rPr>
          <w:sz w:val="16"/>
          <w:szCs w:val="16"/>
        </w:rPr>
        <w:t>6</w:t>
      </w:r>
      <w:r w:rsidRPr="00102D36">
        <w:rPr>
          <w:sz w:val="16"/>
          <w:szCs w:val="16"/>
        </w:rPr>
        <w:t>.</w:t>
      </w:r>
      <w:r w:rsidR="001C0D55">
        <w:rPr>
          <w:sz w:val="16"/>
          <w:szCs w:val="16"/>
        </w:rPr>
        <w:t>1</w:t>
      </w:r>
      <w:r w:rsidRPr="00102D36">
        <w:rPr>
          <w:sz w:val="16"/>
          <w:szCs w:val="16"/>
        </w:rPr>
        <w:t xml:space="preserve"> to Version </w:t>
      </w:r>
      <w:r w:rsidR="0083666C" w:rsidRPr="00102D36">
        <w:rPr>
          <w:sz w:val="16"/>
          <w:szCs w:val="16"/>
        </w:rPr>
        <w:t>7</w:t>
      </w:r>
      <w:r w:rsidRPr="00102D36">
        <w:rPr>
          <w:sz w:val="16"/>
          <w:szCs w:val="16"/>
        </w:rPr>
        <w:t>.0.</w:t>
      </w:r>
      <w:r w:rsidR="00963F46" w:rsidRPr="00102D36">
        <w:rPr>
          <w:sz w:val="16"/>
          <w:szCs w:val="16"/>
        </w:rPr>
        <w:t xml:space="preserve"> Those </w:t>
      </w:r>
      <w:r w:rsidR="004105D8" w:rsidRPr="00102D36">
        <w:rPr>
          <w:sz w:val="16"/>
          <w:szCs w:val="16"/>
        </w:rPr>
        <w:t>qualifications</w:t>
      </w:r>
      <w:r w:rsidR="00963F46" w:rsidRPr="00102D36">
        <w:rPr>
          <w:sz w:val="16"/>
          <w:szCs w:val="16"/>
        </w:rPr>
        <w:t xml:space="preserve"> not included in the mapping table above are listed in the </w:t>
      </w:r>
      <w:r w:rsidR="004105D8" w:rsidRPr="00102D36">
        <w:rPr>
          <w:sz w:val="16"/>
          <w:szCs w:val="16"/>
        </w:rPr>
        <w:t>Qualifications</w:t>
      </w:r>
      <w:r w:rsidR="00963F46" w:rsidRPr="00102D36">
        <w:rPr>
          <w:sz w:val="16"/>
          <w:szCs w:val="16"/>
        </w:rPr>
        <w:t xml:space="preserve"> in BSB Business Services Training </w:t>
      </w:r>
      <w:r w:rsidR="006465C0" w:rsidRPr="00102D36">
        <w:rPr>
          <w:sz w:val="16"/>
          <w:szCs w:val="16"/>
        </w:rPr>
        <w:t>P</w:t>
      </w:r>
      <w:r w:rsidR="00963F46" w:rsidRPr="00102D36">
        <w:rPr>
          <w:sz w:val="16"/>
          <w:szCs w:val="16"/>
        </w:rPr>
        <w:t>ackage tabl</w:t>
      </w:r>
      <w:r w:rsidR="00102D36">
        <w:rPr>
          <w:sz w:val="16"/>
          <w:szCs w:val="16"/>
        </w:rPr>
        <w:t>e</w:t>
      </w:r>
      <w:r w:rsidR="00102D36">
        <w:br w:type="page"/>
      </w:r>
    </w:p>
    <w:p w14:paraId="6CEEF33C" w14:textId="1F2C6057" w:rsidR="00B22336" w:rsidRPr="00726A69" w:rsidRDefault="00DA751B" w:rsidP="007147D9">
      <w:pPr>
        <w:pStyle w:val="Majorheading"/>
      </w:pPr>
      <w:r>
        <w:lastRenderedPageBreak/>
        <w:t>Skill s</w:t>
      </w:r>
      <w:r w:rsidR="00B22336">
        <w:t>et</w:t>
      </w:r>
      <w:r w:rsidR="00B22336" w:rsidRPr="00726A69">
        <w:t xml:space="preserve"> mapping</w:t>
      </w:r>
    </w:p>
    <w:p w14:paraId="25F62A40" w14:textId="58FF3C2A" w:rsidR="00B22336" w:rsidRDefault="00313F91" w:rsidP="007147D9">
      <w:pPr>
        <w:pStyle w:val="PwCNormal"/>
        <w:keepNext/>
        <w:keepLines/>
        <w:numPr>
          <w:ilvl w:val="0"/>
          <w:numId w:val="0"/>
        </w:numPr>
        <w:rPr>
          <w:rFonts w:asciiTheme="majorHAnsi" w:hAnsiTheme="majorHAnsi"/>
        </w:rPr>
      </w:pPr>
      <w:r>
        <w:rPr>
          <w:rFonts w:asciiTheme="majorHAnsi" w:hAnsiTheme="majorHAnsi"/>
        </w:rPr>
        <w:t xml:space="preserve">The table below maps those </w:t>
      </w:r>
      <w:r w:rsidRPr="00F004F9">
        <w:rPr>
          <w:rFonts w:asciiTheme="majorHAnsi" w:hAnsiTheme="majorHAnsi"/>
          <w:i/>
        </w:rPr>
        <w:t>BSB Business Services Training Package</w:t>
      </w:r>
      <w:r w:rsidRPr="009564F9">
        <w:rPr>
          <w:rFonts w:asciiTheme="majorHAnsi" w:hAnsiTheme="majorHAnsi"/>
        </w:rPr>
        <w:t xml:space="preserve"> </w:t>
      </w:r>
      <w:r>
        <w:rPr>
          <w:rFonts w:asciiTheme="majorHAnsi" w:hAnsiTheme="majorHAnsi"/>
        </w:rPr>
        <w:t>skill sets affected by the update from Ve</w:t>
      </w:r>
      <w:r w:rsidRPr="009564F9">
        <w:rPr>
          <w:rFonts w:asciiTheme="majorHAnsi" w:hAnsiTheme="majorHAnsi"/>
        </w:rPr>
        <w:t xml:space="preserve">rsion </w:t>
      </w:r>
      <w:r w:rsidR="00F13134">
        <w:rPr>
          <w:rFonts w:asciiTheme="majorHAnsi" w:hAnsiTheme="majorHAnsi"/>
        </w:rPr>
        <w:t>6</w:t>
      </w:r>
      <w:r w:rsidRPr="009564F9">
        <w:rPr>
          <w:rFonts w:asciiTheme="majorHAnsi" w:hAnsiTheme="majorHAnsi"/>
        </w:rPr>
        <w:t>.</w:t>
      </w:r>
      <w:r w:rsidR="001C0D55">
        <w:rPr>
          <w:rFonts w:asciiTheme="majorHAnsi" w:hAnsiTheme="majorHAnsi"/>
        </w:rPr>
        <w:t>1</w:t>
      </w:r>
      <w:r w:rsidRPr="009564F9">
        <w:rPr>
          <w:rFonts w:asciiTheme="majorHAnsi" w:hAnsiTheme="majorHAnsi"/>
        </w:rPr>
        <w:t xml:space="preserve"> to Version </w:t>
      </w:r>
      <w:r w:rsidR="00F13134">
        <w:rPr>
          <w:rFonts w:asciiTheme="majorHAnsi" w:hAnsiTheme="majorHAnsi"/>
        </w:rPr>
        <w:t>7</w:t>
      </w:r>
      <w:r w:rsidRPr="009564F9">
        <w:rPr>
          <w:rFonts w:asciiTheme="majorHAnsi" w:hAnsiTheme="majorHAnsi"/>
        </w:rPr>
        <w:t>.0.</w:t>
      </w:r>
    </w:p>
    <w:tbl>
      <w:tblPr>
        <w:tblStyle w:val="Tables-APBase"/>
        <w:tblW w:w="5000" w:type="pct"/>
        <w:tblLayout w:type="fixed"/>
        <w:tblCellMar>
          <w:left w:w="115" w:type="dxa"/>
          <w:right w:w="115" w:type="dxa"/>
        </w:tblCellMar>
        <w:tblLook w:val="04A0" w:firstRow="1" w:lastRow="0" w:firstColumn="1" w:lastColumn="0" w:noHBand="0" w:noVBand="1"/>
      </w:tblPr>
      <w:tblGrid>
        <w:gridCol w:w="2689"/>
        <w:gridCol w:w="2690"/>
        <w:gridCol w:w="2832"/>
        <w:gridCol w:w="1642"/>
      </w:tblGrid>
      <w:tr w:rsidR="00635505" w:rsidRPr="00102D36" w14:paraId="2E332DC1" w14:textId="77777777" w:rsidTr="0043232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4"/>
          </w:tcPr>
          <w:p w14:paraId="79257CD7" w14:textId="17A04A82" w:rsidR="00635505" w:rsidRPr="00102D36" w:rsidRDefault="00635505" w:rsidP="007147D9">
            <w:pPr>
              <w:pStyle w:val="TableColumnHeadingNormalWhite"/>
              <w:jc w:val="center"/>
              <w:rPr>
                <w:rFonts w:asciiTheme="majorHAnsi" w:hAnsiTheme="majorHAnsi"/>
                <w:sz w:val="16"/>
                <w:szCs w:val="16"/>
              </w:rPr>
            </w:pPr>
            <w:r w:rsidRPr="00102D36">
              <w:rPr>
                <w:rFonts w:asciiTheme="majorHAnsi" w:hAnsiTheme="majorHAnsi"/>
                <w:sz w:val="16"/>
                <w:szCs w:val="16"/>
              </w:rPr>
              <w:t xml:space="preserve">Skill set mapping information: Version </w:t>
            </w:r>
            <w:r w:rsidR="00F13134" w:rsidRPr="00102D36">
              <w:rPr>
                <w:rFonts w:asciiTheme="majorHAnsi" w:hAnsiTheme="majorHAnsi"/>
                <w:sz w:val="16"/>
                <w:szCs w:val="16"/>
              </w:rPr>
              <w:t>6</w:t>
            </w:r>
            <w:r w:rsidRPr="00102D36">
              <w:rPr>
                <w:rFonts w:asciiTheme="majorHAnsi" w:hAnsiTheme="majorHAnsi"/>
                <w:sz w:val="16"/>
                <w:szCs w:val="16"/>
              </w:rPr>
              <w:t>.</w:t>
            </w:r>
            <w:r w:rsidR="001C0D55">
              <w:rPr>
                <w:rFonts w:asciiTheme="majorHAnsi" w:hAnsiTheme="majorHAnsi"/>
                <w:sz w:val="16"/>
                <w:szCs w:val="16"/>
              </w:rPr>
              <w:t>1</w:t>
            </w:r>
            <w:r w:rsidRPr="00102D36">
              <w:rPr>
                <w:rFonts w:asciiTheme="majorHAnsi" w:hAnsiTheme="majorHAnsi"/>
                <w:sz w:val="16"/>
                <w:szCs w:val="16"/>
              </w:rPr>
              <w:t xml:space="preserve"> to Version </w:t>
            </w:r>
            <w:r w:rsidR="00F13134" w:rsidRPr="00102D36">
              <w:rPr>
                <w:rFonts w:asciiTheme="majorHAnsi" w:hAnsiTheme="majorHAnsi"/>
                <w:sz w:val="16"/>
                <w:szCs w:val="16"/>
              </w:rPr>
              <w:t>7</w:t>
            </w:r>
            <w:r w:rsidRPr="00102D36">
              <w:rPr>
                <w:rFonts w:asciiTheme="majorHAnsi" w:hAnsiTheme="majorHAnsi"/>
                <w:sz w:val="16"/>
                <w:szCs w:val="16"/>
              </w:rPr>
              <w:t>.0</w:t>
            </w:r>
          </w:p>
        </w:tc>
      </w:tr>
      <w:tr w:rsidR="00635505" w:rsidRPr="00102D36" w14:paraId="0F400DD3" w14:textId="77777777" w:rsidTr="0043232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365" w:type="pct"/>
            <w:hideMark/>
          </w:tcPr>
          <w:p w14:paraId="7C6F2372" w14:textId="389EFA4C" w:rsidR="00635505" w:rsidRPr="00102D36" w:rsidRDefault="00635505" w:rsidP="007147D9">
            <w:pPr>
              <w:pStyle w:val="TableColumnHeadingNormalWhite"/>
              <w:rPr>
                <w:rFonts w:asciiTheme="majorHAnsi" w:hAnsiTheme="majorHAnsi"/>
                <w:sz w:val="16"/>
                <w:szCs w:val="16"/>
              </w:rPr>
            </w:pPr>
            <w:r w:rsidRPr="00102D36">
              <w:rPr>
                <w:rFonts w:asciiTheme="majorHAnsi" w:hAnsiTheme="majorHAnsi"/>
                <w:sz w:val="16"/>
                <w:szCs w:val="16"/>
              </w:rPr>
              <w:t xml:space="preserve">Code and title </w:t>
            </w:r>
            <w:r w:rsidRPr="00102D36">
              <w:rPr>
                <w:rFonts w:asciiTheme="majorHAnsi" w:hAnsiTheme="majorHAnsi"/>
                <w:sz w:val="16"/>
                <w:szCs w:val="16"/>
              </w:rPr>
              <w:br/>
              <w:t xml:space="preserve">BSB Version </w:t>
            </w:r>
            <w:r w:rsidR="00F13134" w:rsidRPr="00102D36">
              <w:rPr>
                <w:rFonts w:asciiTheme="majorHAnsi" w:hAnsiTheme="majorHAnsi"/>
                <w:sz w:val="16"/>
                <w:szCs w:val="16"/>
              </w:rPr>
              <w:t>6</w:t>
            </w:r>
            <w:r w:rsidRPr="00102D36">
              <w:rPr>
                <w:rFonts w:asciiTheme="majorHAnsi" w:hAnsiTheme="majorHAnsi"/>
                <w:sz w:val="16"/>
                <w:szCs w:val="16"/>
              </w:rPr>
              <w:t>.</w:t>
            </w:r>
            <w:r w:rsidR="001C0D55">
              <w:rPr>
                <w:rFonts w:asciiTheme="majorHAnsi" w:hAnsiTheme="majorHAnsi"/>
                <w:sz w:val="16"/>
                <w:szCs w:val="16"/>
              </w:rPr>
              <w:t>1</w:t>
            </w:r>
          </w:p>
        </w:tc>
        <w:tc>
          <w:tcPr>
            <w:tcW w:w="1365" w:type="pct"/>
            <w:hideMark/>
          </w:tcPr>
          <w:p w14:paraId="4EAFC08D" w14:textId="141311ED" w:rsidR="00635505" w:rsidRPr="00102D36" w:rsidRDefault="00635505" w:rsidP="007147D9">
            <w:pPr>
              <w:pStyle w:val="TableColumnHeadingNormalWhite"/>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102D36">
              <w:rPr>
                <w:rFonts w:asciiTheme="majorHAnsi" w:hAnsiTheme="majorHAnsi"/>
                <w:sz w:val="16"/>
                <w:szCs w:val="16"/>
              </w:rPr>
              <w:t xml:space="preserve">Code and title </w:t>
            </w:r>
            <w:r w:rsidRPr="00102D36">
              <w:rPr>
                <w:rFonts w:asciiTheme="majorHAnsi" w:hAnsiTheme="majorHAnsi"/>
                <w:sz w:val="16"/>
                <w:szCs w:val="16"/>
              </w:rPr>
              <w:br/>
              <w:t xml:space="preserve">BSB Version </w:t>
            </w:r>
            <w:r w:rsidR="00F13134" w:rsidRPr="00102D36">
              <w:rPr>
                <w:rFonts w:asciiTheme="majorHAnsi" w:hAnsiTheme="majorHAnsi"/>
                <w:sz w:val="16"/>
                <w:szCs w:val="16"/>
              </w:rPr>
              <w:t>7</w:t>
            </w:r>
            <w:r w:rsidRPr="00102D36">
              <w:rPr>
                <w:rFonts w:asciiTheme="majorHAnsi" w:hAnsiTheme="majorHAnsi"/>
                <w:sz w:val="16"/>
                <w:szCs w:val="16"/>
              </w:rPr>
              <w:t>.0</w:t>
            </w:r>
          </w:p>
        </w:tc>
        <w:tc>
          <w:tcPr>
            <w:tcW w:w="1437" w:type="pct"/>
            <w:hideMark/>
          </w:tcPr>
          <w:p w14:paraId="477AD00B" w14:textId="77777777" w:rsidR="00635505" w:rsidRPr="00102D36" w:rsidRDefault="00635505" w:rsidP="007147D9">
            <w:pPr>
              <w:pStyle w:val="TableColumnHeadingNormalWhite"/>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102D36">
              <w:rPr>
                <w:rFonts w:asciiTheme="majorHAnsi" w:hAnsiTheme="majorHAnsi"/>
                <w:sz w:val="16"/>
                <w:szCs w:val="16"/>
              </w:rPr>
              <w:t>Comments</w:t>
            </w:r>
          </w:p>
        </w:tc>
        <w:tc>
          <w:tcPr>
            <w:tcW w:w="833" w:type="pct"/>
            <w:hideMark/>
          </w:tcPr>
          <w:p w14:paraId="4D8C0246" w14:textId="77777777" w:rsidR="00635505" w:rsidRPr="00102D36" w:rsidRDefault="00635505" w:rsidP="007147D9">
            <w:pPr>
              <w:pStyle w:val="TableColumnHeadingNormalWhite"/>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102D36">
              <w:rPr>
                <w:rFonts w:asciiTheme="majorHAnsi" w:hAnsiTheme="majorHAnsi"/>
                <w:sz w:val="16"/>
                <w:szCs w:val="16"/>
              </w:rPr>
              <w:t>Equivalence to previous</w:t>
            </w:r>
          </w:p>
        </w:tc>
      </w:tr>
      <w:tr w:rsidR="008E1E42" w:rsidRPr="00102D36" w14:paraId="50D00AEA" w14:textId="77777777" w:rsidTr="008D75B1">
        <w:tc>
          <w:tcPr>
            <w:tcW w:w="1365" w:type="pct"/>
            <w:vAlign w:val="center"/>
          </w:tcPr>
          <w:p w14:paraId="54A0BCD9" w14:textId="77777777" w:rsidR="008E1E42" w:rsidRPr="007851B1" w:rsidRDefault="008E1E42" w:rsidP="00546919">
            <w:pPr>
              <w:pStyle w:val="TableTextNormal"/>
              <w:rPr>
                <w:rFonts w:eastAsiaTheme="majorEastAsia"/>
                <w:sz w:val="16"/>
                <w:szCs w:val="16"/>
              </w:rPr>
            </w:pPr>
            <w:r w:rsidRPr="007851B1">
              <w:rPr>
                <w:rFonts w:cs="Calibri"/>
                <w:color w:val="000000"/>
                <w:sz w:val="16"/>
                <w:szCs w:val="16"/>
              </w:rPr>
              <w:t>BSBSS00033 Aspiring Supervisor Skill Set</w:t>
            </w:r>
          </w:p>
        </w:tc>
        <w:tc>
          <w:tcPr>
            <w:tcW w:w="1365" w:type="pct"/>
            <w:vAlign w:val="center"/>
          </w:tcPr>
          <w:p w14:paraId="3579B443" w14:textId="77777777" w:rsidR="008E1E42" w:rsidRPr="00102D36" w:rsidRDefault="008E1E42" w:rsidP="00546919">
            <w:pPr>
              <w:pStyle w:val="TableTextNormal"/>
              <w:rPr>
                <w:rFonts w:eastAsiaTheme="majorEastAsia"/>
                <w:sz w:val="16"/>
                <w:szCs w:val="16"/>
              </w:rPr>
            </w:pPr>
            <w:r>
              <w:rPr>
                <w:rFonts w:cs="Calibri"/>
                <w:color w:val="000000"/>
                <w:sz w:val="16"/>
                <w:szCs w:val="16"/>
              </w:rPr>
              <w:t>-</w:t>
            </w:r>
          </w:p>
        </w:tc>
        <w:tc>
          <w:tcPr>
            <w:tcW w:w="1437" w:type="pct"/>
            <w:vAlign w:val="center"/>
          </w:tcPr>
          <w:p w14:paraId="1905499B" w14:textId="77777777" w:rsidR="008E1E42" w:rsidRPr="00102D36" w:rsidRDefault="008E1E42" w:rsidP="00546919">
            <w:pPr>
              <w:pStyle w:val="TableTextNormal"/>
              <w:rPr>
                <w:rFonts w:eastAsiaTheme="majorEastAsia"/>
                <w:sz w:val="16"/>
                <w:szCs w:val="16"/>
              </w:rPr>
            </w:pPr>
            <w:r>
              <w:rPr>
                <w:rFonts w:eastAsiaTheme="majorEastAsia"/>
                <w:sz w:val="16"/>
                <w:szCs w:val="16"/>
              </w:rPr>
              <w:t>Skill set deleted.</w:t>
            </w:r>
          </w:p>
        </w:tc>
        <w:tc>
          <w:tcPr>
            <w:tcW w:w="833" w:type="pct"/>
            <w:vAlign w:val="center"/>
          </w:tcPr>
          <w:p w14:paraId="7AE57BEC" w14:textId="77777777" w:rsidR="008E1E42" w:rsidRPr="00102D36" w:rsidRDefault="008E1E42" w:rsidP="00546919">
            <w:pPr>
              <w:pStyle w:val="TableTextNormal"/>
              <w:rPr>
                <w:sz w:val="16"/>
                <w:szCs w:val="16"/>
              </w:rPr>
            </w:pPr>
            <w:r w:rsidRPr="00D47002">
              <w:rPr>
                <w:rFonts w:cs="Calibri"/>
                <w:color w:val="000000"/>
                <w:sz w:val="16"/>
                <w:szCs w:val="16"/>
              </w:rPr>
              <w:t>D</w:t>
            </w:r>
          </w:p>
        </w:tc>
      </w:tr>
      <w:tr w:rsidR="008E1E42" w:rsidRPr="00102D36" w14:paraId="0FCF20B9" w14:textId="77777777" w:rsidTr="008D75B1">
        <w:tc>
          <w:tcPr>
            <w:tcW w:w="1365" w:type="pct"/>
            <w:vAlign w:val="center"/>
          </w:tcPr>
          <w:p w14:paraId="583F885A"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BSBSS00034 Basic Customer Engagement Skill Set</w:t>
            </w:r>
          </w:p>
        </w:tc>
        <w:tc>
          <w:tcPr>
            <w:tcW w:w="1365" w:type="pct"/>
            <w:vAlign w:val="center"/>
          </w:tcPr>
          <w:p w14:paraId="185EBA44" w14:textId="77777777" w:rsidR="008E1E42" w:rsidRPr="00102D36" w:rsidRDefault="008E1E42" w:rsidP="007851B1">
            <w:pPr>
              <w:pStyle w:val="TableTextNormal"/>
              <w:rPr>
                <w:rFonts w:cs="Calibri"/>
                <w:color w:val="000000"/>
                <w:sz w:val="16"/>
                <w:szCs w:val="16"/>
              </w:rPr>
            </w:pPr>
            <w:r>
              <w:rPr>
                <w:rFonts w:cs="Calibri"/>
                <w:color w:val="000000"/>
                <w:sz w:val="16"/>
                <w:szCs w:val="16"/>
              </w:rPr>
              <w:t>-</w:t>
            </w:r>
          </w:p>
        </w:tc>
        <w:tc>
          <w:tcPr>
            <w:tcW w:w="1437" w:type="pct"/>
            <w:vAlign w:val="center"/>
          </w:tcPr>
          <w:p w14:paraId="051C86D1" w14:textId="77777777" w:rsidR="008E1E42" w:rsidRPr="00102D36" w:rsidRDefault="008E1E42" w:rsidP="007851B1">
            <w:pPr>
              <w:pStyle w:val="TableTextNormal"/>
              <w:rPr>
                <w:rFonts w:cs="Calibri"/>
                <w:color w:val="000000"/>
                <w:sz w:val="16"/>
                <w:szCs w:val="16"/>
              </w:rPr>
            </w:pPr>
            <w:r>
              <w:rPr>
                <w:rFonts w:eastAsiaTheme="majorEastAsia"/>
                <w:sz w:val="16"/>
                <w:szCs w:val="16"/>
              </w:rPr>
              <w:t>Skill set deleted.</w:t>
            </w:r>
          </w:p>
        </w:tc>
        <w:tc>
          <w:tcPr>
            <w:tcW w:w="833" w:type="pct"/>
            <w:vAlign w:val="center"/>
          </w:tcPr>
          <w:p w14:paraId="326CB7AC" w14:textId="77777777" w:rsidR="008E1E42" w:rsidRPr="00102D36" w:rsidRDefault="008E1E42" w:rsidP="007851B1">
            <w:pPr>
              <w:pStyle w:val="TableTextNormal"/>
              <w:rPr>
                <w:rFonts w:cs="Calibri"/>
                <w:color w:val="000000"/>
                <w:sz w:val="16"/>
                <w:szCs w:val="16"/>
              </w:rPr>
            </w:pPr>
            <w:r>
              <w:rPr>
                <w:rFonts w:cs="Calibri"/>
                <w:color w:val="000000"/>
                <w:sz w:val="16"/>
                <w:szCs w:val="16"/>
              </w:rPr>
              <w:t>D</w:t>
            </w:r>
          </w:p>
        </w:tc>
      </w:tr>
      <w:tr w:rsidR="008E1E42" w:rsidRPr="00102D36" w14:paraId="1A56061C" w14:textId="77777777" w:rsidTr="008D75B1">
        <w:tc>
          <w:tcPr>
            <w:tcW w:w="1365" w:type="pct"/>
            <w:vAlign w:val="center"/>
          </w:tcPr>
          <w:p w14:paraId="18270784"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BSBSS00035 Copyright Skill Set</w:t>
            </w:r>
          </w:p>
        </w:tc>
        <w:tc>
          <w:tcPr>
            <w:tcW w:w="1365" w:type="pct"/>
            <w:vAlign w:val="center"/>
          </w:tcPr>
          <w:p w14:paraId="2C58102C" w14:textId="6252332C" w:rsidR="008E1E42" w:rsidRPr="00102D36" w:rsidRDefault="008E1E42" w:rsidP="007851B1">
            <w:pPr>
              <w:pStyle w:val="TableTextNormal"/>
              <w:rPr>
                <w:rFonts w:cs="Calibri"/>
                <w:color w:val="000000"/>
                <w:sz w:val="16"/>
                <w:szCs w:val="16"/>
              </w:rPr>
            </w:pPr>
            <w:r w:rsidRPr="00A71F42">
              <w:rPr>
                <w:rFonts w:cs="Calibri"/>
                <w:color w:val="000000"/>
                <w:sz w:val="16"/>
                <w:szCs w:val="16"/>
              </w:rPr>
              <w:t>BSBSS0011</w:t>
            </w:r>
            <w:r w:rsidR="00E86602">
              <w:rPr>
                <w:rFonts w:cs="Calibri"/>
                <w:color w:val="000000"/>
                <w:sz w:val="16"/>
                <w:szCs w:val="16"/>
              </w:rPr>
              <w:t>5</w:t>
            </w:r>
            <w:r w:rsidRPr="00A71F42">
              <w:rPr>
                <w:rFonts w:cs="Calibri"/>
                <w:color w:val="000000"/>
                <w:sz w:val="16"/>
                <w:szCs w:val="16"/>
              </w:rPr>
              <w:t xml:space="preserve"> Copyright Management Skill Set</w:t>
            </w:r>
          </w:p>
        </w:tc>
        <w:tc>
          <w:tcPr>
            <w:tcW w:w="1437" w:type="pct"/>
            <w:vAlign w:val="center"/>
          </w:tcPr>
          <w:p w14:paraId="49712AD2" w14:textId="34A72E49" w:rsidR="008E1E42" w:rsidRPr="00102D36" w:rsidRDefault="008E1E42" w:rsidP="007851B1">
            <w:pPr>
              <w:pStyle w:val="TableTextNormal"/>
              <w:rPr>
                <w:rFonts w:cs="Calibri"/>
                <w:color w:val="000000"/>
                <w:sz w:val="16"/>
                <w:szCs w:val="16"/>
              </w:rPr>
            </w:pPr>
            <w:r>
              <w:rPr>
                <w:rFonts w:cs="Calibri"/>
                <w:color w:val="000000"/>
                <w:sz w:val="16"/>
                <w:szCs w:val="16"/>
              </w:rPr>
              <w:t xml:space="preserve">Significant updates made to </w:t>
            </w:r>
            <w:r w:rsidR="00870C8B">
              <w:rPr>
                <w:rFonts w:cs="Calibri"/>
                <w:color w:val="000000"/>
                <w:sz w:val="16"/>
                <w:szCs w:val="16"/>
              </w:rPr>
              <w:t>S</w:t>
            </w:r>
            <w:r>
              <w:rPr>
                <w:rFonts w:cs="Calibri"/>
                <w:color w:val="000000"/>
                <w:sz w:val="16"/>
                <w:szCs w:val="16"/>
              </w:rPr>
              <w:t xml:space="preserve">kill </w:t>
            </w:r>
            <w:r w:rsidR="00870C8B">
              <w:rPr>
                <w:rFonts w:cs="Calibri"/>
                <w:color w:val="000000"/>
                <w:sz w:val="16"/>
                <w:szCs w:val="16"/>
              </w:rPr>
              <w:t>S</w:t>
            </w:r>
            <w:r>
              <w:rPr>
                <w:rFonts w:cs="Calibri"/>
                <w:color w:val="000000"/>
                <w:sz w:val="16"/>
                <w:szCs w:val="16"/>
              </w:rPr>
              <w:t xml:space="preserve">et </w:t>
            </w:r>
            <w:r w:rsidR="00870C8B">
              <w:rPr>
                <w:rFonts w:cs="Calibri"/>
                <w:color w:val="000000"/>
                <w:sz w:val="16"/>
                <w:szCs w:val="16"/>
              </w:rPr>
              <w:t>R</w:t>
            </w:r>
            <w:r>
              <w:rPr>
                <w:rFonts w:cs="Calibri"/>
                <w:color w:val="000000"/>
                <w:sz w:val="16"/>
                <w:szCs w:val="16"/>
              </w:rPr>
              <w:t>equirements.</w:t>
            </w:r>
          </w:p>
        </w:tc>
        <w:tc>
          <w:tcPr>
            <w:tcW w:w="833" w:type="pct"/>
            <w:vAlign w:val="center"/>
          </w:tcPr>
          <w:p w14:paraId="15849508" w14:textId="77777777" w:rsidR="008E1E42" w:rsidRPr="00102D36" w:rsidRDefault="008E1E42" w:rsidP="007851B1">
            <w:pPr>
              <w:pStyle w:val="TableTextNormal"/>
              <w:rPr>
                <w:rFonts w:cs="Calibri"/>
                <w:color w:val="000000"/>
                <w:sz w:val="16"/>
                <w:szCs w:val="16"/>
              </w:rPr>
            </w:pPr>
            <w:r>
              <w:rPr>
                <w:rFonts w:cs="Calibri"/>
                <w:color w:val="000000"/>
                <w:sz w:val="16"/>
                <w:szCs w:val="16"/>
              </w:rPr>
              <w:t>NE</w:t>
            </w:r>
          </w:p>
        </w:tc>
      </w:tr>
      <w:tr w:rsidR="008E1E42" w:rsidRPr="00102D36" w14:paraId="043E5153" w14:textId="77777777" w:rsidTr="006C2E43">
        <w:tc>
          <w:tcPr>
            <w:tcW w:w="1365" w:type="pct"/>
            <w:vAlign w:val="center"/>
          </w:tcPr>
          <w:p w14:paraId="71352E78"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BSBSS00036 Design Fundamentals Skill Set</w:t>
            </w:r>
          </w:p>
        </w:tc>
        <w:tc>
          <w:tcPr>
            <w:tcW w:w="1365" w:type="pct"/>
            <w:vAlign w:val="center"/>
          </w:tcPr>
          <w:p w14:paraId="2044AAAE" w14:textId="77777777" w:rsidR="008E1E42" w:rsidRPr="00102D36" w:rsidRDefault="008E1E42" w:rsidP="0040773B">
            <w:pPr>
              <w:pStyle w:val="TableTextNormal"/>
              <w:rPr>
                <w:rFonts w:cs="Calibri"/>
                <w:color w:val="000000"/>
                <w:sz w:val="16"/>
                <w:szCs w:val="16"/>
              </w:rPr>
            </w:pPr>
            <w:r w:rsidRPr="001B2144">
              <w:rPr>
                <w:rFonts w:cs="Calibri"/>
                <w:color w:val="000000"/>
                <w:sz w:val="16"/>
                <w:szCs w:val="16"/>
              </w:rPr>
              <w:t>-</w:t>
            </w:r>
          </w:p>
        </w:tc>
        <w:tc>
          <w:tcPr>
            <w:tcW w:w="1437" w:type="pct"/>
            <w:vAlign w:val="center"/>
          </w:tcPr>
          <w:p w14:paraId="05549D12" w14:textId="77777777" w:rsidR="008E1E42" w:rsidRPr="00102D36" w:rsidRDefault="008E1E42" w:rsidP="0040773B">
            <w:pPr>
              <w:pStyle w:val="TableTextNormal"/>
              <w:rPr>
                <w:rFonts w:cs="Calibri"/>
                <w:color w:val="000000"/>
                <w:sz w:val="16"/>
                <w:szCs w:val="16"/>
              </w:rPr>
            </w:pPr>
            <w:r w:rsidRPr="006235CB">
              <w:rPr>
                <w:rFonts w:eastAsiaTheme="majorEastAsia"/>
                <w:sz w:val="16"/>
                <w:szCs w:val="16"/>
              </w:rPr>
              <w:t>Skill set deleted.</w:t>
            </w:r>
          </w:p>
        </w:tc>
        <w:tc>
          <w:tcPr>
            <w:tcW w:w="833" w:type="pct"/>
            <w:vAlign w:val="center"/>
          </w:tcPr>
          <w:p w14:paraId="1A1A766F" w14:textId="77777777" w:rsidR="008E1E42" w:rsidRPr="00102D36" w:rsidRDefault="008E1E42" w:rsidP="0040773B">
            <w:pPr>
              <w:pStyle w:val="TableTextNormal"/>
              <w:rPr>
                <w:rFonts w:cs="Calibri"/>
                <w:color w:val="000000"/>
                <w:sz w:val="16"/>
                <w:szCs w:val="16"/>
              </w:rPr>
            </w:pPr>
            <w:r w:rsidRPr="0001656C">
              <w:rPr>
                <w:rFonts w:cs="Calibri"/>
                <w:color w:val="000000"/>
                <w:sz w:val="16"/>
                <w:szCs w:val="16"/>
              </w:rPr>
              <w:t>D</w:t>
            </w:r>
          </w:p>
        </w:tc>
      </w:tr>
      <w:tr w:rsidR="008E1E42" w:rsidRPr="00102D36" w14:paraId="28BB2EAC" w14:textId="77777777" w:rsidTr="006C2E43">
        <w:tc>
          <w:tcPr>
            <w:tcW w:w="1365" w:type="pct"/>
            <w:vAlign w:val="center"/>
          </w:tcPr>
          <w:p w14:paraId="65C29E30"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BSBSS00037 Design Protection Skill Set</w:t>
            </w:r>
          </w:p>
        </w:tc>
        <w:tc>
          <w:tcPr>
            <w:tcW w:w="1365" w:type="pct"/>
            <w:vAlign w:val="center"/>
          </w:tcPr>
          <w:p w14:paraId="763B8AC0" w14:textId="77777777" w:rsidR="008E1E42" w:rsidRPr="00102D36" w:rsidRDefault="008E1E42" w:rsidP="0040773B">
            <w:pPr>
              <w:pStyle w:val="TableTextNormal"/>
              <w:rPr>
                <w:rFonts w:cs="Calibri"/>
                <w:color w:val="000000"/>
                <w:sz w:val="16"/>
                <w:szCs w:val="16"/>
              </w:rPr>
            </w:pPr>
            <w:r w:rsidRPr="001B2144">
              <w:rPr>
                <w:rFonts w:cs="Calibri"/>
                <w:color w:val="000000"/>
                <w:sz w:val="16"/>
                <w:szCs w:val="16"/>
              </w:rPr>
              <w:t>-</w:t>
            </w:r>
          </w:p>
        </w:tc>
        <w:tc>
          <w:tcPr>
            <w:tcW w:w="1437" w:type="pct"/>
            <w:vAlign w:val="center"/>
          </w:tcPr>
          <w:p w14:paraId="6546D67E" w14:textId="77777777" w:rsidR="008E1E42" w:rsidRPr="00102D36" w:rsidRDefault="008E1E42" w:rsidP="0040773B">
            <w:pPr>
              <w:pStyle w:val="TableTextNormal"/>
              <w:rPr>
                <w:rFonts w:cs="Calibri"/>
                <w:color w:val="000000"/>
                <w:sz w:val="16"/>
                <w:szCs w:val="16"/>
              </w:rPr>
            </w:pPr>
            <w:r w:rsidRPr="006235CB">
              <w:rPr>
                <w:rFonts w:eastAsiaTheme="majorEastAsia"/>
                <w:sz w:val="16"/>
                <w:szCs w:val="16"/>
              </w:rPr>
              <w:t>Skill set deleted.</w:t>
            </w:r>
          </w:p>
        </w:tc>
        <w:tc>
          <w:tcPr>
            <w:tcW w:w="833" w:type="pct"/>
            <w:vAlign w:val="center"/>
          </w:tcPr>
          <w:p w14:paraId="699F8B98" w14:textId="77777777" w:rsidR="008E1E42" w:rsidRPr="00102D36" w:rsidRDefault="008E1E42" w:rsidP="0040773B">
            <w:pPr>
              <w:pStyle w:val="TableTextNormal"/>
              <w:rPr>
                <w:rFonts w:cs="Calibri"/>
                <w:color w:val="000000"/>
                <w:sz w:val="16"/>
                <w:szCs w:val="16"/>
              </w:rPr>
            </w:pPr>
            <w:r w:rsidRPr="0001656C">
              <w:rPr>
                <w:rFonts w:cs="Calibri"/>
                <w:color w:val="000000"/>
                <w:sz w:val="16"/>
                <w:szCs w:val="16"/>
              </w:rPr>
              <w:t>D</w:t>
            </w:r>
          </w:p>
        </w:tc>
      </w:tr>
      <w:tr w:rsidR="008E1E42" w:rsidRPr="00102D36" w14:paraId="3D3A9DCC" w14:textId="77777777" w:rsidTr="006C2E43">
        <w:tc>
          <w:tcPr>
            <w:tcW w:w="1365" w:type="pct"/>
            <w:vAlign w:val="center"/>
          </w:tcPr>
          <w:p w14:paraId="2FFA37E7"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BSBSS00038 Franchising Skill Set</w:t>
            </w:r>
          </w:p>
        </w:tc>
        <w:tc>
          <w:tcPr>
            <w:tcW w:w="1365" w:type="pct"/>
            <w:vAlign w:val="center"/>
          </w:tcPr>
          <w:p w14:paraId="2D3F7455" w14:textId="77777777" w:rsidR="008E1E42" w:rsidRPr="00102D36" w:rsidRDefault="008E1E42" w:rsidP="0040773B">
            <w:pPr>
              <w:pStyle w:val="TableTextNormal"/>
              <w:rPr>
                <w:rFonts w:cs="Calibri"/>
                <w:color w:val="000000"/>
                <w:sz w:val="16"/>
                <w:szCs w:val="16"/>
              </w:rPr>
            </w:pPr>
            <w:r w:rsidRPr="00402244">
              <w:rPr>
                <w:rFonts w:cs="Calibri"/>
                <w:color w:val="000000"/>
                <w:sz w:val="16"/>
                <w:szCs w:val="16"/>
              </w:rPr>
              <w:t>-</w:t>
            </w:r>
          </w:p>
        </w:tc>
        <w:tc>
          <w:tcPr>
            <w:tcW w:w="1437" w:type="pct"/>
            <w:vAlign w:val="center"/>
          </w:tcPr>
          <w:p w14:paraId="765EAB6E" w14:textId="77777777" w:rsidR="008E1E42" w:rsidRPr="00102D36" w:rsidRDefault="008E1E42" w:rsidP="0040773B">
            <w:pPr>
              <w:pStyle w:val="TableTextNormal"/>
              <w:rPr>
                <w:rFonts w:cs="Calibri"/>
                <w:color w:val="000000"/>
                <w:sz w:val="16"/>
                <w:szCs w:val="16"/>
              </w:rPr>
            </w:pPr>
            <w:r w:rsidRPr="006169D6">
              <w:rPr>
                <w:rFonts w:eastAsiaTheme="majorEastAsia"/>
                <w:sz w:val="16"/>
                <w:szCs w:val="16"/>
              </w:rPr>
              <w:t>Skill set deleted.</w:t>
            </w:r>
          </w:p>
        </w:tc>
        <w:tc>
          <w:tcPr>
            <w:tcW w:w="833" w:type="pct"/>
            <w:vAlign w:val="center"/>
          </w:tcPr>
          <w:p w14:paraId="28E390E6" w14:textId="77777777" w:rsidR="008E1E42" w:rsidRPr="00102D36" w:rsidRDefault="008E1E42" w:rsidP="0040773B">
            <w:pPr>
              <w:pStyle w:val="TableTextNormal"/>
              <w:rPr>
                <w:rFonts w:cs="Calibri"/>
                <w:color w:val="000000"/>
                <w:sz w:val="16"/>
                <w:szCs w:val="16"/>
              </w:rPr>
            </w:pPr>
            <w:r w:rsidRPr="005C00C7">
              <w:rPr>
                <w:rFonts w:cs="Calibri"/>
                <w:color w:val="000000"/>
                <w:sz w:val="16"/>
                <w:szCs w:val="16"/>
              </w:rPr>
              <w:t>D</w:t>
            </w:r>
          </w:p>
        </w:tc>
      </w:tr>
      <w:tr w:rsidR="008E1E42" w:rsidRPr="00102D36" w14:paraId="5FA30013" w14:textId="77777777" w:rsidTr="006C2E43">
        <w:tc>
          <w:tcPr>
            <w:tcW w:w="1365" w:type="pct"/>
            <w:vAlign w:val="center"/>
          </w:tcPr>
          <w:p w14:paraId="0CC47793" w14:textId="77777777" w:rsidR="008E1E42" w:rsidRPr="007851B1" w:rsidRDefault="008E1E42" w:rsidP="008F0FC2">
            <w:pPr>
              <w:pStyle w:val="TableTextNormal"/>
              <w:rPr>
                <w:rFonts w:cs="Calibri"/>
                <w:color w:val="000000"/>
                <w:sz w:val="16"/>
                <w:szCs w:val="16"/>
              </w:rPr>
            </w:pPr>
            <w:r w:rsidRPr="007851B1">
              <w:rPr>
                <w:rFonts w:cs="Calibri"/>
                <w:color w:val="000000"/>
                <w:sz w:val="16"/>
                <w:szCs w:val="16"/>
              </w:rPr>
              <w:t>BSBSS00039 Governance Induction Skill Set</w:t>
            </w:r>
          </w:p>
        </w:tc>
        <w:tc>
          <w:tcPr>
            <w:tcW w:w="1365" w:type="pct"/>
            <w:vAlign w:val="center"/>
          </w:tcPr>
          <w:p w14:paraId="682BFB6C" w14:textId="77777777" w:rsidR="008E1E42" w:rsidRPr="00102D36" w:rsidRDefault="008E1E42" w:rsidP="008F0FC2">
            <w:pPr>
              <w:pStyle w:val="TableTextNormal"/>
              <w:rPr>
                <w:rFonts w:cs="Calibri"/>
                <w:color w:val="000000"/>
                <w:sz w:val="16"/>
                <w:szCs w:val="16"/>
              </w:rPr>
            </w:pPr>
            <w:r>
              <w:rPr>
                <w:rFonts w:cs="Calibri"/>
                <w:color w:val="000000"/>
                <w:sz w:val="16"/>
                <w:szCs w:val="16"/>
              </w:rPr>
              <w:t>-</w:t>
            </w:r>
          </w:p>
        </w:tc>
        <w:tc>
          <w:tcPr>
            <w:tcW w:w="1437" w:type="pct"/>
            <w:vAlign w:val="center"/>
          </w:tcPr>
          <w:p w14:paraId="7A5940D6" w14:textId="77777777" w:rsidR="008E1E42" w:rsidRPr="00102D36" w:rsidRDefault="008E1E42" w:rsidP="008F0FC2">
            <w:pPr>
              <w:pStyle w:val="TableTextNormal"/>
              <w:rPr>
                <w:rFonts w:cs="Calibri"/>
                <w:color w:val="000000"/>
                <w:sz w:val="16"/>
                <w:szCs w:val="16"/>
              </w:rPr>
            </w:pPr>
            <w:r w:rsidRPr="006169D6">
              <w:rPr>
                <w:rFonts w:eastAsiaTheme="majorEastAsia"/>
                <w:sz w:val="16"/>
                <w:szCs w:val="16"/>
              </w:rPr>
              <w:t>Skill set deleted.</w:t>
            </w:r>
          </w:p>
        </w:tc>
        <w:tc>
          <w:tcPr>
            <w:tcW w:w="833" w:type="pct"/>
            <w:vAlign w:val="center"/>
          </w:tcPr>
          <w:p w14:paraId="4D195371" w14:textId="77777777" w:rsidR="008E1E42" w:rsidRPr="00102D36" w:rsidRDefault="008E1E42" w:rsidP="008F0FC2">
            <w:pPr>
              <w:pStyle w:val="TableTextNormal"/>
              <w:rPr>
                <w:rFonts w:cs="Calibri"/>
                <w:color w:val="000000"/>
                <w:sz w:val="16"/>
                <w:szCs w:val="16"/>
              </w:rPr>
            </w:pPr>
            <w:r w:rsidRPr="005C00C7">
              <w:rPr>
                <w:rFonts w:cs="Calibri"/>
                <w:color w:val="000000"/>
                <w:sz w:val="16"/>
                <w:szCs w:val="16"/>
              </w:rPr>
              <w:t>D</w:t>
            </w:r>
          </w:p>
        </w:tc>
      </w:tr>
      <w:tr w:rsidR="008E1E42" w:rsidRPr="00102D36" w14:paraId="169FEEE0" w14:textId="77777777" w:rsidTr="008D75B1">
        <w:tc>
          <w:tcPr>
            <w:tcW w:w="1365" w:type="pct"/>
            <w:vAlign w:val="center"/>
          </w:tcPr>
          <w:p w14:paraId="0B46B392"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BSBSS00040 Innovation Leadership Skill Set</w:t>
            </w:r>
          </w:p>
        </w:tc>
        <w:tc>
          <w:tcPr>
            <w:tcW w:w="1365" w:type="pct"/>
            <w:vAlign w:val="center"/>
          </w:tcPr>
          <w:p w14:paraId="32639346" w14:textId="77777777" w:rsidR="008E1E42" w:rsidRPr="00102D36" w:rsidRDefault="008E1E42" w:rsidP="007851B1">
            <w:pPr>
              <w:pStyle w:val="TableTextNormal"/>
              <w:rPr>
                <w:rFonts w:cs="Calibri"/>
                <w:color w:val="000000"/>
                <w:sz w:val="16"/>
                <w:szCs w:val="16"/>
              </w:rPr>
            </w:pPr>
            <w:r>
              <w:rPr>
                <w:rFonts w:cs="Calibri"/>
                <w:color w:val="000000"/>
                <w:sz w:val="16"/>
                <w:szCs w:val="16"/>
              </w:rPr>
              <w:t>-</w:t>
            </w:r>
          </w:p>
        </w:tc>
        <w:tc>
          <w:tcPr>
            <w:tcW w:w="1437" w:type="pct"/>
            <w:vAlign w:val="center"/>
          </w:tcPr>
          <w:p w14:paraId="3115B6DA" w14:textId="77777777" w:rsidR="008E1E42" w:rsidRPr="00102D36" w:rsidRDefault="008E1E42" w:rsidP="007851B1">
            <w:pPr>
              <w:pStyle w:val="TableTextNormal"/>
              <w:rPr>
                <w:rFonts w:cs="Calibri"/>
                <w:color w:val="000000"/>
                <w:sz w:val="16"/>
                <w:szCs w:val="16"/>
              </w:rPr>
            </w:pPr>
            <w:r>
              <w:rPr>
                <w:rFonts w:eastAsiaTheme="majorEastAsia"/>
                <w:sz w:val="16"/>
                <w:szCs w:val="16"/>
              </w:rPr>
              <w:t>Skill set deleted.</w:t>
            </w:r>
          </w:p>
        </w:tc>
        <w:tc>
          <w:tcPr>
            <w:tcW w:w="833" w:type="pct"/>
            <w:vAlign w:val="center"/>
          </w:tcPr>
          <w:p w14:paraId="29149B8B" w14:textId="77777777" w:rsidR="008E1E42" w:rsidRPr="00102D36" w:rsidRDefault="008E1E42" w:rsidP="007851B1">
            <w:pPr>
              <w:pStyle w:val="TableTextNormal"/>
              <w:rPr>
                <w:rFonts w:cs="Calibri"/>
                <w:color w:val="000000"/>
                <w:sz w:val="16"/>
                <w:szCs w:val="16"/>
              </w:rPr>
            </w:pPr>
            <w:r>
              <w:rPr>
                <w:rFonts w:cs="Calibri"/>
                <w:color w:val="000000"/>
                <w:sz w:val="16"/>
                <w:szCs w:val="16"/>
              </w:rPr>
              <w:t>D</w:t>
            </w:r>
          </w:p>
        </w:tc>
      </w:tr>
      <w:tr w:rsidR="008E1E42" w:rsidRPr="00102D36" w14:paraId="3EE034AE" w14:textId="77777777" w:rsidTr="008D75B1">
        <w:tc>
          <w:tcPr>
            <w:tcW w:w="1365" w:type="pct"/>
            <w:vAlign w:val="center"/>
          </w:tcPr>
          <w:p w14:paraId="109BD6E1"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BSBSS00041 Innovation Practice Skill Set</w:t>
            </w:r>
          </w:p>
        </w:tc>
        <w:tc>
          <w:tcPr>
            <w:tcW w:w="1365" w:type="pct"/>
            <w:vAlign w:val="center"/>
          </w:tcPr>
          <w:p w14:paraId="458F1E80" w14:textId="77777777" w:rsidR="008E1E42" w:rsidRPr="00102D36" w:rsidRDefault="008E1E42" w:rsidP="007851B1">
            <w:pPr>
              <w:pStyle w:val="TableTextNormal"/>
              <w:rPr>
                <w:rFonts w:cs="Calibri"/>
                <w:color w:val="000000"/>
                <w:sz w:val="16"/>
                <w:szCs w:val="16"/>
              </w:rPr>
            </w:pPr>
            <w:r w:rsidRPr="001D3869">
              <w:rPr>
                <w:rFonts w:cs="Calibri"/>
                <w:color w:val="000000"/>
                <w:sz w:val="16"/>
                <w:szCs w:val="16"/>
              </w:rPr>
              <w:t>BSBSS00096 Innovation Practice Skill Set</w:t>
            </w:r>
          </w:p>
        </w:tc>
        <w:tc>
          <w:tcPr>
            <w:tcW w:w="1437" w:type="pct"/>
            <w:vAlign w:val="center"/>
          </w:tcPr>
          <w:p w14:paraId="1E91E726" w14:textId="3A3BD793" w:rsidR="008E1E42" w:rsidRPr="00102D36" w:rsidRDefault="008E1E42" w:rsidP="007851B1">
            <w:pPr>
              <w:pStyle w:val="TableTextNormal"/>
              <w:rPr>
                <w:rFonts w:cs="Calibri"/>
                <w:color w:val="000000"/>
                <w:sz w:val="16"/>
                <w:szCs w:val="16"/>
              </w:rPr>
            </w:pPr>
            <w:r>
              <w:rPr>
                <w:rFonts w:cs="Calibri"/>
                <w:color w:val="000000"/>
                <w:sz w:val="16"/>
                <w:szCs w:val="16"/>
              </w:rPr>
              <w:t xml:space="preserve">Significant </w:t>
            </w:r>
            <w:r w:rsidR="00AF590C">
              <w:rPr>
                <w:rFonts w:cs="Calibri"/>
                <w:color w:val="000000"/>
                <w:sz w:val="16"/>
                <w:szCs w:val="16"/>
              </w:rPr>
              <w:t>updates made to Skill Set Requirements.</w:t>
            </w:r>
          </w:p>
        </w:tc>
        <w:tc>
          <w:tcPr>
            <w:tcW w:w="833" w:type="pct"/>
            <w:vAlign w:val="center"/>
          </w:tcPr>
          <w:p w14:paraId="5E5D5DB1" w14:textId="77777777" w:rsidR="008E1E42" w:rsidRPr="00102D36" w:rsidRDefault="008E1E42" w:rsidP="007851B1">
            <w:pPr>
              <w:pStyle w:val="TableTextNormal"/>
              <w:rPr>
                <w:rFonts w:cs="Calibri"/>
                <w:color w:val="000000"/>
                <w:sz w:val="16"/>
                <w:szCs w:val="16"/>
              </w:rPr>
            </w:pPr>
            <w:r>
              <w:rPr>
                <w:rFonts w:cs="Calibri"/>
                <w:color w:val="000000"/>
                <w:sz w:val="16"/>
                <w:szCs w:val="16"/>
              </w:rPr>
              <w:t>NE</w:t>
            </w:r>
          </w:p>
        </w:tc>
      </w:tr>
      <w:tr w:rsidR="008E1E42" w:rsidRPr="00102D36" w14:paraId="591A7AAA" w14:textId="77777777" w:rsidTr="008D75B1">
        <w:tc>
          <w:tcPr>
            <w:tcW w:w="1365" w:type="pct"/>
            <w:vAlign w:val="center"/>
          </w:tcPr>
          <w:p w14:paraId="3A51C7D6"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BSBSS00042 Intellectual Property Strategic Management Skill Set</w:t>
            </w:r>
          </w:p>
        </w:tc>
        <w:tc>
          <w:tcPr>
            <w:tcW w:w="1365" w:type="pct"/>
            <w:vAlign w:val="center"/>
          </w:tcPr>
          <w:p w14:paraId="6E6C214D" w14:textId="77777777" w:rsidR="008E1E42" w:rsidRPr="00102D36" w:rsidRDefault="008E1E42" w:rsidP="007851B1">
            <w:pPr>
              <w:pStyle w:val="TableTextNormal"/>
              <w:rPr>
                <w:rFonts w:cs="Calibri"/>
                <w:color w:val="000000"/>
                <w:sz w:val="16"/>
                <w:szCs w:val="16"/>
              </w:rPr>
            </w:pPr>
            <w:r>
              <w:rPr>
                <w:rFonts w:cs="Calibri"/>
                <w:color w:val="000000"/>
                <w:sz w:val="16"/>
                <w:szCs w:val="16"/>
              </w:rPr>
              <w:t>-</w:t>
            </w:r>
          </w:p>
        </w:tc>
        <w:tc>
          <w:tcPr>
            <w:tcW w:w="1437" w:type="pct"/>
            <w:vAlign w:val="center"/>
          </w:tcPr>
          <w:p w14:paraId="45466888" w14:textId="77777777" w:rsidR="008E1E42" w:rsidRPr="00102D36" w:rsidRDefault="008E1E42" w:rsidP="007851B1">
            <w:pPr>
              <w:pStyle w:val="TableTextNormal"/>
              <w:rPr>
                <w:rFonts w:cs="Calibri"/>
                <w:color w:val="000000"/>
                <w:sz w:val="16"/>
                <w:szCs w:val="16"/>
              </w:rPr>
            </w:pPr>
            <w:r>
              <w:rPr>
                <w:rFonts w:eastAsiaTheme="majorEastAsia"/>
                <w:sz w:val="16"/>
                <w:szCs w:val="16"/>
              </w:rPr>
              <w:t>Skill set deleted.</w:t>
            </w:r>
          </w:p>
        </w:tc>
        <w:tc>
          <w:tcPr>
            <w:tcW w:w="833" w:type="pct"/>
            <w:vAlign w:val="center"/>
          </w:tcPr>
          <w:p w14:paraId="3924F010" w14:textId="77777777" w:rsidR="008E1E42" w:rsidRPr="00102D36" w:rsidRDefault="008E1E42" w:rsidP="007851B1">
            <w:pPr>
              <w:pStyle w:val="TableTextNormal"/>
              <w:rPr>
                <w:rFonts w:cs="Calibri"/>
                <w:color w:val="000000"/>
                <w:sz w:val="16"/>
                <w:szCs w:val="16"/>
              </w:rPr>
            </w:pPr>
            <w:r>
              <w:rPr>
                <w:rFonts w:cs="Calibri"/>
                <w:color w:val="000000"/>
                <w:sz w:val="16"/>
                <w:szCs w:val="16"/>
              </w:rPr>
              <w:t>D</w:t>
            </w:r>
          </w:p>
        </w:tc>
      </w:tr>
      <w:tr w:rsidR="008E1E42" w:rsidRPr="00102D36" w14:paraId="220E6202" w14:textId="77777777" w:rsidTr="006C2E43">
        <w:tc>
          <w:tcPr>
            <w:tcW w:w="1365" w:type="pct"/>
            <w:vAlign w:val="center"/>
          </w:tcPr>
          <w:p w14:paraId="67E0B854"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BSBSS00043 Key Management Skill Set</w:t>
            </w:r>
          </w:p>
        </w:tc>
        <w:tc>
          <w:tcPr>
            <w:tcW w:w="1365" w:type="pct"/>
            <w:vAlign w:val="center"/>
          </w:tcPr>
          <w:p w14:paraId="330C4FEC"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7A62EFAA"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40915248" w14:textId="77777777" w:rsidR="008E1E42" w:rsidRPr="00102D36" w:rsidRDefault="008E1E42" w:rsidP="0040773B">
            <w:pPr>
              <w:pStyle w:val="TableTextNormal"/>
              <w:rPr>
                <w:rFonts w:cs="Calibri"/>
                <w:color w:val="000000"/>
                <w:sz w:val="16"/>
                <w:szCs w:val="16"/>
              </w:rPr>
            </w:pPr>
            <w:r>
              <w:rPr>
                <w:rFonts w:cs="Calibri"/>
                <w:color w:val="000000"/>
                <w:sz w:val="16"/>
                <w:szCs w:val="16"/>
              </w:rPr>
              <w:t>D</w:t>
            </w:r>
          </w:p>
        </w:tc>
      </w:tr>
      <w:tr w:rsidR="008E1E42" w:rsidRPr="00102D36" w14:paraId="3FE73D0C" w14:textId="77777777" w:rsidTr="006C2E43">
        <w:tc>
          <w:tcPr>
            <w:tcW w:w="1365" w:type="pct"/>
            <w:vAlign w:val="center"/>
          </w:tcPr>
          <w:p w14:paraId="1CD2B601"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BSBSS00044 Key Recordkeeping Skill Set</w:t>
            </w:r>
          </w:p>
        </w:tc>
        <w:tc>
          <w:tcPr>
            <w:tcW w:w="1365" w:type="pct"/>
            <w:vAlign w:val="center"/>
          </w:tcPr>
          <w:p w14:paraId="5A9CFE95"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53DF7923"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3F3719D8"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1F47D472" w14:textId="77777777" w:rsidTr="006C2E43">
        <w:tc>
          <w:tcPr>
            <w:tcW w:w="1365" w:type="pct"/>
            <w:vAlign w:val="center"/>
          </w:tcPr>
          <w:p w14:paraId="251DDD70"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BSBSS00045 Legal Transcription Skill Set</w:t>
            </w:r>
          </w:p>
        </w:tc>
        <w:tc>
          <w:tcPr>
            <w:tcW w:w="1365" w:type="pct"/>
            <w:vAlign w:val="center"/>
          </w:tcPr>
          <w:p w14:paraId="05C4D0A2"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6A847A24"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774EA61E"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4CE66247" w14:textId="77777777" w:rsidTr="006C2E43">
        <w:tc>
          <w:tcPr>
            <w:tcW w:w="1365" w:type="pct"/>
            <w:vAlign w:val="center"/>
          </w:tcPr>
          <w:p w14:paraId="21ADE385"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BSBSS00046 Managing Innovation Skill Set</w:t>
            </w:r>
          </w:p>
        </w:tc>
        <w:tc>
          <w:tcPr>
            <w:tcW w:w="1365" w:type="pct"/>
            <w:vAlign w:val="center"/>
          </w:tcPr>
          <w:p w14:paraId="26FE3172"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00BBAAE0"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3A96F94A"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51DAC609" w14:textId="77777777" w:rsidTr="006C2E43">
        <w:tc>
          <w:tcPr>
            <w:tcW w:w="1365" w:type="pct"/>
            <w:vAlign w:val="center"/>
          </w:tcPr>
          <w:p w14:paraId="3D550D4B"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BSBSS00047 Medical Transcription Skill Set</w:t>
            </w:r>
          </w:p>
        </w:tc>
        <w:tc>
          <w:tcPr>
            <w:tcW w:w="1365" w:type="pct"/>
            <w:vAlign w:val="center"/>
          </w:tcPr>
          <w:p w14:paraId="02EBC560"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29FFA029"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4EB005C9"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744F1172" w14:textId="77777777" w:rsidTr="006C2E43">
        <w:tc>
          <w:tcPr>
            <w:tcW w:w="1365" w:type="pct"/>
            <w:vAlign w:val="center"/>
          </w:tcPr>
          <w:p w14:paraId="50EC3530"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BSBSS00048 Patent Skill Set</w:t>
            </w:r>
          </w:p>
        </w:tc>
        <w:tc>
          <w:tcPr>
            <w:tcW w:w="1365" w:type="pct"/>
            <w:vAlign w:val="center"/>
          </w:tcPr>
          <w:p w14:paraId="10C15E30"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6547128E"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729FB77C"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764E5654" w14:textId="77777777" w:rsidTr="006C2E43">
        <w:tc>
          <w:tcPr>
            <w:tcW w:w="1365" w:type="pct"/>
            <w:vAlign w:val="center"/>
          </w:tcPr>
          <w:p w14:paraId="185D36EE"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BSBSS00049 Small Business Contracting Skill Set</w:t>
            </w:r>
          </w:p>
        </w:tc>
        <w:tc>
          <w:tcPr>
            <w:tcW w:w="1365" w:type="pct"/>
            <w:vAlign w:val="center"/>
          </w:tcPr>
          <w:p w14:paraId="4B110D52"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6838D9DB"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680A82F1"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363847BD" w14:textId="77777777" w:rsidTr="006C2E43">
        <w:tc>
          <w:tcPr>
            <w:tcW w:w="1365" w:type="pct"/>
            <w:vAlign w:val="center"/>
          </w:tcPr>
          <w:p w14:paraId="3652BB3E"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BSBSS00050 Small Business Financial Management Skill Set</w:t>
            </w:r>
          </w:p>
        </w:tc>
        <w:tc>
          <w:tcPr>
            <w:tcW w:w="1365" w:type="pct"/>
            <w:vAlign w:val="center"/>
          </w:tcPr>
          <w:p w14:paraId="1EE61490"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7BAFA662"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1C8F0825"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499D09A9" w14:textId="77777777" w:rsidTr="006C2E43">
        <w:tc>
          <w:tcPr>
            <w:tcW w:w="1365" w:type="pct"/>
            <w:vAlign w:val="center"/>
          </w:tcPr>
          <w:p w14:paraId="2824DE66"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BSBSS00051 Small Business Home-Based Business Skill Set</w:t>
            </w:r>
          </w:p>
        </w:tc>
        <w:tc>
          <w:tcPr>
            <w:tcW w:w="1365" w:type="pct"/>
            <w:vAlign w:val="center"/>
          </w:tcPr>
          <w:p w14:paraId="2974C67F"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7FEFCF00"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2DE51D2D"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5964DDD2" w14:textId="77777777" w:rsidTr="006C2E43">
        <w:tc>
          <w:tcPr>
            <w:tcW w:w="1365" w:type="pct"/>
            <w:vAlign w:val="center"/>
          </w:tcPr>
          <w:p w14:paraId="288868B8"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BSBSS00052 Small Business ATSI Corporate Governance Skill Set</w:t>
            </w:r>
          </w:p>
        </w:tc>
        <w:tc>
          <w:tcPr>
            <w:tcW w:w="1365" w:type="pct"/>
            <w:vAlign w:val="center"/>
          </w:tcPr>
          <w:p w14:paraId="142629E5"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172201DF"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0EAE8D06"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241B4B99" w14:textId="77777777" w:rsidTr="006C2E43">
        <w:tc>
          <w:tcPr>
            <w:tcW w:w="1365" w:type="pct"/>
            <w:vAlign w:val="center"/>
          </w:tcPr>
          <w:p w14:paraId="0D9E9570"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BSBSS00053 Small Business Intellectual Property Skill Set</w:t>
            </w:r>
          </w:p>
        </w:tc>
        <w:tc>
          <w:tcPr>
            <w:tcW w:w="1365" w:type="pct"/>
            <w:vAlign w:val="center"/>
          </w:tcPr>
          <w:p w14:paraId="17D79C7E"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459B4718"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71033BD5"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3E36CF07" w14:textId="77777777" w:rsidTr="006C2E43">
        <w:tc>
          <w:tcPr>
            <w:tcW w:w="1365" w:type="pct"/>
            <w:vAlign w:val="center"/>
          </w:tcPr>
          <w:p w14:paraId="462FF1BE"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BSBSS00054 Small Business Marketing Skill Set</w:t>
            </w:r>
          </w:p>
        </w:tc>
        <w:tc>
          <w:tcPr>
            <w:tcW w:w="1365" w:type="pct"/>
            <w:vAlign w:val="center"/>
          </w:tcPr>
          <w:p w14:paraId="3859D29A"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68F129D8"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06DF43C0"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720D2432" w14:textId="77777777" w:rsidTr="006C2E43">
        <w:tc>
          <w:tcPr>
            <w:tcW w:w="1365" w:type="pct"/>
            <w:vAlign w:val="center"/>
          </w:tcPr>
          <w:p w14:paraId="57B114CF"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BSBSS00055 Small Business Operations Preparatory Skill Set</w:t>
            </w:r>
          </w:p>
        </w:tc>
        <w:tc>
          <w:tcPr>
            <w:tcW w:w="1365" w:type="pct"/>
            <w:vAlign w:val="center"/>
          </w:tcPr>
          <w:p w14:paraId="3F783E2A" w14:textId="77777777" w:rsidR="008E1E42" w:rsidRPr="00102D36" w:rsidRDefault="008E1E42" w:rsidP="0040773B">
            <w:pPr>
              <w:pStyle w:val="TableTextNormal"/>
              <w:rPr>
                <w:rFonts w:cs="Calibri"/>
                <w:color w:val="000000"/>
                <w:sz w:val="16"/>
                <w:szCs w:val="16"/>
              </w:rPr>
            </w:pPr>
            <w:r w:rsidRPr="00432A01">
              <w:rPr>
                <w:rFonts w:cs="Calibri"/>
                <w:color w:val="000000"/>
                <w:sz w:val="16"/>
                <w:szCs w:val="16"/>
              </w:rPr>
              <w:t>-</w:t>
            </w:r>
          </w:p>
        </w:tc>
        <w:tc>
          <w:tcPr>
            <w:tcW w:w="1437" w:type="pct"/>
            <w:vAlign w:val="center"/>
          </w:tcPr>
          <w:p w14:paraId="02F5997E" w14:textId="77777777" w:rsidR="008E1E42" w:rsidRPr="00102D36" w:rsidRDefault="008E1E42" w:rsidP="0040773B">
            <w:pPr>
              <w:pStyle w:val="TableTextNormal"/>
              <w:rPr>
                <w:rFonts w:cs="Calibri"/>
                <w:color w:val="000000"/>
                <w:sz w:val="16"/>
                <w:szCs w:val="16"/>
              </w:rPr>
            </w:pPr>
            <w:r w:rsidRPr="0098199D">
              <w:rPr>
                <w:rFonts w:eastAsiaTheme="majorEastAsia"/>
                <w:sz w:val="16"/>
                <w:szCs w:val="16"/>
              </w:rPr>
              <w:t>Skill set deleted.</w:t>
            </w:r>
          </w:p>
        </w:tc>
        <w:tc>
          <w:tcPr>
            <w:tcW w:w="833" w:type="pct"/>
            <w:vAlign w:val="center"/>
          </w:tcPr>
          <w:p w14:paraId="230E2E26"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6F28E0D9" w14:textId="77777777" w:rsidTr="006C2E43">
        <w:tc>
          <w:tcPr>
            <w:tcW w:w="1365" w:type="pct"/>
            <w:vAlign w:val="center"/>
          </w:tcPr>
          <w:p w14:paraId="7D329270"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BSBSS00056 Small Business Preparatory Skill Set</w:t>
            </w:r>
          </w:p>
        </w:tc>
        <w:tc>
          <w:tcPr>
            <w:tcW w:w="1365" w:type="pct"/>
            <w:vAlign w:val="center"/>
          </w:tcPr>
          <w:p w14:paraId="1828D1B2" w14:textId="77777777" w:rsidR="008E1E42" w:rsidRPr="00102D36" w:rsidRDefault="008E1E42" w:rsidP="0040773B">
            <w:pPr>
              <w:pStyle w:val="TableTextNormal"/>
              <w:rPr>
                <w:rFonts w:cs="Calibri"/>
                <w:color w:val="000000"/>
                <w:sz w:val="16"/>
                <w:szCs w:val="16"/>
              </w:rPr>
            </w:pPr>
            <w:r w:rsidRPr="00432A01">
              <w:rPr>
                <w:rFonts w:cs="Calibri"/>
                <w:color w:val="000000"/>
                <w:sz w:val="16"/>
                <w:szCs w:val="16"/>
              </w:rPr>
              <w:t>-</w:t>
            </w:r>
          </w:p>
        </w:tc>
        <w:tc>
          <w:tcPr>
            <w:tcW w:w="1437" w:type="pct"/>
            <w:vAlign w:val="center"/>
          </w:tcPr>
          <w:p w14:paraId="710148A4" w14:textId="77777777" w:rsidR="008E1E42" w:rsidRPr="00102D36" w:rsidRDefault="008E1E42" w:rsidP="0040773B">
            <w:pPr>
              <w:pStyle w:val="TableTextNormal"/>
              <w:rPr>
                <w:rFonts w:cs="Calibri"/>
                <w:color w:val="000000"/>
                <w:sz w:val="16"/>
                <w:szCs w:val="16"/>
              </w:rPr>
            </w:pPr>
            <w:r w:rsidRPr="0098199D">
              <w:rPr>
                <w:rFonts w:eastAsiaTheme="majorEastAsia"/>
                <w:sz w:val="16"/>
                <w:szCs w:val="16"/>
              </w:rPr>
              <w:t>Skill set deleted.</w:t>
            </w:r>
          </w:p>
        </w:tc>
        <w:tc>
          <w:tcPr>
            <w:tcW w:w="833" w:type="pct"/>
            <w:vAlign w:val="center"/>
          </w:tcPr>
          <w:p w14:paraId="594CB782" w14:textId="77777777" w:rsidR="008E1E42" w:rsidRPr="00102D36" w:rsidRDefault="008E1E42" w:rsidP="0040773B">
            <w:pPr>
              <w:pStyle w:val="TableTextNormal"/>
              <w:rPr>
                <w:rFonts w:cs="Calibri"/>
                <w:color w:val="000000"/>
                <w:sz w:val="16"/>
                <w:szCs w:val="16"/>
              </w:rPr>
            </w:pPr>
            <w:r w:rsidRPr="00AE47DC">
              <w:rPr>
                <w:rFonts w:cs="Calibri"/>
                <w:color w:val="000000"/>
                <w:sz w:val="16"/>
                <w:szCs w:val="16"/>
              </w:rPr>
              <w:t>D</w:t>
            </w:r>
          </w:p>
        </w:tc>
      </w:tr>
      <w:tr w:rsidR="008E1E42" w:rsidRPr="00102D36" w14:paraId="5B923C31" w14:textId="77777777" w:rsidTr="006C2E43">
        <w:tc>
          <w:tcPr>
            <w:tcW w:w="1365" w:type="pct"/>
            <w:vAlign w:val="center"/>
          </w:tcPr>
          <w:p w14:paraId="0E46D0E2"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 xml:space="preserve">BSBSS00057 </w:t>
            </w:r>
            <w:proofErr w:type="gramStart"/>
            <w:r w:rsidRPr="007851B1">
              <w:rPr>
                <w:rFonts w:cs="Calibri"/>
                <w:color w:val="000000"/>
                <w:sz w:val="16"/>
                <w:szCs w:val="16"/>
              </w:rPr>
              <w:t>Trade Mark</w:t>
            </w:r>
            <w:proofErr w:type="gramEnd"/>
            <w:r w:rsidRPr="007851B1">
              <w:rPr>
                <w:rFonts w:cs="Calibri"/>
                <w:color w:val="000000"/>
                <w:sz w:val="16"/>
                <w:szCs w:val="16"/>
              </w:rPr>
              <w:t xml:space="preserve"> Skill Set</w:t>
            </w:r>
          </w:p>
        </w:tc>
        <w:tc>
          <w:tcPr>
            <w:tcW w:w="1365" w:type="pct"/>
            <w:vAlign w:val="center"/>
          </w:tcPr>
          <w:p w14:paraId="4DC81EE1" w14:textId="77777777" w:rsidR="008E1E42" w:rsidRPr="00102D36" w:rsidRDefault="008E1E42" w:rsidP="0040773B">
            <w:pPr>
              <w:pStyle w:val="TableTextNormal"/>
              <w:rPr>
                <w:rFonts w:cs="Calibri"/>
                <w:color w:val="000000"/>
                <w:sz w:val="16"/>
                <w:szCs w:val="16"/>
              </w:rPr>
            </w:pPr>
            <w:r w:rsidRPr="00D14707">
              <w:rPr>
                <w:rFonts w:cs="Calibri"/>
                <w:color w:val="000000"/>
                <w:sz w:val="16"/>
                <w:szCs w:val="16"/>
              </w:rPr>
              <w:t>-</w:t>
            </w:r>
          </w:p>
        </w:tc>
        <w:tc>
          <w:tcPr>
            <w:tcW w:w="1437" w:type="pct"/>
            <w:vAlign w:val="center"/>
          </w:tcPr>
          <w:p w14:paraId="11558119" w14:textId="77777777" w:rsidR="008E1E42" w:rsidRPr="00102D36" w:rsidRDefault="008E1E42" w:rsidP="0040773B">
            <w:pPr>
              <w:pStyle w:val="TableTextNormal"/>
              <w:rPr>
                <w:rFonts w:cs="Calibri"/>
                <w:color w:val="000000"/>
                <w:sz w:val="16"/>
                <w:szCs w:val="16"/>
              </w:rPr>
            </w:pPr>
            <w:r w:rsidRPr="00CE1B2E">
              <w:rPr>
                <w:rFonts w:eastAsiaTheme="majorEastAsia"/>
                <w:sz w:val="16"/>
                <w:szCs w:val="16"/>
              </w:rPr>
              <w:t>Skill set deleted.</w:t>
            </w:r>
          </w:p>
        </w:tc>
        <w:tc>
          <w:tcPr>
            <w:tcW w:w="833" w:type="pct"/>
            <w:vAlign w:val="center"/>
          </w:tcPr>
          <w:p w14:paraId="18464A04" w14:textId="77777777" w:rsidR="008E1E42" w:rsidRPr="00102D36" w:rsidRDefault="008E1E42" w:rsidP="0040773B">
            <w:pPr>
              <w:pStyle w:val="TableTextNormal"/>
              <w:rPr>
                <w:rFonts w:cs="Calibri"/>
                <w:color w:val="000000"/>
                <w:sz w:val="16"/>
                <w:szCs w:val="16"/>
              </w:rPr>
            </w:pPr>
            <w:r w:rsidRPr="006E3A76">
              <w:rPr>
                <w:rFonts w:cs="Calibri"/>
                <w:color w:val="000000"/>
                <w:sz w:val="16"/>
                <w:szCs w:val="16"/>
              </w:rPr>
              <w:t>D</w:t>
            </w:r>
          </w:p>
        </w:tc>
      </w:tr>
      <w:tr w:rsidR="008E1E42" w:rsidRPr="00102D36" w14:paraId="60A071C7" w14:textId="77777777" w:rsidTr="006C2E43">
        <w:tc>
          <w:tcPr>
            <w:tcW w:w="1365" w:type="pct"/>
            <w:vAlign w:val="center"/>
          </w:tcPr>
          <w:p w14:paraId="141BFB3F"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BSBSS00058 Workforce Development Implementation Skill Set</w:t>
            </w:r>
          </w:p>
        </w:tc>
        <w:tc>
          <w:tcPr>
            <w:tcW w:w="1365" w:type="pct"/>
            <w:vAlign w:val="center"/>
          </w:tcPr>
          <w:p w14:paraId="10825264" w14:textId="77777777" w:rsidR="008E1E42" w:rsidRPr="00102D36" w:rsidRDefault="008E1E42" w:rsidP="0040773B">
            <w:pPr>
              <w:pStyle w:val="TableTextNormal"/>
              <w:rPr>
                <w:rFonts w:cs="Calibri"/>
                <w:color w:val="000000"/>
                <w:sz w:val="16"/>
                <w:szCs w:val="16"/>
              </w:rPr>
            </w:pPr>
            <w:r w:rsidRPr="00D14707">
              <w:rPr>
                <w:rFonts w:cs="Calibri"/>
                <w:color w:val="000000"/>
                <w:sz w:val="16"/>
                <w:szCs w:val="16"/>
              </w:rPr>
              <w:t>-</w:t>
            </w:r>
          </w:p>
        </w:tc>
        <w:tc>
          <w:tcPr>
            <w:tcW w:w="1437" w:type="pct"/>
            <w:vAlign w:val="center"/>
          </w:tcPr>
          <w:p w14:paraId="729F8A23" w14:textId="77777777" w:rsidR="008E1E42" w:rsidRPr="00102D36" w:rsidRDefault="008E1E42" w:rsidP="0040773B">
            <w:pPr>
              <w:pStyle w:val="TableTextNormal"/>
              <w:rPr>
                <w:rFonts w:cs="Calibri"/>
                <w:color w:val="000000"/>
                <w:sz w:val="16"/>
                <w:szCs w:val="16"/>
              </w:rPr>
            </w:pPr>
            <w:r w:rsidRPr="00CE1B2E">
              <w:rPr>
                <w:rFonts w:eastAsiaTheme="majorEastAsia"/>
                <w:sz w:val="16"/>
                <w:szCs w:val="16"/>
              </w:rPr>
              <w:t>Skill set deleted.</w:t>
            </w:r>
          </w:p>
        </w:tc>
        <w:tc>
          <w:tcPr>
            <w:tcW w:w="833" w:type="pct"/>
            <w:vAlign w:val="center"/>
          </w:tcPr>
          <w:p w14:paraId="6D834950" w14:textId="77777777" w:rsidR="008E1E42" w:rsidRPr="00102D36" w:rsidRDefault="008E1E42" w:rsidP="0040773B">
            <w:pPr>
              <w:pStyle w:val="TableTextNormal"/>
              <w:rPr>
                <w:rFonts w:cs="Calibri"/>
                <w:color w:val="000000"/>
                <w:sz w:val="16"/>
                <w:szCs w:val="16"/>
              </w:rPr>
            </w:pPr>
            <w:r w:rsidRPr="006E3A76">
              <w:rPr>
                <w:rFonts w:cs="Calibri"/>
                <w:color w:val="000000"/>
                <w:sz w:val="16"/>
                <w:szCs w:val="16"/>
              </w:rPr>
              <w:t>D</w:t>
            </w:r>
          </w:p>
        </w:tc>
      </w:tr>
      <w:tr w:rsidR="008E1E42" w:rsidRPr="00102D36" w14:paraId="4E98B5C8" w14:textId="77777777" w:rsidTr="006C2E43">
        <w:tc>
          <w:tcPr>
            <w:tcW w:w="1365" w:type="pct"/>
            <w:vAlign w:val="center"/>
          </w:tcPr>
          <w:p w14:paraId="0639D8E8"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lastRenderedPageBreak/>
              <w:t>BSBSS00059 Workforce Planning and Development Skill Set</w:t>
            </w:r>
          </w:p>
        </w:tc>
        <w:tc>
          <w:tcPr>
            <w:tcW w:w="1365" w:type="pct"/>
            <w:vAlign w:val="center"/>
          </w:tcPr>
          <w:p w14:paraId="7442E830" w14:textId="77777777" w:rsidR="008E1E42" w:rsidRPr="00102D36" w:rsidRDefault="008E1E42" w:rsidP="0040773B">
            <w:pPr>
              <w:pStyle w:val="TableTextNormal"/>
              <w:rPr>
                <w:rFonts w:cs="Calibri"/>
                <w:color w:val="000000"/>
                <w:sz w:val="16"/>
                <w:szCs w:val="16"/>
              </w:rPr>
            </w:pPr>
            <w:r w:rsidRPr="00D14707">
              <w:rPr>
                <w:rFonts w:cs="Calibri"/>
                <w:color w:val="000000"/>
                <w:sz w:val="16"/>
                <w:szCs w:val="16"/>
              </w:rPr>
              <w:t>-</w:t>
            </w:r>
          </w:p>
        </w:tc>
        <w:tc>
          <w:tcPr>
            <w:tcW w:w="1437" w:type="pct"/>
            <w:vAlign w:val="center"/>
          </w:tcPr>
          <w:p w14:paraId="45D26436" w14:textId="77777777" w:rsidR="008E1E42" w:rsidRPr="00102D36" w:rsidRDefault="008E1E42" w:rsidP="0040773B">
            <w:pPr>
              <w:pStyle w:val="TableTextNormal"/>
              <w:rPr>
                <w:rFonts w:cs="Calibri"/>
                <w:color w:val="000000"/>
                <w:sz w:val="16"/>
                <w:szCs w:val="16"/>
              </w:rPr>
            </w:pPr>
            <w:r w:rsidRPr="00CE1B2E">
              <w:rPr>
                <w:rFonts w:eastAsiaTheme="majorEastAsia"/>
                <w:sz w:val="16"/>
                <w:szCs w:val="16"/>
              </w:rPr>
              <w:t>Skill set deleted.</w:t>
            </w:r>
          </w:p>
        </w:tc>
        <w:tc>
          <w:tcPr>
            <w:tcW w:w="833" w:type="pct"/>
            <w:vAlign w:val="center"/>
          </w:tcPr>
          <w:p w14:paraId="335B3F50" w14:textId="77777777" w:rsidR="008E1E42" w:rsidRPr="00102D36" w:rsidRDefault="008E1E42" w:rsidP="0040773B">
            <w:pPr>
              <w:pStyle w:val="TableTextNormal"/>
              <w:rPr>
                <w:rFonts w:cs="Calibri"/>
                <w:color w:val="000000"/>
                <w:sz w:val="16"/>
                <w:szCs w:val="16"/>
              </w:rPr>
            </w:pPr>
            <w:r w:rsidRPr="006E3A76">
              <w:rPr>
                <w:rFonts w:cs="Calibri"/>
                <w:color w:val="000000"/>
                <w:sz w:val="16"/>
                <w:szCs w:val="16"/>
              </w:rPr>
              <w:t>D</w:t>
            </w:r>
          </w:p>
        </w:tc>
      </w:tr>
      <w:tr w:rsidR="008E1E42" w:rsidRPr="00102D36" w14:paraId="3D4F5402" w14:textId="77777777" w:rsidTr="006C2E43">
        <w:tc>
          <w:tcPr>
            <w:tcW w:w="1365" w:type="pct"/>
            <w:vAlign w:val="center"/>
          </w:tcPr>
          <w:p w14:paraId="53828BB4"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BSBSS00060 Energy Efficiency in Business Skill Set</w:t>
            </w:r>
          </w:p>
        </w:tc>
        <w:tc>
          <w:tcPr>
            <w:tcW w:w="1365" w:type="pct"/>
            <w:vAlign w:val="center"/>
          </w:tcPr>
          <w:p w14:paraId="52364E42" w14:textId="77777777" w:rsidR="008E1E42" w:rsidRPr="00102D36" w:rsidRDefault="008E1E42" w:rsidP="0040773B">
            <w:pPr>
              <w:pStyle w:val="TableTextNormal"/>
              <w:rPr>
                <w:rFonts w:cs="Calibri"/>
                <w:color w:val="000000"/>
                <w:sz w:val="16"/>
                <w:szCs w:val="16"/>
              </w:rPr>
            </w:pPr>
            <w:r w:rsidRPr="00402244">
              <w:rPr>
                <w:rFonts w:cs="Calibri"/>
                <w:color w:val="000000"/>
                <w:sz w:val="16"/>
                <w:szCs w:val="16"/>
              </w:rPr>
              <w:t>-</w:t>
            </w:r>
          </w:p>
        </w:tc>
        <w:tc>
          <w:tcPr>
            <w:tcW w:w="1437" w:type="pct"/>
            <w:vAlign w:val="center"/>
          </w:tcPr>
          <w:p w14:paraId="086519F7" w14:textId="77777777" w:rsidR="008E1E42" w:rsidRPr="00102D36" w:rsidRDefault="008E1E42" w:rsidP="0040773B">
            <w:pPr>
              <w:pStyle w:val="TableTextNormal"/>
              <w:rPr>
                <w:rFonts w:cs="Calibri"/>
                <w:color w:val="000000"/>
                <w:sz w:val="16"/>
                <w:szCs w:val="16"/>
              </w:rPr>
            </w:pPr>
            <w:r w:rsidRPr="006169D6">
              <w:rPr>
                <w:rFonts w:eastAsiaTheme="majorEastAsia"/>
                <w:sz w:val="16"/>
                <w:szCs w:val="16"/>
              </w:rPr>
              <w:t>Skill set deleted.</w:t>
            </w:r>
          </w:p>
        </w:tc>
        <w:tc>
          <w:tcPr>
            <w:tcW w:w="833" w:type="pct"/>
            <w:vAlign w:val="center"/>
          </w:tcPr>
          <w:p w14:paraId="29A1BFFF" w14:textId="77777777" w:rsidR="008E1E42" w:rsidRPr="00102D36" w:rsidRDefault="008E1E42" w:rsidP="0040773B">
            <w:pPr>
              <w:pStyle w:val="TableTextNormal"/>
              <w:rPr>
                <w:rFonts w:cs="Calibri"/>
                <w:color w:val="000000"/>
                <w:sz w:val="16"/>
                <w:szCs w:val="16"/>
              </w:rPr>
            </w:pPr>
            <w:r w:rsidRPr="005C00C7">
              <w:rPr>
                <w:rFonts w:cs="Calibri"/>
                <w:color w:val="000000"/>
                <w:sz w:val="16"/>
                <w:szCs w:val="16"/>
              </w:rPr>
              <w:t>D</w:t>
            </w:r>
          </w:p>
        </w:tc>
      </w:tr>
      <w:tr w:rsidR="008E1E42" w:rsidRPr="00102D36" w14:paraId="27DDB03F" w14:textId="77777777" w:rsidTr="006C2E43">
        <w:tc>
          <w:tcPr>
            <w:tcW w:w="1365" w:type="pct"/>
            <w:vAlign w:val="center"/>
          </w:tcPr>
          <w:p w14:paraId="27569750"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BSBSS00061 Cloud Computing and Digital Skills for Business Skill Set</w:t>
            </w:r>
          </w:p>
        </w:tc>
        <w:tc>
          <w:tcPr>
            <w:tcW w:w="1365" w:type="pct"/>
            <w:vAlign w:val="center"/>
          </w:tcPr>
          <w:p w14:paraId="3FF78F96" w14:textId="77777777" w:rsidR="008E1E42" w:rsidRPr="00102D36" w:rsidRDefault="008E1E42" w:rsidP="0040773B">
            <w:pPr>
              <w:pStyle w:val="TableTextNormal"/>
              <w:rPr>
                <w:rFonts w:cs="Calibri"/>
                <w:color w:val="000000"/>
                <w:sz w:val="16"/>
                <w:szCs w:val="16"/>
              </w:rPr>
            </w:pPr>
            <w:r w:rsidRPr="00F767F2">
              <w:rPr>
                <w:rFonts w:cs="Calibri"/>
                <w:color w:val="000000"/>
                <w:sz w:val="16"/>
                <w:szCs w:val="16"/>
              </w:rPr>
              <w:t>-</w:t>
            </w:r>
          </w:p>
        </w:tc>
        <w:tc>
          <w:tcPr>
            <w:tcW w:w="1437" w:type="pct"/>
            <w:vAlign w:val="center"/>
          </w:tcPr>
          <w:p w14:paraId="174C37D3" w14:textId="77777777" w:rsidR="008E1E42" w:rsidRPr="00102D36" w:rsidRDefault="008E1E42" w:rsidP="0040773B">
            <w:pPr>
              <w:pStyle w:val="TableTextNormal"/>
              <w:rPr>
                <w:rFonts w:cs="Calibri"/>
                <w:color w:val="000000"/>
                <w:sz w:val="16"/>
                <w:szCs w:val="16"/>
              </w:rPr>
            </w:pPr>
            <w:r w:rsidRPr="008978C9">
              <w:rPr>
                <w:rFonts w:eastAsiaTheme="majorEastAsia"/>
                <w:sz w:val="16"/>
                <w:szCs w:val="16"/>
              </w:rPr>
              <w:t>Skill set deleted.</w:t>
            </w:r>
          </w:p>
        </w:tc>
        <w:tc>
          <w:tcPr>
            <w:tcW w:w="833" w:type="pct"/>
            <w:vAlign w:val="center"/>
          </w:tcPr>
          <w:p w14:paraId="62065452" w14:textId="77777777" w:rsidR="008E1E42" w:rsidRPr="00102D36" w:rsidRDefault="008E1E42" w:rsidP="0040773B">
            <w:pPr>
              <w:pStyle w:val="TableTextNormal"/>
              <w:rPr>
                <w:rFonts w:cs="Calibri"/>
                <w:color w:val="000000"/>
                <w:sz w:val="16"/>
                <w:szCs w:val="16"/>
              </w:rPr>
            </w:pPr>
            <w:r w:rsidRPr="00340231">
              <w:rPr>
                <w:rFonts w:cs="Calibri"/>
                <w:color w:val="000000"/>
                <w:sz w:val="16"/>
                <w:szCs w:val="16"/>
              </w:rPr>
              <w:t>D</w:t>
            </w:r>
          </w:p>
        </w:tc>
      </w:tr>
      <w:tr w:rsidR="008E1E42" w:rsidRPr="00102D36" w14:paraId="63086F72" w14:textId="77777777" w:rsidTr="006C2E43">
        <w:tc>
          <w:tcPr>
            <w:tcW w:w="1365" w:type="pct"/>
            <w:vAlign w:val="center"/>
          </w:tcPr>
          <w:p w14:paraId="7EBF2E49"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BSBSS00062 Workplace Supervisor Language, Literacy and Numeracy Skill Set</w:t>
            </w:r>
          </w:p>
        </w:tc>
        <w:tc>
          <w:tcPr>
            <w:tcW w:w="1365" w:type="pct"/>
            <w:vAlign w:val="center"/>
          </w:tcPr>
          <w:p w14:paraId="075F98B7" w14:textId="77777777" w:rsidR="008E1E42" w:rsidRPr="00102D36" w:rsidRDefault="008E1E42" w:rsidP="0040773B">
            <w:pPr>
              <w:pStyle w:val="TableTextNormal"/>
              <w:rPr>
                <w:rFonts w:cs="Calibri"/>
                <w:color w:val="000000"/>
                <w:sz w:val="16"/>
                <w:szCs w:val="16"/>
              </w:rPr>
            </w:pPr>
            <w:r w:rsidRPr="00D14707">
              <w:rPr>
                <w:rFonts w:cs="Calibri"/>
                <w:color w:val="000000"/>
                <w:sz w:val="16"/>
                <w:szCs w:val="16"/>
              </w:rPr>
              <w:t>-</w:t>
            </w:r>
          </w:p>
        </w:tc>
        <w:tc>
          <w:tcPr>
            <w:tcW w:w="1437" w:type="pct"/>
            <w:vAlign w:val="center"/>
          </w:tcPr>
          <w:p w14:paraId="7972510F" w14:textId="77777777" w:rsidR="008E1E42" w:rsidRPr="00102D36" w:rsidRDefault="008E1E42" w:rsidP="0040773B">
            <w:pPr>
              <w:pStyle w:val="TableTextNormal"/>
              <w:rPr>
                <w:rFonts w:cs="Calibri"/>
                <w:color w:val="000000"/>
                <w:sz w:val="16"/>
                <w:szCs w:val="16"/>
              </w:rPr>
            </w:pPr>
            <w:r w:rsidRPr="00CE1B2E">
              <w:rPr>
                <w:rFonts w:eastAsiaTheme="majorEastAsia"/>
                <w:sz w:val="16"/>
                <w:szCs w:val="16"/>
              </w:rPr>
              <w:t>Skill set deleted.</w:t>
            </w:r>
          </w:p>
        </w:tc>
        <w:tc>
          <w:tcPr>
            <w:tcW w:w="833" w:type="pct"/>
            <w:vAlign w:val="center"/>
          </w:tcPr>
          <w:p w14:paraId="319CAF93" w14:textId="77777777" w:rsidR="008E1E42" w:rsidRPr="00102D36" w:rsidRDefault="008E1E42" w:rsidP="0040773B">
            <w:pPr>
              <w:pStyle w:val="TableTextNormal"/>
              <w:rPr>
                <w:rFonts w:cs="Calibri"/>
                <w:color w:val="000000"/>
                <w:sz w:val="16"/>
                <w:szCs w:val="16"/>
              </w:rPr>
            </w:pPr>
            <w:r>
              <w:rPr>
                <w:rFonts w:cs="Calibri"/>
                <w:color w:val="000000"/>
                <w:sz w:val="16"/>
                <w:szCs w:val="16"/>
              </w:rPr>
              <w:t>D</w:t>
            </w:r>
          </w:p>
        </w:tc>
      </w:tr>
      <w:tr w:rsidR="008E1E42" w:rsidRPr="00102D36" w14:paraId="68206064" w14:textId="77777777" w:rsidTr="008D75B1">
        <w:tc>
          <w:tcPr>
            <w:tcW w:w="1365" w:type="pct"/>
            <w:vAlign w:val="center"/>
          </w:tcPr>
          <w:p w14:paraId="55A84879"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BSBSS00063 Team Leader Skill Set</w:t>
            </w:r>
          </w:p>
        </w:tc>
        <w:tc>
          <w:tcPr>
            <w:tcW w:w="1365" w:type="pct"/>
            <w:vAlign w:val="center"/>
          </w:tcPr>
          <w:p w14:paraId="33F11E8D" w14:textId="77777777" w:rsidR="008E1E42" w:rsidRPr="00102D36" w:rsidRDefault="008E1E42" w:rsidP="007851B1">
            <w:pPr>
              <w:pStyle w:val="TableTextNormal"/>
              <w:rPr>
                <w:rFonts w:cs="Calibri"/>
                <w:color w:val="000000"/>
                <w:sz w:val="16"/>
                <w:szCs w:val="16"/>
              </w:rPr>
            </w:pPr>
            <w:r w:rsidRPr="00722B44">
              <w:rPr>
                <w:rFonts w:cs="Calibri"/>
                <w:color w:val="000000"/>
                <w:sz w:val="16"/>
                <w:szCs w:val="16"/>
              </w:rPr>
              <w:t>BSBSS00109 Introduction to Team Management Skill Set</w:t>
            </w:r>
          </w:p>
        </w:tc>
        <w:tc>
          <w:tcPr>
            <w:tcW w:w="1437" w:type="pct"/>
            <w:vAlign w:val="center"/>
          </w:tcPr>
          <w:p w14:paraId="442DE3D6" w14:textId="452C56B4" w:rsidR="008E1E42" w:rsidRPr="00102D36" w:rsidRDefault="008E1E42" w:rsidP="007851B1">
            <w:pPr>
              <w:pStyle w:val="TableTextNormal"/>
              <w:rPr>
                <w:rFonts w:cs="Calibri"/>
                <w:color w:val="000000"/>
                <w:sz w:val="16"/>
                <w:szCs w:val="16"/>
              </w:rPr>
            </w:pPr>
            <w:r>
              <w:rPr>
                <w:rFonts w:cs="Calibri"/>
                <w:color w:val="000000"/>
                <w:sz w:val="16"/>
                <w:szCs w:val="16"/>
              </w:rPr>
              <w:t xml:space="preserve">Significant </w:t>
            </w:r>
            <w:r w:rsidR="001B75AF">
              <w:rPr>
                <w:rFonts w:cs="Calibri"/>
                <w:color w:val="000000"/>
                <w:sz w:val="16"/>
                <w:szCs w:val="16"/>
              </w:rPr>
              <w:t>updates made to Skill Set Requirements.</w:t>
            </w:r>
          </w:p>
        </w:tc>
        <w:tc>
          <w:tcPr>
            <w:tcW w:w="833" w:type="pct"/>
            <w:vAlign w:val="center"/>
          </w:tcPr>
          <w:p w14:paraId="2F8A4FB3" w14:textId="77777777" w:rsidR="008E1E42" w:rsidRPr="00102D36" w:rsidRDefault="008E1E42" w:rsidP="007851B1">
            <w:pPr>
              <w:pStyle w:val="TableTextNormal"/>
              <w:rPr>
                <w:rFonts w:cs="Calibri"/>
                <w:color w:val="000000"/>
                <w:sz w:val="16"/>
                <w:szCs w:val="16"/>
              </w:rPr>
            </w:pPr>
            <w:r>
              <w:rPr>
                <w:rFonts w:cs="Calibri"/>
                <w:color w:val="000000"/>
                <w:sz w:val="16"/>
                <w:szCs w:val="16"/>
              </w:rPr>
              <w:t>NE</w:t>
            </w:r>
          </w:p>
        </w:tc>
      </w:tr>
      <w:tr w:rsidR="008E1E42" w:rsidRPr="00102D36" w14:paraId="0B6B91E0" w14:textId="77777777" w:rsidTr="006C2E43">
        <w:tc>
          <w:tcPr>
            <w:tcW w:w="1365" w:type="pct"/>
            <w:vAlign w:val="center"/>
          </w:tcPr>
          <w:p w14:paraId="3D1EB86A"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BSBSS00064 Promoting Diversity Awareness in the Workplace Skill Set</w:t>
            </w:r>
          </w:p>
        </w:tc>
        <w:tc>
          <w:tcPr>
            <w:tcW w:w="1365" w:type="pct"/>
            <w:vAlign w:val="center"/>
          </w:tcPr>
          <w:p w14:paraId="5E959D69"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2CC4BC5B"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127AC887"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7D2785AC" w14:textId="77777777" w:rsidTr="008D75B1">
        <w:tc>
          <w:tcPr>
            <w:tcW w:w="1365" w:type="pct"/>
            <w:vAlign w:val="center"/>
          </w:tcPr>
          <w:p w14:paraId="38C80602"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BSBSS00065 Implementing Policy for Diversity Skill Set</w:t>
            </w:r>
          </w:p>
        </w:tc>
        <w:tc>
          <w:tcPr>
            <w:tcW w:w="1365" w:type="pct"/>
            <w:vAlign w:val="center"/>
          </w:tcPr>
          <w:p w14:paraId="6C9B4713" w14:textId="0F6E915B" w:rsidR="008E1E42" w:rsidRPr="00102D36" w:rsidRDefault="008E1E42" w:rsidP="007851B1">
            <w:pPr>
              <w:pStyle w:val="TableTextNormal"/>
              <w:rPr>
                <w:rFonts w:cs="Calibri"/>
                <w:color w:val="000000"/>
                <w:sz w:val="16"/>
                <w:szCs w:val="16"/>
              </w:rPr>
            </w:pPr>
            <w:r w:rsidRPr="00A71F42">
              <w:rPr>
                <w:rFonts w:cs="Calibri"/>
                <w:color w:val="000000"/>
                <w:sz w:val="16"/>
                <w:szCs w:val="16"/>
              </w:rPr>
              <w:t>BSBSS0011</w:t>
            </w:r>
            <w:r w:rsidR="00E86602">
              <w:rPr>
                <w:rFonts w:cs="Calibri"/>
                <w:color w:val="000000"/>
                <w:sz w:val="16"/>
                <w:szCs w:val="16"/>
              </w:rPr>
              <w:t>7</w:t>
            </w:r>
            <w:r w:rsidRPr="00A71F42">
              <w:rPr>
                <w:rFonts w:cs="Calibri"/>
                <w:color w:val="000000"/>
                <w:sz w:val="16"/>
                <w:szCs w:val="16"/>
              </w:rPr>
              <w:t xml:space="preserve"> Diversity and Inclusion Skill Set</w:t>
            </w:r>
          </w:p>
        </w:tc>
        <w:tc>
          <w:tcPr>
            <w:tcW w:w="1437" w:type="pct"/>
            <w:vAlign w:val="center"/>
          </w:tcPr>
          <w:p w14:paraId="1C02A7A1" w14:textId="07364044" w:rsidR="008E1E42" w:rsidRPr="00102D36" w:rsidRDefault="008E1E42" w:rsidP="007851B1">
            <w:pPr>
              <w:pStyle w:val="TableTextNormal"/>
              <w:rPr>
                <w:rFonts w:cs="Calibri"/>
                <w:color w:val="000000"/>
                <w:sz w:val="16"/>
                <w:szCs w:val="16"/>
              </w:rPr>
            </w:pPr>
            <w:r>
              <w:rPr>
                <w:rFonts w:cs="Calibri"/>
                <w:color w:val="000000"/>
                <w:sz w:val="16"/>
                <w:szCs w:val="16"/>
              </w:rPr>
              <w:t xml:space="preserve">Significant </w:t>
            </w:r>
            <w:r w:rsidR="001B75AF">
              <w:rPr>
                <w:rFonts w:cs="Calibri"/>
                <w:color w:val="000000"/>
                <w:sz w:val="16"/>
                <w:szCs w:val="16"/>
              </w:rPr>
              <w:t>updates made to Skill Set Requirements.</w:t>
            </w:r>
          </w:p>
        </w:tc>
        <w:tc>
          <w:tcPr>
            <w:tcW w:w="833" w:type="pct"/>
            <w:vAlign w:val="center"/>
          </w:tcPr>
          <w:p w14:paraId="2CE58B8E" w14:textId="77777777" w:rsidR="008E1E42" w:rsidRPr="00102D36" w:rsidRDefault="008E1E42" w:rsidP="007851B1">
            <w:pPr>
              <w:pStyle w:val="TableTextNormal"/>
              <w:rPr>
                <w:rFonts w:cs="Calibri"/>
                <w:color w:val="000000"/>
                <w:sz w:val="16"/>
                <w:szCs w:val="16"/>
              </w:rPr>
            </w:pPr>
            <w:r>
              <w:rPr>
                <w:rFonts w:cs="Calibri"/>
                <w:color w:val="000000"/>
                <w:sz w:val="16"/>
                <w:szCs w:val="16"/>
              </w:rPr>
              <w:t>NE</w:t>
            </w:r>
          </w:p>
        </w:tc>
      </w:tr>
      <w:tr w:rsidR="008E1E42" w:rsidRPr="00102D36" w14:paraId="06E8F26A" w14:textId="77777777" w:rsidTr="006C2E43">
        <w:tc>
          <w:tcPr>
            <w:tcW w:w="1365" w:type="pct"/>
            <w:vAlign w:val="center"/>
          </w:tcPr>
          <w:p w14:paraId="70401570"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BSBSS00066 Managing Cultural Diversity Skill Set</w:t>
            </w:r>
          </w:p>
        </w:tc>
        <w:tc>
          <w:tcPr>
            <w:tcW w:w="1365" w:type="pct"/>
            <w:vAlign w:val="center"/>
          </w:tcPr>
          <w:p w14:paraId="65835090"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79B68D49"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6B5715B7"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3A55D971" w14:textId="77777777" w:rsidTr="006C2E43">
        <w:tc>
          <w:tcPr>
            <w:tcW w:w="1365" w:type="pct"/>
            <w:vAlign w:val="center"/>
          </w:tcPr>
          <w:p w14:paraId="31A87366"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BSBSS00067 Planning Diversity Skill Set</w:t>
            </w:r>
          </w:p>
        </w:tc>
        <w:tc>
          <w:tcPr>
            <w:tcW w:w="1365" w:type="pct"/>
            <w:vAlign w:val="center"/>
          </w:tcPr>
          <w:p w14:paraId="265FCDF3"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446C981A"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1513F976"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09F842DB" w14:textId="77777777" w:rsidTr="006C2E43">
        <w:tc>
          <w:tcPr>
            <w:tcW w:w="1365" w:type="pct"/>
            <w:vAlign w:val="center"/>
          </w:tcPr>
          <w:p w14:paraId="0A839906"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BSBSS00068 Service Management Skill Set</w:t>
            </w:r>
          </w:p>
        </w:tc>
        <w:tc>
          <w:tcPr>
            <w:tcW w:w="1365" w:type="pct"/>
            <w:vAlign w:val="center"/>
          </w:tcPr>
          <w:p w14:paraId="75922DE7"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03F7F600"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5AA513DF"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531EE21A" w14:textId="77777777" w:rsidTr="008D75B1">
        <w:tc>
          <w:tcPr>
            <w:tcW w:w="1365" w:type="pct"/>
            <w:vAlign w:val="center"/>
          </w:tcPr>
          <w:p w14:paraId="1429942B" w14:textId="77777777" w:rsidR="008E1E42" w:rsidRPr="007851B1" w:rsidRDefault="008E1E42" w:rsidP="00546919">
            <w:pPr>
              <w:pStyle w:val="TableTextNormal"/>
              <w:rPr>
                <w:rFonts w:eastAsiaTheme="majorEastAsia"/>
                <w:sz w:val="16"/>
                <w:szCs w:val="16"/>
              </w:rPr>
            </w:pPr>
            <w:r w:rsidRPr="007851B1">
              <w:rPr>
                <w:rFonts w:cs="Calibri"/>
                <w:color w:val="000000"/>
                <w:sz w:val="16"/>
                <w:szCs w:val="16"/>
              </w:rPr>
              <w:t>BSBSS00069 Archive and Keep Records Skill Set</w:t>
            </w:r>
          </w:p>
        </w:tc>
        <w:tc>
          <w:tcPr>
            <w:tcW w:w="1365" w:type="pct"/>
            <w:vAlign w:val="center"/>
          </w:tcPr>
          <w:p w14:paraId="1A25E979" w14:textId="77777777" w:rsidR="008E1E42" w:rsidRPr="00102D36" w:rsidRDefault="008E1E42" w:rsidP="00546919">
            <w:pPr>
              <w:pStyle w:val="TableTextNormal"/>
              <w:rPr>
                <w:rFonts w:eastAsiaTheme="majorEastAsia"/>
                <w:sz w:val="16"/>
                <w:szCs w:val="16"/>
              </w:rPr>
            </w:pPr>
            <w:r>
              <w:rPr>
                <w:rFonts w:eastAsiaTheme="majorEastAsia"/>
                <w:sz w:val="16"/>
                <w:szCs w:val="16"/>
              </w:rPr>
              <w:t>-</w:t>
            </w:r>
          </w:p>
        </w:tc>
        <w:tc>
          <w:tcPr>
            <w:tcW w:w="1437" w:type="pct"/>
            <w:vAlign w:val="center"/>
          </w:tcPr>
          <w:p w14:paraId="3B7A951C" w14:textId="77777777" w:rsidR="008E1E42" w:rsidRPr="00102D36" w:rsidRDefault="008E1E42" w:rsidP="00546919">
            <w:pPr>
              <w:pStyle w:val="TableTextNormal"/>
              <w:rPr>
                <w:rFonts w:eastAsiaTheme="majorEastAsia"/>
                <w:sz w:val="16"/>
                <w:szCs w:val="16"/>
              </w:rPr>
            </w:pPr>
            <w:r>
              <w:rPr>
                <w:rFonts w:eastAsiaTheme="majorEastAsia"/>
                <w:sz w:val="16"/>
                <w:szCs w:val="16"/>
              </w:rPr>
              <w:t>Skill set deleted.</w:t>
            </w:r>
          </w:p>
        </w:tc>
        <w:tc>
          <w:tcPr>
            <w:tcW w:w="833" w:type="pct"/>
            <w:vAlign w:val="center"/>
          </w:tcPr>
          <w:p w14:paraId="68B717F4" w14:textId="77777777" w:rsidR="008E1E42" w:rsidRPr="00102D36" w:rsidRDefault="008E1E42" w:rsidP="00546919">
            <w:pPr>
              <w:pStyle w:val="TableTextNormal"/>
              <w:rPr>
                <w:sz w:val="16"/>
                <w:szCs w:val="16"/>
              </w:rPr>
            </w:pPr>
            <w:r w:rsidRPr="00D47002">
              <w:rPr>
                <w:rFonts w:cs="Calibri"/>
                <w:color w:val="000000"/>
                <w:sz w:val="16"/>
                <w:szCs w:val="16"/>
              </w:rPr>
              <w:t>D</w:t>
            </w:r>
          </w:p>
        </w:tc>
      </w:tr>
      <w:tr w:rsidR="008E1E42" w:rsidRPr="00102D36" w14:paraId="6710F235" w14:textId="77777777" w:rsidTr="006C2E43">
        <w:tc>
          <w:tcPr>
            <w:tcW w:w="1365" w:type="pct"/>
            <w:vAlign w:val="center"/>
          </w:tcPr>
          <w:p w14:paraId="62D4DFF3"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BSBSS00070 Cataloguing Skill Set</w:t>
            </w:r>
          </w:p>
        </w:tc>
        <w:tc>
          <w:tcPr>
            <w:tcW w:w="1365" w:type="pct"/>
            <w:vAlign w:val="center"/>
          </w:tcPr>
          <w:p w14:paraId="1BA06BAF" w14:textId="77777777" w:rsidR="008E1E42" w:rsidRPr="00102D36" w:rsidRDefault="008E1E42" w:rsidP="0040773B">
            <w:pPr>
              <w:pStyle w:val="TableTextNormal"/>
              <w:rPr>
                <w:rFonts w:cs="Calibri"/>
                <w:color w:val="000000"/>
                <w:sz w:val="16"/>
                <w:szCs w:val="16"/>
              </w:rPr>
            </w:pPr>
            <w:r w:rsidRPr="00F767F2">
              <w:rPr>
                <w:rFonts w:cs="Calibri"/>
                <w:color w:val="000000"/>
                <w:sz w:val="16"/>
                <w:szCs w:val="16"/>
              </w:rPr>
              <w:t>-</w:t>
            </w:r>
          </w:p>
        </w:tc>
        <w:tc>
          <w:tcPr>
            <w:tcW w:w="1437" w:type="pct"/>
            <w:vAlign w:val="center"/>
          </w:tcPr>
          <w:p w14:paraId="744FDC75" w14:textId="77777777" w:rsidR="008E1E42" w:rsidRPr="00102D36" w:rsidRDefault="008E1E42" w:rsidP="0040773B">
            <w:pPr>
              <w:pStyle w:val="TableTextNormal"/>
              <w:rPr>
                <w:rFonts w:cs="Calibri"/>
                <w:color w:val="000000"/>
                <w:sz w:val="16"/>
                <w:szCs w:val="16"/>
              </w:rPr>
            </w:pPr>
            <w:r w:rsidRPr="008978C9">
              <w:rPr>
                <w:rFonts w:eastAsiaTheme="majorEastAsia"/>
                <w:sz w:val="16"/>
                <w:szCs w:val="16"/>
              </w:rPr>
              <w:t>Skill set deleted.</w:t>
            </w:r>
          </w:p>
        </w:tc>
        <w:tc>
          <w:tcPr>
            <w:tcW w:w="833" w:type="pct"/>
            <w:vAlign w:val="center"/>
          </w:tcPr>
          <w:p w14:paraId="36C96413" w14:textId="77777777" w:rsidR="008E1E42" w:rsidRPr="00102D36" w:rsidRDefault="008E1E42" w:rsidP="0040773B">
            <w:pPr>
              <w:pStyle w:val="TableTextNormal"/>
              <w:rPr>
                <w:rFonts w:cs="Calibri"/>
                <w:color w:val="000000"/>
                <w:sz w:val="16"/>
                <w:szCs w:val="16"/>
              </w:rPr>
            </w:pPr>
            <w:r w:rsidRPr="00340231">
              <w:rPr>
                <w:rFonts w:cs="Calibri"/>
                <w:color w:val="000000"/>
                <w:sz w:val="16"/>
                <w:szCs w:val="16"/>
              </w:rPr>
              <w:t>D</w:t>
            </w:r>
          </w:p>
        </w:tc>
      </w:tr>
      <w:tr w:rsidR="008E1E42" w:rsidRPr="00102D36" w14:paraId="1EC31E8A" w14:textId="77777777" w:rsidTr="006C2E43">
        <w:tc>
          <w:tcPr>
            <w:tcW w:w="1365" w:type="pct"/>
            <w:vAlign w:val="center"/>
          </w:tcPr>
          <w:p w14:paraId="1028DC22"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BSBSS00071 Digitisation Skill Set</w:t>
            </w:r>
          </w:p>
        </w:tc>
        <w:tc>
          <w:tcPr>
            <w:tcW w:w="1365" w:type="pct"/>
            <w:vAlign w:val="center"/>
          </w:tcPr>
          <w:p w14:paraId="0A91C804" w14:textId="77777777" w:rsidR="008E1E42" w:rsidRPr="00102D36" w:rsidRDefault="008E1E42" w:rsidP="0040773B">
            <w:pPr>
              <w:pStyle w:val="TableTextNormal"/>
              <w:rPr>
                <w:rFonts w:cs="Calibri"/>
                <w:color w:val="000000"/>
                <w:sz w:val="16"/>
                <w:szCs w:val="16"/>
              </w:rPr>
            </w:pPr>
            <w:r w:rsidRPr="00402244">
              <w:rPr>
                <w:rFonts w:cs="Calibri"/>
                <w:color w:val="000000"/>
                <w:sz w:val="16"/>
                <w:szCs w:val="16"/>
              </w:rPr>
              <w:t>-</w:t>
            </w:r>
          </w:p>
        </w:tc>
        <w:tc>
          <w:tcPr>
            <w:tcW w:w="1437" w:type="pct"/>
            <w:vAlign w:val="center"/>
          </w:tcPr>
          <w:p w14:paraId="15B2F5C2" w14:textId="77777777" w:rsidR="008E1E42" w:rsidRPr="00102D36" w:rsidRDefault="008E1E42" w:rsidP="0040773B">
            <w:pPr>
              <w:pStyle w:val="TableTextNormal"/>
              <w:rPr>
                <w:rFonts w:cs="Calibri"/>
                <w:color w:val="000000"/>
                <w:sz w:val="16"/>
                <w:szCs w:val="16"/>
              </w:rPr>
            </w:pPr>
            <w:r w:rsidRPr="006169D6">
              <w:rPr>
                <w:rFonts w:eastAsiaTheme="majorEastAsia"/>
                <w:sz w:val="16"/>
                <w:szCs w:val="16"/>
              </w:rPr>
              <w:t>Skill set deleted.</w:t>
            </w:r>
          </w:p>
        </w:tc>
        <w:tc>
          <w:tcPr>
            <w:tcW w:w="833" w:type="pct"/>
            <w:vAlign w:val="center"/>
          </w:tcPr>
          <w:p w14:paraId="0D8ABEB7" w14:textId="77777777" w:rsidR="008E1E42" w:rsidRPr="00102D36" w:rsidRDefault="008E1E42" w:rsidP="0040773B">
            <w:pPr>
              <w:pStyle w:val="TableTextNormal"/>
              <w:rPr>
                <w:rFonts w:cs="Calibri"/>
                <w:color w:val="000000"/>
                <w:sz w:val="16"/>
                <w:szCs w:val="16"/>
              </w:rPr>
            </w:pPr>
            <w:r w:rsidRPr="005C00C7">
              <w:rPr>
                <w:rFonts w:cs="Calibri"/>
                <w:color w:val="000000"/>
                <w:sz w:val="16"/>
                <w:szCs w:val="16"/>
              </w:rPr>
              <w:t>D</w:t>
            </w:r>
          </w:p>
        </w:tc>
      </w:tr>
      <w:tr w:rsidR="008E1E42" w:rsidRPr="00102D36" w14:paraId="29E02516" w14:textId="77777777" w:rsidTr="006C2E43">
        <w:tc>
          <w:tcPr>
            <w:tcW w:w="1365" w:type="pct"/>
            <w:vAlign w:val="center"/>
          </w:tcPr>
          <w:p w14:paraId="3E77667B"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BSBSS00072 Manage Collections Skill Set</w:t>
            </w:r>
          </w:p>
        </w:tc>
        <w:tc>
          <w:tcPr>
            <w:tcW w:w="1365" w:type="pct"/>
            <w:vAlign w:val="center"/>
          </w:tcPr>
          <w:p w14:paraId="05A34811"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64105D4F"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62D8952F"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3B51FFB8" w14:textId="77777777" w:rsidTr="006C2E43">
        <w:tc>
          <w:tcPr>
            <w:tcW w:w="1365" w:type="pct"/>
            <w:vAlign w:val="center"/>
          </w:tcPr>
          <w:p w14:paraId="16FB7DE2"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BSBSS00073 Organise and Access Collections Skill Set</w:t>
            </w:r>
          </w:p>
        </w:tc>
        <w:tc>
          <w:tcPr>
            <w:tcW w:w="1365" w:type="pct"/>
            <w:vAlign w:val="center"/>
          </w:tcPr>
          <w:p w14:paraId="4919061E"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600C7D85"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5A38423D"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2B83785F" w14:textId="77777777" w:rsidTr="006C2E43">
        <w:tc>
          <w:tcPr>
            <w:tcW w:w="1365" w:type="pct"/>
            <w:vAlign w:val="center"/>
          </w:tcPr>
          <w:p w14:paraId="53CBFC5A"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BSBSS00074 Manage Association Finances and Risk Skill Set</w:t>
            </w:r>
          </w:p>
        </w:tc>
        <w:tc>
          <w:tcPr>
            <w:tcW w:w="1365" w:type="pct"/>
            <w:vAlign w:val="center"/>
          </w:tcPr>
          <w:p w14:paraId="539CDF9C"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443B587C"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33BE6DB5"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73993C82" w14:textId="77777777" w:rsidTr="006C2E43">
        <w:tc>
          <w:tcPr>
            <w:tcW w:w="1365" w:type="pct"/>
            <w:vAlign w:val="center"/>
          </w:tcPr>
          <w:p w14:paraId="6DAD9027"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BSBSS00075 Coordinate Committee Activity Skill Set</w:t>
            </w:r>
          </w:p>
        </w:tc>
        <w:tc>
          <w:tcPr>
            <w:tcW w:w="1365" w:type="pct"/>
            <w:vAlign w:val="center"/>
          </w:tcPr>
          <w:p w14:paraId="3680187D" w14:textId="77777777" w:rsidR="008E1E42" w:rsidRPr="00102D36" w:rsidRDefault="008E1E42" w:rsidP="0040773B">
            <w:pPr>
              <w:pStyle w:val="TableTextNormal"/>
              <w:rPr>
                <w:rFonts w:cs="Calibri"/>
                <w:color w:val="000000"/>
                <w:sz w:val="16"/>
                <w:szCs w:val="16"/>
              </w:rPr>
            </w:pPr>
            <w:r w:rsidRPr="00F767F2">
              <w:rPr>
                <w:rFonts w:cs="Calibri"/>
                <w:color w:val="000000"/>
                <w:sz w:val="16"/>
                <w:szCs w:val="16"/>
              </w:rPr>
              <w:t>-</w:t>
            </w:r>
          </w:p>
        </w:tc>
        <w:tc>
          <w:tcPr>
            <w:tcW w:w="1437" w:type="pct"/>
            <w:vAlign w:val="center"/>
          </w:tcPr>
          <w:p w14:paraId="6B3831AC" w14:textId="77777777" w:rsidR="008E1E42" w:rsidRPr="00102D36" w:rsidRDefault="008E1E42" w:rsidP="0040773B">
            <w:pPr>
              <w:pStyle w:val="TableTextNormal"/>
              <w:rPr>
                <w:rFonts w:cs="Calibri"/>
                <w:color w:val="000000"/>
                <w:sz w:val="16"/>
                <w:szCs w:val="16"/>
              </w:rPr>
            </w:pPr>
            <w:r w:rsidRPr="008978C9">
              <w:rPr>
                <w:rFonts w:eastAsiaTheme="majorEastAsia"/>
                <w:sz w:val="16"/>
                <w:szCs w:val="16"/>
              </w:rPr>
              <w:t>Skill set deleted.</w:t>
            </w:r>
          </w:p>
        </w:tc>
        <w:tc>
          <w:tcPr>
            <w:tcW w:w="833" w:type="pct"/>
            <w:vAlign w:val="center"/>
          </w:tcPr>
          <w:p w14:paraId="65D69183" w14:textId="77777777" w:rsidR="008E1E42" w:rsidRPr="00102D36" w:rsidRDefault="008E1E42" w:rsidP="0040773B">
            <w:pPr>
              <w:pStyle w:val="TableTextNormal"/>
              <w:rPr>
                <w:rFonts w:cs="Calibri"/>
                <w:color w:val="000000"/>
                <w:sz w:val="16"/>
                <w:szCs w:val="16"/>
              </w:rPr>
            </w:pPr>
            <w:r w:rsidRPr="00340231">
              <w:rPr>
                <w:rFonts w:cs="Calibri"/>
                <w:color w:val="000000"/>
                <w:sz w:val="16"/>
                <w:szCs w:val="16"/>
              </w:rPr>
              <w:t>D</w:t>
            </w:r>
          </w:p>
        </w:tc>
      </w:tr>
      <w:tr w:rsidR="008E1E42" w:rsidRPr="00102D36" w14:paraId="164795EB" w14:textId="77777777" w:rsidTr="006C2E43">
        <w:tc>
          <w:tcPr>
            <w:tcW w:w="1365" w:type="pct"/>
            <w:vAlign w:val="center"/>
          </w:tcPr>
          <w:p w14:paraId="58B332F9"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BSBSS00076 Conduct Community Liaison to Promote Association Skill Set</w:t>
            </w:r>
          </w:p>
        </w:tc>
        <w:tc>
          <w:tcPr>
            <w:tcW w:w="1365" w:type="pct"/>
            <w:vAlign w:val="center"/>
          </w:tcPr>
          <w:p w14:paraId="6DB75C16" w14:textId="77777777" w:rsidR="008E1E42" w:rsidRPr="00102D36" w:rsidRDefault="008E1E42" w:rsidP="0040773B">
            <w:pPr>
              <w:pStyle w:val="TableTextNormal"/>
              <w:rPr>
                <w:rFonts w:cs="Calibri"/>
                <w:color w:val="000000"/>
                <w:sz w:val="16"/>
                <w:szCs w:val="16"/>
              </w:rPr>
            </w:pPr>
            <w:r w:rsidRPr="00F767F2">
              <w:rPr>
                <w:rFonts w:cs="Calibri"/>
                <w:color w:val="000000"/>
                <w:sz w:val="16"/>
                <w:szCs w:val="16"/>
              </w:rPr>
              <w:t>-</w:t>
            </w:r>
          </w:p>
        </w:tc>
        <w:tc>
          <w:tcPr>
            <w:tcW w:w="1437" w:type="pct"/>
            <w:vAlign w:val="center"/>
          </w:tcPr>
          <w:p w14:paraId="2E54ABD5" w14:textId="77777777" w:rsidR="008E1E42" w:rsidRPr="00102D36" w:rsidRDefault="008E1E42" w:rsidP="0040773B">
            <w:pPr>
              <w:pStyle w:val="TableTextNormal"/>
              <w:rPr>
                <w:rFonts w:cs="Calibri"/>
                <w:color w:val="000000"/>
                <w:sz w:val="16"/>
                <w:szCs w:val="16"/>
              </w:rPr>
            </w:pPr>
            <w:r w:rsidRPr="008978C9">
              <w:rPr>
                <w:rFonts w:eastAsiaTheme="majorEastAsia"/>
                <w:sz w:val="16"/>
                <w:szCs w:val="16"/>
              </w:rPr>
              <w:t>Skill set deleted.</w:t>
            </w:r>
          </w:p>
        </w:tc>
        <w:tc>
          <w:tcPr>
            <w:tcW w:w="833" w:type="pct"/>
            <w:vAlign w:val="center"/>
          </w:tcPr>
          <w:p w14:paraId="0150DD54" w14:textId="77777777" w:rsidR="008E1E42" w:rsidRPr="00102D36" w:rsidRDefault="008E1E42" w:rsidP="0040773B">
            <w:pPr>
              <w:pStyle w:val="TableTextNormal"/>
              <w:rPr>
                <w:rFonts w:cs="Calibri"/>
                <w:color w:val="000000"/>
                <w:sz w:val="16"/>
                <w:szCs w:val="16"/>
              </w:rPr>
            </w:pPr>
            <w:r w:rsidRPr="00340231">
              <w:rPr>
                <w:rFonts w:cs="Calibri"/>
                <w:color w:val="000000"/>
                <w:sz w:val="16"/>
                <w:szCs w:val="16"/>
              </w:rPr>
              <w:t>D</w:t>
            </w:r>
          </w:p>
        </w:tc>
      </w:tr>
      <w:tr w:rsidR="008E1E42" w:rsidRPr="00102D36" w14:paraId="7EE8A5AE" w14:textId="77777777" w:rsidTr="006C2E43">
        <w:tc>
          <w:tcPr>
            <w:tcW w:w="1365" w:type="pct"/>
            <w:vAlign w:val="center"/>
          </w:tcPr>
          <w:p w14:paraId="534F06E7"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BSBSS00077 Marketing and Communication Foundations Skill Set</w:t>
            </w:r>
          </w:p>
        </w:tc>
        <w:tc>
          <w:tcPr>
            <w:tcW w:w="1365" w:type="pct"/>
            <w:vAlign w:val="center"/>
          </w:tcPr>
          <w:p w14:paraId="19C8A98B"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421CFE95"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6D5F5FBC"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7BA081F6" w14:textId="77777777" w:rsidTr="006C2E43">
        <w:tc>
          <w:tcPr>
            <w:tcW w:w="1365" w:type="pct"/>
            <w:vAlign w:val="center"/>
          </w:tcPr>
          <w:p w14:paraId="3E29041D"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BSBSS00078 Creative Communication Skill Set</w:t>
            </w:r>
          </w:p>
        </w:tc>
        <w:tc>
          <w:tcPr>
            <w:tcW w:w="1365" w:type="pct"/>
            <w:vAlign w:val="center"/>
          </w:tcPr>
          <w:p w14:paraId="468FA8C6" w14:textId="77777777" w:rsidR="008E1E42" w:rsidRPr="00102D36" w:rsidRDefault="008E1E42" w:rsidP="0040773B">
            <w:pPr>
              <w:pStyle w:val="TableTextNormal"/>
              <w:rPr>
                <w:rFonts w:cs="Calibri"/>
                <w:color w:val="000000"/>
                <w:sz w:val="16"/>
                <w:szCs w:val="16"/>
              </w:rPr>
            </w:pPr>
            <w:r w:rsidRPr="001B2144">
              <w:rPr>
                <w:rFonts w:cs="Calibri"/>
                <w:color w:val="000000"/>
                <w:sz w:val="16"/>
                <w:szCs w:val="16"/>
              </w:rPr>
              <w:t>-</w:t>
            </w:r>
          </w:p>
        </w:tc>
        <w:tc>
          <w:tcPr>
            <w:tcW w:w="1437" w:type="pct"/>
            <w:vAlign w:val="center"/>
          </w:tcPr>
          <w:p w14:paraId="104A7E69" w14:textId="77777777" w:rsidR="008E1E42" w:rsidRPr="00102D36" w:rsidRDefault="008E1E42" w:rsidP="0040773B">
            <w:pPr>
              <w:pStyle w:val="TableTextNormal"/>
              <w:rPr>
                <w:rFonts w:cs="Calibri"/>
                <w:color w:val="000000"/>
                <w:sz w:val="16"/>
                <w:szCs w:val="16"/>
              </w:rPr>
            </w:pPr>
            <w:r w:rsidRPr="006235CB">
              <w:rPr>
                <w:rFonts w:eastAsiaTheme="majorEastAsia"/>
                <w:sz w:val="16"/>
                <w:szCs w:val="16"/>
              </w:rPr>
              <w:t>Skill set deleted.</w:t>
            </w:r>
          </w:p>
        </w:tc>
        <w:tc>
          <w:tcPr>
            <w:tcW w:w="833" w:type="pct"/>
            <w:vAlign w:val="center"/>
          </w:tcPr>
          <w:p w14:paraId="14E04AC1" w14:textId="77777777" w:rsidR="008E1E42" w:rsidRPr="00102D36" w:rsidRDefault="008E1E42" w:rsidP="0040773B">
            <w:pPr>
              <w:pStyle w:val="TableTextNormal"/>
              <w:rPr>
                <w:rFonts w:cs="Calibri"/>
                <w:color w:val="000000"/>
                <w:sz w:val="16"/>
                <w:szCs w:val="16"/>
              </w:rPr>
            </w:pPr>
            <w:r w:rsidRPr="0001656C">
              <w:rPr>
                <w:rFonts w:cs="Calibri"/>
                <w:color w:val="000000"/>
                <w:sz w:val="16"/>
                <w:szCs w:val="16"/>
              </w:rPr>
              <w:t>D</w:t>
            </w:r>
          </w:p>
        </w:tc>
      </w:tr>
      <w:tr w:rsidR="008E1E42" w:rsidRPr="00102D36" w14:paraId="090C7089" w14:textId="77777777" w:rsidTr="008D75B1">
        <w:tc>
          <w:tcPr>
            <w:tcW w:w="1365" w:type="pct"/>
            <w:vAlign w:val="center"/>
          </w:tcPr>
          <w:p w14:paraId="57A6AEE1"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BSBSS00079 Digital Applications Skill Set</w:t>
            </w:r>
          </w:p>
        </w:tc>
        <w:tc>
          <w:tcPr>
            <w:tcW w:w="1365" w:type="pct"/>
            <w:vAlign w:val="center"/>
          </w:tcPr>
          <w:p w14:paraId="308FD8F6" w14:textId="7637E0C9" w:rsidR="008E1E42" w:rsidRPr="00102D36" w:rsidRDefault="008E1E42" w:rsidP="007851B1">
            <w:pPr>
              <w:pStyle w:val="TableTextNormal"/>
              <w:rPr>
                <w:rFonts w:cs="Calibri"/>
                <w:color w:val="000000"/>
                <w:sz w:val="16"/>
                <w:szCs w:val="16"/>
              </w:rPr>
            </w:pPr>
            <w:r w:rsidRPr="00A71F42">
              <w:rPr>
                <w:rFonts w:cs="Calibri"/>
                <w:color w:val="000000"/>
                <w:sz w:val="16"/>
                <w:szCs w:val="16"/>
              </w:rPr>
              <w:t>BSBSS0011</w:t>
            </w:r>
            <w:r w:rsidR="00E86602">
              <w:rPr>
                <w:rFonts w:cs="Calibri"/>
                <w:color w:val="000000"/>
                <w:sz w:val="16"/>
                <w:szCs w:val="16"/>
              </w:rPr>
              <w:t>3</w:t>
            </w:r>
            <w:r w:rsidRPr="00A71F42">
              <w:rPr>
                <w:rFonts w:cs="Calibri"/>
                <w:color w:val="000000"/>
                <w:sz w:val="16"/>
                <w:szCs w:val="16"/>
              </w:rPr>
              <w:t xml:space="preserve"> Digital Business Administration Skill Set</w:t>
            </w:r>
          </w:p>
        </w:tc>
        <w:tc>
          <w:tcPr>
            <w:tcW w:w="1437" w:type="pct"/>
            <w:vAlign w:val="center"/>
          </w:tcPr>
          <w:p w14:paraId="19832C70" w14:textId="00A92032" w:rsidR="008E1E42" w:rsidRPr="00102D36" w:rsidRDefault="008E1E42" w:rsidP="007851B1">
            <w:pPr>
              <w:pStyle w:val="TableTextNormal"/>
              <w:rPr>
                <w:rFonts w:cs="Calibri"/>
                <w:color w:val="000000"/>
                <w:sz w:val="16"/>
                <w:szCs w:val="16"/>
              </w:rPr>
            </w:pPr>
            <w:r>
              <w:rPr>
                <w:rFonts w:cs="Calibri"/>
                <w:color w:val="000000"/>
                <w:sz w:val="16"/>
                <w:szCs w:val="16"/>
              </w:rPr>
              <w:t xml:space="preserve">Significant </w:t>
            </w:r>
            <w:r w:rsidR="006C2E43">
              <w:rPr>
                <w:rFonts w:cs="Calibri"/>
                <w:color w:val="000000"/>
                <w:sz w:val="16"/>
                <w:szCs w:val="16"/>
              </w:rPr>
              <w:t>updates made to Skill Set Requirements.</w:t>
            </w:r>
          </w:p>
        </w:tc>
        <w:tc>
          <w:tcPr>
            <w:tcW w:w="833" w:type="pct"/>
            <w:vAlign w:val="center"/>
          </w:tcPr>
          <w:p w14:paraId="584C7AB6" w14:textId="77777777" w:rsidR="008E1E42" w:rsidRPr="00102D36" w:rsidRDefault="008E1E42" w:rsidP="007851B1">
            <w:pPr>
              <w:pStyle w:val="TableTextNormal"/>
              <w:rPr>
                <w:rFonts w:cs="Calibri"/>
                <w:color w:val="000000"/>
                <w:sz w:val="16"/>
                <w:szCs w:val="16"/>
              </w:rPr>
            </w:pPr>
            <w:r>
              <w:rPr>
                <w:rFonts w:cs="Calibri"/>
                <w:color w:val="000000"/>
                <w:sz w:val="16"/>
                <w:szCs w:val="16"/>
              </w:rPr>
              <w:t>NE</w:t>
            </w:r>
          </w:p>
        </w:tc>
      </w:tr>
      <w:tr w:rsidR="008E1E42" w:rsidRPr="00102D36" w14:paraId="2B80699A" w14:textId="77777777" w:rsidTr="006C2E43">
        <w:tc>
          <w:tcPr>
            <w:tcW w:w="1365" w:type="pct"/>
            <w:vAlign w:val="center"/>
          </w:tcPr>
          <w:p w14:paraId="3D45F822"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BSBSS00080 Media Engagement Skill Set</w:t>
            </w:r>
          </w:p>
        </w:tc>
        <w:tc>
          <w:tcPr>
            <w:tcW w:w="1365" w:type="pct"/>
            <w:vAlign w:val="center"/>
          </w:tcPr>
          <w:p w14:paraId="404D0B51"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66B7E988"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3886EEB5"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34D8661A" w14:textId="77777777" w:rsidTr="006C2E43">
        <w:tc>
          <w:tcPr>
            <w:tcW w:w="1365" w:type="pct"/>
            <w:vAlign w:val="center"/>
          </w:tcPr>
          <w:p w14:paraId="785FF63C"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BSBSS00081 Public Relations Skill Set</w:t>
            </w:r>
          </w:p>
        </w:tc>
        <w:tc>
          <w:tcPr>
            <w:tcW w:w="1365" w:type="pct"/>
            <w:vAlign w:val="center"/>
          </w:tcPr>
          <w:p w14:paraId="14764BF8"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194D196D"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3DD52425"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01C89E82" w14:textId="77777777" w:rsidTr="006C2E43">
        <w:tc>
          <w:tcPr>
            <w:tcW w:w="1365" w:type="pct"/>
            <w:vAlign w:val="center"/>
          </w:tcPr>
          <w:p w14:paraId="6CD1B1EF"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BSBSS00082 Marketing Elements Skill Set</w:t>
            </w:r>
          </w:p>
        </w:tc>
        <w:tc>
          <w:tcPr>
            <w:tcW w:w="1365" w:type="pct"/>
            <w:vAlign w:val="center"/>
          </w:tcPr>
          <w:p w14:paraId="43A40A65"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072FA62D"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4A06CBE3"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47AB97E6" w14:textId="77777777" w:rsidTr="006C2E43">
        <w:tc>
          <w:tcPr>
            <w:tcW w:w="1365" w:type="pct"/>
            <w:vAlign w:val="center"/>
          </w:tcPr>
          <w:p w14:paraId="087588F1"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BSBSS00083 Marketing Operations Skill Set</w:t>
            </w:r>
          </w:p>
        </w:tc>
        <w:tc>
          <w:tcPr>
            <w:tcW w:w="1365" w:type="pct"/>
            <w:vAlign w:val="center"/>
          </w:tcPr>
          <w:p w14:paraId="2013435F"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1E0C585D"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5AA6AF9A"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773F0009" w14:textId="77777777" w:rsidTr="006C2E43">
        <w:tc>
          <w:tcPr>
            <w:tcW w:w="1365" w:type="pct"/>
            <w:vAlign w:val="center"/>
          </w:tcPr>
          <w:p w14:paraId="1CEF38C2"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BSBSS00084 Strategic Marketing Skill Set</w:t>
            </w:r>
          </w:p>
        </w:tc>
        <w:tc>
          <w:tcPr>
            <w:tcW w:w="1365" w:type="pct"/>
            <w:vAlign w:val="center"/>
          </w:tcPr>
          <w:p w14:paraId="20613B07" w14:textId="77777777" w:rsidR="008E1E42" w:rsidRPr="00102D36" w:rsidRDefault="008E1E42" w:rsidP="0040773B">
            <w:pPr>
              <w:pStyle w:val="TableTextNormal"/>
              <w:rPr>
                <w:rFonts w:cs="Calibri"/>
                <w:color w:val="000000"/>
                <w:sz w:val="16"/>
                <w:szCs w:val="16"/>
              </w:rPr>
            </w:pPr>
            <w:r w:rsidRPr="00432A01">
              <w:rPr>
                <w:rFonts w:cs="Calibri"/>
                <w:color w:val="000000"/>
                <w:sz w:val="16"/>
                <w:szCs w:val="16"/>
              </w:rPr>
              <w:t>-</w:t>
            </w:r>
          </w:p>
        </w:tc>
        <w:tc>
          <w:tcPr>
            <w:tcW w:w="1437" w:type="pct"/>
            <w:vAlign w:val="center"/>
          </w:tcPr>
          <w:p w14:paraId="4D223922" w14:textId="77777777" w:rsidR="008E1E42" w:rsidRPr="00102D36" w:rsidRDefault="008E1E42" w:rsidP="0040773B">
            <w:pPr>
              <w:pStyle w:val="TableTextNormal"/>
              <w:rPr>
                <w:rFonts w:cs="Calibri"/>
                <w:color w:val="000000"/>
                <w:sz w:val="16"/>
                <w:szCs w:val="16"/>
              </w:rPr>
            </w:pPr>
            <w:r w:rsidRPr="0098199D">
              <w:rPr>
                <w:rFonts w:eastAsiaTheme="majorEastAsia"/>
                <w:sz w:val="16"/>
                <w:szCs w:val="16"/>
              </w:rPr>
              <w:t>Skill set deleted.</w:t>
            </w:r>
          </w:p>
        </w:tc>
        <w:tc>
          <w:tcPr>
            <w:tcW w:w="833" w:type="pct"/>
            <w:vAlign w:val="center"/>
          </w:tcPr>
          <w:p w14:paraId="34F6B308" w14:textId="77777777" w:rsidR="008E1E42" w:rsidRPr="00102D36" w:rsidRDefault="008E1E42" w:rsidP="0040773B">
            <w:pPr>
              <w:pStyle w:val="TableTextNormal"/>
              <w:rPr>
                <w:rFonts w:cs="Calibri"/>
                <w:color w:val="000000"/>
                <w:sz w:val="16"/>
                <w:szCs w:val="16"/>
              </w:rPr>
            </w:pPr>
            <w:r w:rsidRPr="00AE47DC">
              <w:rPr>
                <w:rFonts w:cs="Calibri"/>
                <w:color w:val="000000"/>
                <w:sz w:val="16"/>
                <w:szCs w:val="16"/>
              </w:rPr>
              <w:t>D</w:t>
            </w:r>
          </w:p>
        </w:tc>
      </w:tr>
      <w:tr w:rsidR="008E1E42" w:rsidRPr="00102D36" w14:paraId="225114A4" w14:textId="77777777" w:rsidTr="006C2E43">
        <w:tc>
          <w:tcPr>
            <w:tcW w:w="1365" w:type="pct"/>
            <w:vAlign w:val="center"/>
          </w:tcPr>
          <w:p w14:paraId="46F15A12"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lastRenderedPageBreak/>
              <w:t>BSBSS00085 Market Analysis Skill Set</w:t>
            </w:r>
          </w:p>
        </w:tc>
        <w:tc>
          <w:tcPr>
            <w:tcW w:w="1365" w:type="pct"/>
            <w:vAlign w:val="center"/>
          </w:tcPr>
          <w:p w14:paraId="341947AC" w14:textId="77777777" w:rsidR="008E1E42" w:rsidRPr="00102D36" w:rsidRDefault="008E1E42" w:rsidP="0040773B">
            <w:pPr>
              <w:pStyle w:val="TableTextNormal"/>
              <w:rPr>
                <w:rFonts w:cs="Calibri"/>
                <w:color w:val="000000"/>
                <w:sz w:val="16"/>
                <w:szCs w:val="16"/>
              </w:rPr>
            </w:pPr>
            <w:r w:rsidRPr="00FB553F">
              <w:rPr>
                <w:rFonts w:cs="Calibri"/>
                <w:color w:val="000000"/>
                <w:sz w:val="16"/>
                <w:szCs w:val="16"/>
              </w:rPr>
              <w:t>-</w:t>
            </w:r>
          </w:p>
        </w:tc>
        <w:tc>
          <w:tcPr>
            <w:tcW w:w="1437" w:type="pct"/>
            <w:vAlign w:val="center"/>
          </w:tcPr>
          <w:p w14:paraId="48DF50E0" w14:textId="77777777" w:rsidR="008E1E42" w:rsidRPr="00102D36" w:rsidRDefault="008E1E42" w:rsidP="0040773B">
            <w:pPr>
              <w:pStyle w:val="TableTextNormal"/>
              <w:rPr>
                <w:rFonts w:cs="Calibri"/>
                <w:color w:val="000000"/>
                <w:sz w:val="16"/>
                <w:szCs w:val="16"/>
              </w:rPr>
            </w:pPr>
            <w:r w:rsidRPr="00571F0B">
              <w:rPr>
                <w:rFonts w:eastAsiaTheme="majorEastAsia"/>
                <w:sz w:val="16"/>
                <w:szCs w:val="16"/>
              </w:rPr>
              <w:t>Skill set deleted.</w:t>
            </w:r>
          </w:p>
        </w:tc>
        <w:tc>
          <w:tcPr>
            <w:tcW w:w="833" w:type="pct"/>
            <w:vAlign w:val="center"/>
          </w:tcPr>
          <w:p w14:paraId="3A2E6E7A" w14:textId="77777777" w:rsidR="008E1E42" w:rsidRPr="00102D36" w:rsidRDefault="008E1E42" w:rsidP="0040773B">
            <w:pPr>
              <w:pStyle w:val="TableTextNormal"/>
              <w:rPr>
                <w:rFonts w:cs="Calibri"/>
                <w:color w:val="000000"/>
                <w:sz w:val="16"/>
                <w:szCs w:val="16"/>
              </w:rPr>
            </w:pPr>
            <w:r w:rsidRPr="009B733A">
              <w:rPr>
                <w:rFonts w:cs="Calibri"/>
                <w:color w:val="000000"/>
                <w:sz w:val="16"/>
                <w:szCs w:val="16"/>
              </w:rPr>
              <w:t>D</w:t>
            </w:r>
          </w:p>
        </w:tc>
      </w:tr>
      <w:tr w:rsidR="008E1E42" w:rsidRPr="00102D36" w14:paraId="3A45265C" w14:textId="77777777" w:rsidTr="008D75B1">
        <w:tc>
          <w:tcPr>
            <w:tcW w:w="1365" w:type="pct"/>
            <w:vAlign w:val="center"/>
          </w:tcPr>
          <w:p w14:paraId="1B9194A6"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BSBSS00086 Campaign Management Skill Set</w:t>
            </w:r>
          </w:p>
        </w:tc>
        <w:tc>
          <w:tcPr>
            <w:tcW w:w="1365" w:type="pct"/>
            <w:vAlign w:val="center"/>
          </w:tcPr>
          <w:p w14:paraId="3B005934" w14:textId="70445B4E" w:rsidR="008E1E42" w:rsidRPr="00102D36" w:rsidRDefault="008E1E42" w:rsidP="007851B1">
            <w:pPr>
              <w:pStyle w:val="TableTextNormal"/>
              <w:rPr>
                <w:rFonts w:cs="Calibri"/>
                <w:color w:val="000000"/>
                <w:sz w:val="16"/>
                <w:szCs w:val="16"/>
              </w:rPr>
            </w:pPr>
            <w:r w:rsidRPr="0026389B">
              <w:rPr>
                <w:rFonts w:cs="Calibri"/>
                <w:color w:val="000000"/>
                <w:sz w:val="16"/>
                <w:szCs w:val="16"/>
              </w:rPr>
              <w:t>BSBSS0011</w:t>
            </w:r>
            <w:r w:rsidR="00E86602">
              <w:rPr>
                <w:rFonts w:cs="Calibri"/>
                <w:color w:val="000000"/>
                <w:sz w:val="16"/>
                <w:szCs w:val="16"/>
              </w:rPr>
              <w:t>6</w:t>
            </w:r>
            <w:r w:rsidRPr="0026389B">
              <w:rPr>
                <w:rFonts w:cs="Calibri"/>
                <w:color w:val="000000"/>
                <w:sz w:val="16"/>
                <w:szCs w:val="16"/>
              </w:rPr>
              <w:t xml:space="preserve"> Campaign Management Skill Set</w:t>
            </w:r>
          </w:p>
        </w:tc>
        <w:tc>
          <w:tcPr>
            <w:tcW w:w="1437" w:type="pct"/>
            <w:vAlign w:val="center"/>
          </w:tcPr>
          <w:p w14:paraId="176B02E0" w14:textId="424E797F" w:rsidR="008E1E42" w:rsidRPr="00102D36" w:rsidRDefault="008E1E42" w:rsidP="007851B1">
            <w:pPr>
              <w:pStyle w:val="TableTextNormal"/>
              <w:rPr>
                <w:rFonts w:cs="Calibri"/>
                <w:color w:val="000000"/>
                <w:sz w:val="16"/>
                <w:szCs w:val="16"/>
              </w:rPr>
            </w:pPr>
            <w:r>
              <w:rPr>
                <w:rFonts w:cs="Calibri"/>
                <w:color w:val="000000"/>
                <w:sz w:val="16"/>
                <w:szCs w:val="16"/>
              </w:rPr>
              <w:t xml:space="preserve">Significant </w:t>
            </w:r>
            <w:r w:rsidR="006C2E43">
              <w:rPr>
                <w:rFonts w:cs="Calibri"/>
                <w:color w:val="000000"/>
                <w:sz w:val="16"/>
                <w:szCs w:val="16"/>
              </w:rPr>
              <w:t>updates made to Skill Set Requirements.</w:t>
            </w:r>
          </w:p>
        </w:tc>
        <w:tc>
          <w:tcPr>
            <w:tcW w:w="833" w:type="pct"/>
            <w:vAlign w:val="center"/>
          </w:tcPr>
          <w:p w14:paraId="7F59FCD3" w14:textId="77777777" w:rsidR="008E1E42" w:rsidRPr="00102D36" w:rsidRDefault="008E1E42" w:rsidP="007851B1">
            <w:pPr>
              <w:pStyle w:val="TableTextNormal"/>
              <w:rPr>
                <w:rFonts w:cs="Calibri"/>
                <w:color w:val="000000"/>
                <w:sz w:val="16"/>
                <w:szCs w:val="16"/>
              </w:rPr>
            </w:pPr>
            <w:r>
              <w:rPr>
                <w:rFonts w:cs="Calibri"/>
                <w:color w:val="000000"/>
                <w:sz w:val="16"/>
                <w:szCs w:val="16"/>
              </w:rPr>
              <w:t>NE</w:t>
            </w:r>
          </w:p>
        </w:tc>
      </w:tr>
      <w:tr w:rsidR="008E1E42" w:rsidRPr="00102D36" w14:paraId="65609EBB" w14:textId="77777777" w:rsidTr="006C2E43">
        <w:tc>
          <w:tcPr>
            <w:tcW w:w="1365" w:type="pct"/>
            <w:vAlign w:val="center"/>
          </w:tcPr>
          <w:p w14:paraId="09DD6D12"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BSBSS00087 Small Business Growth Skill Set</w:t>
            </w:r>
          </w:p>
        </w:tc>
        <w:tc>
          <w:tcPr>
            <w:tcW w:w="1365" w:type="pct"/>
            <w:vAlign w:val="center"/>
          </w:tcPr>
          <w:p w14:paraId="0EADF042" w14:textId="77777777" w:rsidR="008E1E42" w:rsidRPr="00102D36" w:rsidRDefault="008E1E42" w:rsidP="0040773B">
            <w:pPr>
              <w:pStyle w:val="TableTextNormal"/>
              <w:rPr>
                <w:rFonts w:cs="Calibri"/>
                <w:color w:val="000000"/>
                <w:sz w:val="16"/>
                <w:szCs w:val="16"/>
              </w:rPr>
            </w:pPr>
            <w:r w:rsidRPr="000946A3">
              <w:rPr>
                <w:rFonts w:cs="Calibri"/>
                <w:color w:val="000000"/>
                <w:sz w:val="16"/>
                <w:szCs w:val="16"/>
              </w:rPr>
              <w:t>-</w:t>
            </w:r>
          </w:p>
        </w:tc>
        <w:tc>
          <w:tcPr>
            <w:tcW w:w="1437" w:type="pct"/>
            <w:vAlign w:val="center"/>
          </w:tcPr>
          <w:p w14:paraId="41E6C79A" w14:textId="77777777" w:rsidR="008E1E42" w:rsidRPr="00102D36" w:rsidRDefault="008E1E42" w:rsidP="0040773B">
            <w:pPr>
              <w:pStyle w:val="TableTextNormal"/>
              <w:rPr>
                <w:rFonts w:cs="Calibri"/>
                <w:color w:val="000000"/>
                <w:sz w:val="16"/>
                <w:szCs w:val="16"/>
              </w:rPr>
            </w:pPr>
            <w:r w:rsidRPr="00FC73C1">
              <w:rPr>
                <w:rFonts w:eastAsiaTheme="majorEastAsia"/>
                <w:sz w:val="16"/>
                <w:szCs w:val="16"/>
              </w:rPr>
              <w:t>Skill set deleted.</w:t>
            </w:r>
          </w:p>
        </w:tc>
        <w:tc>
          <w:tcPr>
            <w:tcW w:w="833" w:type="pct"/>
            <w:vAlign w:val="center"/>
          </w:tcPr>
          <w:p w14:paraId="4D843E8E" w14:textId="77777777" w:rsidR="008E1E42" w:rsidRPr="00102D36" w:rsidRDefault="008E1E42" w:rsidP="0040773B">
            <w:pPr>
              <w:pStyle w:val="TableTextNormal"/>
              <w:rPr>
                <w:rFonts w:cs="Calibri"/>
                <w:color w:val="000000"/>
                <w:sz w:val="16"/>
                <w:szCs w:val="16"/>
              </w:rPr>
            </w:pPr>
            <w:r w:rsidRPr="0001153A">
              <w:rPr>
                <w:rFonts w:cs="Calibri"/>
                <w:color w:val="000000"/>
                <w:sz w:val="16"/>
                <w:szCs w:val="16"/>
              </w:rPr>
              <w:t>D</w:t>
            </w:r>
          </w:p>
        </w:tc>
      </w:tr>
      <w:tr w:rsidR="008E1E42" w:rsidRPr="00102D36" w14:paraId="5D8AAFD7" w14:textId="77777777" w:rsidTr="006C2E43">
        <w:tc>
          <w:tcPr>
            <w:tcW w:w="1365" w:type="pct"/>
            <w:vAlign w:val="center"/>
          </w:tcPr>
          <w:p w14:paraId="46B66145"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BSBSS00088 Small Business Survival Skill Set</w:t>
            </w:r>
          </w:p>
        </w:tc>
        <w:tc>
          <w:tcPr>
            <w:tcW w:w="1365" w:type="pct"/>
            <w:vAlign w:val="center"/>
          </w:tcPr>
          <w:p w14:paraId="5DBE7F23" w14:textId="77777777" w:rsidR="008E1E42" w:rsidRPr="00102D36" w:rsidRDefault="008E1E42" w:rsidP="0040773B">
            <w:pPr>
              <w:pStyle w:val="TableTextNormal"/>
              <w:rPr>
                <w:rFonts w:cs="Calibri"/>
                <w:color w:val="000000"/>
                <w:sz w:val="16"/>
                <w:szCs w:val="16"/>
              </w:rPr>
            </w:pPr>
            <w:r w:rsidRPr="00432A01">
              <w:rPr>
                <w:rFonts w:cs="Calibri"/>
                <w:color w:val="000000"/>
                <w:sz w:val="16"/>
                <w:szCs w:val="16"/>
              </w:rPr>
              <w:t>-</w:t>
            </w:r>
          </w:p>
        </w:tc>
        <w:tc>
          <w:tcPr>
            <w:tcW w:w="1437" w:type="pct"/>
            <w:vAlign w:val="center"/>
          </w:tcPr>
          <w:p w14:paraId="70205135" w14:textId="77777777" w:rsidR="008E1E42" w:rsidRPr="00102D36" w:rsidRDefault="008E1E42" w:rsidP="0040773B">
            <w:pPr>
              <w:pStyle w:val="TableTextNormal"/>
              <w:rPr>
                <w:rFonts w:cs="Calibri"/>
                <w:color w:val="000000"/>
                <w:sz w:val="16"/>
                <w:szCs w:val="16"/>
              </w:rPr>
            </w:pPr>
            <w:r w:rsidRPr="0098199D">
              <w:rPr>
                <w:rFonts w:eastAsiaTheme="majorEastAsia"/>
                <w:sz w:val="16"/>
                <w:szCs w:val="16"/>
              </w:rPr>
              <w:t>Skill set deleted.</w:t>
            </w:r>
          </w:p>
        </w:tc>
        <w:tc>
          <w:tcPr>
            <w:tcW w:w="833" w:type="pct"/>
            <w:vAlign w:val="center"/>
          </w:tcPr>
          <w:p w14:paraId="22D842E2" w14:textId="77777777" w:rsidR="008E1E42" w:rsidRPr="00102D36" w:rsidRDefault="008E1E42" w:rsidP="0040773B">
            <w:pPr>
              <w:pStyle w:val="TableTextNormal"/>
              <w:rPr>
                <w:rFonts w:cs="Calibri"/>
                <w:color w:val="000000"/>
                <w:sz w:val="16"/>
                <w:szCs w:val="16"/>
              </w:rPr>
            </w:pPr>
            <w:r w:rsidRPr="00AE47DC">
              <w:rPr>
                <w:rFonts w:cs="Calibri"/>
                <w:color w:val="000000"/>
                <w:sz w:val="16"/>
                <w:szCs w:val="16"/>
              </w:rPr>
              <w:t>D</w:t>
            </w:r>
          </w:p>
        </w:tc>
      </w:tr>
      <w:tr w:rsidR="008E1E42" w:rsidRPr="00102D36" w14:paraId="090E5BBE" w14:textId="77777777" w:rsidTr="006C2E43">
        <w:tc>
          <w:tcPr>
            <w:tcW w:w="1365" w:type="pct"/>
            <w:vAlign w:val="center"/>
          </w:tcPr>
          <w:p w14:paraId="2C88BFD8" w14:textId="77777777" w:rsidR="008E1E42" w:rsidRPr="007851B1" w:rsidRDefault="008E1E42" w:rsidP="0040773B">
            <w:pPr>
              <w:pStyle w:val="TableTextNormal"/>
              <w:rPr>
                <w:rFonts w:cs="Calibri"/>
                <w:color w:val="000000"/>
                <w:sz w:val="16"/>
                <w:szCs w:val="16"/>
              </w:rPr>
            </w:pPr>
            <w:r w:rsidRPr="007851B1">
              <w:rPr>
                <w:rFonts w:cs="Calibri"/>
                <w:color w:val="000000"/>
                <w:sz w:val="16"/>
                <w:szCs w:val="16"/>
              </w:rPr>
              <w:t>BSBSS00089 Workplace Innovation Skill Set</w:t>
            </w:r>
          </w:p>
        </w:tc>
        <w:tc>
          <w:tcPr>
            <w:tcW w:w="1365" w:type="pct"/>
            <w:vAlign w:val="center"/>
          </w:tcPr>
          <w:p w14:paraId="15349B29" w14:textId="77777777" w:rsidR="008E1E42" w:rsidRPr="00102D36" w:rsidRDefault="008E1E42" w:rsidP="0040773B">
            <w:pPr>
              <w:pStyle w:val="TableTextNormal"/>
              <w:rPr>
                <w:rFonts w:cs="Calibri"/>
                <w:color w:val="000000"/>
                <w:sz w:val="16"/>
                <w:szCs w:val="16"/>
              </w:rPr>
            </w:pPr>
            <w:r w:rsidRPr="00D14707">
              <w:rPr>
                <w:rFonts w:cs="Calibri"/>
                <w:color w:val="000000"/>
                <w:sz w:val="16"/>
                <w:szCs w:val="16"/>
              </w:rPr>
              <w:t>-</w:t>
            </w:r>
          </w:p>
        </w:tc>
        <w:tc>
          <w:tcPr>
            <w:tcW w:w="1437" w:type="pct"/>
            <w:vAlign w:val="center"/>
          </w:tcPr>
          <w:p w14:paraId="1E3137A2" w14:textId="77777777" w:rsidR="008E1E42" w:rsidRPr="00102D36" w:rsidRDefault="008E1E42" w:rsidP="0040773B">
            <w:pPr>
              <w:pStyle w:val="TableTextNormal"/>
              <w:rPr>
                <w:rFonts w:cs="Calibri"/>
                <w:color w:val="000000"/>
                <w:sz w:val="16"/>
                <w:szCs w:val="16"/>
              </w:rPr>
            </w:pPr>
            <w:r w:rsidRPr="00CE1B2E">
              <w:rPr>
                <w:rFonts w:eastAsiaTheme="majorEastAsia"/>
                <w:sz w:val="16"/>
                <w:szCs w:val="16"/>
              </w:rPr>
              <w:t>Skill set deleted.</w:t>
            </w:r>
          </w:p>
        </w:tc>
        <w:tc>
          <w:tcPr>
            <w:tcW w:w="833" w:type="pct"/>
            <w:vAlign w:val="center"/>
          </w:tcPr>
          <w:p w14:paraId="612FFD1E" w14:textId="77777777" w:rsidR="008E1E42" w:rsidRPr="00102D36" w:rsidRDefault="008E1E42" w:rsidP="0040773B">
            <w:pPr>
              <w:pStyle w:val="TableTextNormal"/>
              <w:rPr>
                <w:rFonts w:cs="Calibri"/>
                <w:color w:val="000000"/>
                <w:sz w:val="16"/>
                <w:szCs w:val="16"/>
              </w:rPr>
            </w:pPr>
            <w:r w:rsidRPr="006E3A76">
              <w:rPr>
                <w:rFonts w:cs="Calibri"/>
                <w:color w:val="000000"/>
                <w:sz w:val="16"/>
                <w:szCs w:val="16"/>
              </w:rPr>
              <w:t>D</w:t>
            </w:r>
          </w:p>
        </w:tc>
      </w:tr>
      <w:tr w:rsidR="008E1E42" w:rsidRPr="00102D36" w14:paraId="05E84D84" w14:textId="77777777" w:rsidTr="008D75B1">
        <w:tc>
          <w:tcPr>
            <w:tcW w:w="1365" w:type="pct"/>
            <w:vAlign w:val="center"/>
          </w:tcPr>
          <w:p w14:paraId="06E23476" w14:textId="77777777" w:rsidR="008E1E42" w:rsidRPr="007851B1" w:rsidRDefault="008E1E42" w:rsidP="007851B1">
            <w:pPr>
              <w:pStyle w:val="TableTextNormal"/>
              <w:rPr>
                <w:rFonts w:cs="Calibri"/>
                <w:color w:val="000000"/>
                <w:sz w:val="16"/>
                <w:szCs w:val="16"/>
              </w:rPr>
            </w:pPr>
            <w:r w:rsidRPr="007851B1">
              <w:rPr>
                <w:rFonts w:cs="Calibri"/>
                <w:color w:val="000000"/>
                <w:sz w:val="16"/>
                <w:szCs w:val="16"/>
              </w:rPr>
              <w:t>BSBSS00090 Auditing Skill Set</w:t>
            </w:r>
          </w:p>
        </w:tc>
        <w:tc>
          <w:tcPr>
            <w:tcW w:w="1365" w:type="pct"/>
            <w:vAlign w:val="center"/>
          </w:tcPr>
          <w:p w14:paraId="2F033B54" w14:textId="77777777" w:rsidR="008E1E42" w:rsidRPr="00102D36" w:rsidRDefault="008E1E42" w:rsidP="007851B1">
            <w:pPr>
              <w:pStyle w:val="TableTextNormal"/>
              <w:rPr>
                <w:rFonts w:cs="Calibri"/>
                <w:color w:val="000000"/>
                <w:sz w:val="16"/>
                <w:szCs w:val="16"/>
              </w:rPr>
            </w:pPr>
            <w:r w:rsidRPr="00552614">
              <w:rPr>
                <w:rFonts w:cs="Calibri"/>
                <w:color w:val="000000"/>
                <w:sz w:val="16"/>
                <w:szCs w:val="16"/>
              </w:rPr>
              <w:t>BSBSS00095 Lead Auditor Skill Set</w:t>
            </w:r>
          </w:p>
        </w:tc>
        <w:tc>
          <w:tcPr>
            <w:tcW w:w="1437" w:type="pct"/>
            <w:vAlign w:val="center"/>
          </w:tcPr>
          <w:p w14:paraId="2A07E2A7" w14:textId="3C1D03D0" w:rsidR="008E1E42" w:rsidRPr="00102D36" w:rsidRDefault="006C2E43" w:rsidP="007A1AB8">
            <w:pPr>
              <w:pStyle w:val="TableTextNormal"/>
              <w:rPr>
                <w:rFonts w:cs="Calibri"/>
                <w:color w:val="000000"/>
                <w:sz w:val="16"/>
                <w:szCs w:val="16"/>
              </w:rPr>
            </w:pPr>
            <w:r>
              <w:rPr>
                <w:rFonts w:cs="Calibri"/>
                <w:color w:val="000000"/>
                <w:sz w:val="16"/>
                <w:szCs w:val="16"/>
              </w:rPr>
              <w:t>Minor updates made to Skill Set Requirements.</w:t>
            </w:r>
          </w:p>
        </w:tc>
        <w:tc>
          <w:tcPr>
            <w:tcW w:w="833" w:type="pct"/>
            <w:vAlign w:val="center"/>
          </w:tcPr>
          <w:p w14:paraId="0B8EF20B" w14:textId="77777777" w:rsidR="008E1E42" w:rsidRPr="00102D36" w:rsidRDefault="008E1E42" w:rsidP="007851B1">
            <w:pPr>
              <w:pStyle w:val="TableTextNormal"/>
              <w:rPr>
                <w:rFonts w:cs="Calibri"/>
                <w:color w:val="000000"/>
                <w:sz w:val="16"/>
                <w:szCs w:val="16"/>
              </w:rPr>
            </w:pPr>
            <w:r>
              <w:rPr>
                <w:rFonts w:cs="Calibri"/>
                <w:color w:val="000000"/>
                <w:sz w:val="16"/>
                <w:szCs w:val="16"/>
              </w:rPr>
              <w:t>E</w:t>
            </w:r>
          </w:p>
        </w:tc>
      </w:tr>
      <w:tr w:rsidR="0040773B" w:rsidRPr="00102D36" w14:paraId="1A8C74ED" w14:textId="77777777" w:rsidTr="006C2E43">
        <w:tc>
          <w:tcPr>
            <w:tcW w:w="1365" w:type="pct"/>
            <w:vAlign w:val="center"/>
          </w:tcPr>
          <w:p w14:paraId="53329B18" w14:textId="379C3D7F"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5774C514" w14:textId="64D4D350" w:rsidR="0040773B" w:rsidRPr="00102D36" w:rsidRDefault="0040773B" w:rsidP="0040773B">
            <w:pPr>
              <w:pStyle w:val="TableTextNormal"/>
              <w:rPr>
                <w:rFonts w:cs="Calibri"/>
                <w:color w:val="000000"/>
                <w:sz w:val="16"/>
                <w:szCs w:val="16"/>
              </w:rPr>
            </w:pPr>
            <w:r w:rsidRPr="00722B44">
              <w:rPr>
                <w:rFonts w:cs="Calibri"/>
                <w:color w:val="000000"/>
                <w:sz w:val="16"/>
                <w:szCs w:val="16"/>
              </w:rPr>
              <w:t>BSBSS00097 Innovation Leadership Skill Set</w:t>
            </w:r>
          </w:p>
        </w:tc>
        <w:tc>
          <w:tcPr>
            <w:tcW w:w="1437" w:type="pct"/>
            <w:vAlign w:val="center"/>
          </w:tcPr>
          <w:p w14:paraId="35B9768B" w14:textId="152D5F54" w:rsidR="0040773B" w:rsidRPr="00102D36" w:rsidRDefault="0040773B" w:rsidP="0040773B">
            <w:pPr>
              <w:pStyle w:val="TableTextNormal"/>
              <w:rPr>
                <w:rFonts w:cs="Calibri"/>
                <w:color w:val="000000"/>
                <w:sz w:val="16"/>
                <w:szCs w:val="16"/>
              </w:rPr>
            </w:pPr>
            <w:r>
              <w:rPr>
                <w:rFonts w:cs="Calibri"/>
                <w:color w:val="000000"/>
                <w:sz w:val="16"/>
                <w:szCs w:val="16"/>
              </w:rPr>
              <w:t>Skill set newly created.</w:t>
            </w:r>
          </w:p>
        </w:tc>
        <w:tc>
          <w:tcPr>
            <w:tcW w:w="833" w:type="pct"/>
            <w:vAlign w:val="center"/>
          </w:tcPr>
          <w:p w14:paraId="27058A04" w14:textId="6287CF56" w:rsidR="0040773B" w:rsidRDefault="0040773B" w:rsidP="0040773B">
            <w:pPr>
              <w:pStyle w:val="TableTextNormal"/>
              <w:rPr>
                <w:rFonts w:cs="Calibri"/>
                <w:color w:val="000000"/>
                <w:sz w:val="16"/>
                <w:szCs w:val="16"/>
              </w:rPr>
            </w:pPr>
            <w:r>
              <w:rPr>
                <w:rFonts w:cs="Calibri"/>
                <w:color w:val="000000"/>
                <w:sz w:val="16"/>
                <w:szCs w:val="16"/>
              </w:rPr>
              <w:t>NC</w:t>
            </w:r>
          </w:p>
        </w:tc>
      </w:tr>
      <w:tr w:rsidR="0040773B" w:rsidRPr="00102D36" w14:paraId="730E8F8B" w14:textId="77777777" w:rsidTr="006C2E43">
        <w:tc>
          <w:tcPr>
            <w:tcW w:w="1365" w:type="pct"/>
            <w:vAlign w:val="center"/>
          </w:tcPr>
          <w:p w14:paraId="13898095" w14:textId="7FF00594"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1D16959E" w14:textId="53BB8312" w:rsidR="0040773B" w:rsidRPr="00102D36" w:rsidRDefault="0040773B" w:rsidP="0040773B">
            <w:pPr>
              <w:pStyle w:val="TableTextNormal"/>
              <w:rPr>
                <w:rFonts w:cs="Calibri"/>
                <w:color w:val="000000"/>
                <w:sz w:val="16"/>
                <w:szCs w:val="16"/>
              </w:rPr>
            </w:pPr>
            <w:r w:rsidRPr="00722B44">
              <w:rPr>
                <w:rFonts w:cs="Calibri"/>
                <w:color w:val="000000"/>
                <w:sz w:val="16"/>
                <w:szCs w:val="16"/>
              </w:rPr>
              <w:t>BSBSS00098 Marketing Foundations Skill Set</w:t>
            </w:r>
          </w:p>
        </w:tc>
        <w:tc>
          <w:tcPr>
            <w:tcW w:w="1437" w:type="pct"/>
            <w:vAlign w:val="center"/>
          </w:tcPr>
          <w:p w14:paraId="06769ECD" w14:textId="27FCC69E"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0FB6CE21" w14:textId="077CAEE9"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171C5804" w14:textId="77777777" w:rsidTr="006C2E43">
        <w:tc>
          <w:tcPr>
            <w:tcW w:w="1365" w:type="pct"/>
            <w:vAlign w:val="center"/>
          </w:tcPr>
          <w:p w14:paraId="1AE04326" w14:textId="3612F3CE"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287CC1D4" w14:textId="5BA02FAA" w:rsidR="0040773B" w:rsidRPr="00102D36" w:rsidRDefault="0040773B" w:rsidP="0040773B">
            <w:pPr>
              <w:pStyle w:val="TableTextNormal"/>
              <w:rPr>
                <w:rFonts w:cs="Calibri"/>
                <w:color w:val="000000"/>
                <w:sz w:val="16"/>
                <w:szCs w:val="16"/>
              </w:rPr>
            </w:pPr>
            <w:r w:rsidRPr="00722B44">
              <w:rPr>
                <w:rFonts w:cs="Calibri"/>
                <w:color w:val="000000"/>
                <w:sz w:val="16"/>
                <w:szCs w:val="16"/>
              </w:rPr>
              <w:t>BSBSS00099 Communications and Public Relations Foundations Skill Set</w:t>
            </w:r>
          </w:p>
        </w:tc>
        <w:tc>
          <w:tcPr>
            <w:tcW w:w="1437" w:type="pct"/>
            <w:vAlign w:val="center"/>
          </w:tcPr>
          <w:p w14:paraId="55249E42" w14:textId="275C6D26"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78D82550" w14:textId="554ED205"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5D85B3D1" w14:textId="77777777" w:rsidTr="006C2E43">
        <w:tc>
          <w:tcPr>
            <w:tcW w:w="1365" w:type="pct"/>
            <w:vAlign w:val="center"/>
          </w:tcPr>
          <w:p w14:paraId="1B824E22" w14:textId="101FF530"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70FC3F0C" w14:textId="2B517CB4" w:rsidR="0040773B" w:rsidRPr="00102D36" w:rsidRDefault="0040773B" w:rsidP="0040773B">
            <w:pPr>
              <w:pStyle w:val="TableTextNormal"/>
              <w:rPr>
                <w:rFonts w:cs="Calibri"/>
                <w:color w:val="000000"/>
                <w:sz w:val="16"/>
                <w:szCs w:val="16"/>
              </w:rPr>
            </w:pPr>
            <w:r w:rsidRPr="00722B44">
              <w:rPr>
                <w:rFonts w:cs="Calibri"/>
                <w:color w:val="000000"/>
                <w:sz w:val="16"/>
                <w:szCs w:val="16"/>
              </w:rPr>
              <w:t>BSBSS00100 Business Operations Support Skill Set</w:t>
            </w:r>
          </w:p>
        </w:tc>
        <w:tc>
          <w:tcPr>
            <w:tcW w:w="1437" w:type="pct"/>
            <w:vAlign w:val="center"/>
          </w:tcPr>
          <w:p w14:paraId="180BA141" w14:textId="1FD404CD"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1135F1B0" w14:textId="4BDBFE8E"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7C94FB23" w14:textId="77777777" w:rsidTr="006C2E43">
        <w:tc>
          <w:tcPr>
            <w:tcW w:w="1365" w:type="pct"/>
            <w:vAlign w:val="center"/>
          </w:tcPr>
          <w:p w14:paraId="5926AC8F" w14:textId="350DF3A0"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3BB6E009" w14:textId="7029C71A" w:rsidR="0040773B" w:rsidRPr="00102D36" w:rsidRDefault="0040773B" w:rsidP="0040773B">
            <w:pPr>
              <w:pStyle w:val="TableTextNormal"/>
              <w:rPr>
                <w:rFonts w:cs="Calibri"/>
                <w:color w:val="000000"/>
                <w:sz w:val="16"/>
                <w:szCs w:val="16"/>
              </w:rPr>
            </w:pPr>
            <w:r w:rsidRPr="00722B44">
              <w:rPr>
                <w:rFonts w:cs="Calibri"/>
                <w:color w:val="000000"/>
                <w:sz w:val="16"/>
                <w:szCs w:val="16"/>
              </w:rPr>
              <w:t>BSBSS00101 Business Operations Management Skill Set</w:t>
            </w:r>
          </w:p>
        </w:tc>
        <w:tc>
          <w:tcPr>
            <w:tcW w:w="1437" w:type="pct"/>
            <w:vAlign w:val="center"/>
          </w:tcPr>
          <w:p w14:paraId="71BD9D4C" w14:textId="23C8F694"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12485942" w14:textId="51C16746"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3563A018" w14:textId="77777777" w:rsidTr="006C2E43">
        <w:tc>
          <w:tcPr>
            <w:tcW w:w="1365" w:type="pct"/>
            <w:vAlign w:val="center"/>
          </w:tcPr>
          <w:p w14:paraId="49399041" w14:textId="73481C03"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405FF2FE" w14:textId="6807EFE4" w:rsidR="0040773B" w:rsidRPr="00102D36" w:rsidRDefault="0040773B" w:rsidP="0040773B">
            <w:pPr>
              <w:pStyle w:val="TableTextNormal"/>
              <w:rPr>
                <w:rFonts w:cs="Calibri"/>
                <w:color w:val="000000"/>
                <w:sz w:val="16"/>
                <w:szCs w:val="16"/>
              </w:rPr>
            </w:pPr>
            <w:r w:rsidRPr="00722B44">
              <w:rPr>
                <w:rFonts w:cs="Calibri"/>
                <w:color w:val="000000"/>
                <w:sz w:val="16"/>
                <w:szCs w:val="16"/>
              </w:rPr>
              <w:t>BSBSS00102 Micro Business Skill Set</w:t>
            </w:r>
          </w:p>
        </w:tc>
        <w:tc>
          <w:tcPr>
            <w:tcW w:w="1437" w:type="pct"/>
            <w:vAlign w:val="center"/>
          </w:tcPr>
          <w:p w14:paraId="3BF9CAE6" w14:textId="6FA857E4"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78E99E1C" w14:textId="03A3D288"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0E1D1FFC" w14:textId="77777777" w:rsidTr="006C2E43">
        <w:tc>
          <w:tcPr>
            <w:tcW w:w="1365" w:type="pct"/>
            <w:vAlign w:val="center"/>
          </w:tcPr>
          <w:p w14:paraId="4A017F60" w14:textId="30678598"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36806ABB" w14:textId="4D6A28BC" w:rsidR="0040773B" w:rsidRPr="00102D36" w:rsidRDefault="0040773B" w:rsidP="0040773B">
            <w:pPr>
              <w:pStyle w:val="TableTextNormal"/>
              <w:rPr>
                <w:rFonts w:cs="Calibri"/>
                <w:color w:val="000000"/>
                <w:sz w:val="16"/>
                <w:szCs w:val="16"/>
              </w:rPr>
            </w:pPr>
            <w:r w:rsidRPr="00722B44">
              <w:rPr>
                <w:rFonts w:cs="Calibri"/>
                <w:color w:val="000000"/>
                <w:sz w:val="16"/>
                <w:szCs w:val="16"/>
              </w:rPr>
              <w:t>BSBSS00103 New Business Ventures Skill Set</w:t>
            </w:r>
          </w:p>
        </w:tc>
        <w:tc>
          <w:tcPr>
            <w:tcW w:w="1437" w:type="pct"/>
            <w:vAlign w:val="center"/>
          </w:tcPr>
          <w:p w14:paraId="778B4E23" w14:textId="2840B4A6"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36419C7C" w14:textId="3ED066AD"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728052CB" w14:textId="77777777" w:rsidTr="006C2E43">
        <w:tc>
          <w:tcPr>
            <w:tcW w:w="1365" w:type="pct"/>
            <w:vAlign w:val="center"/>
          </w:tcPr>
          <w:p w14:paraId="0E60BF59" w14:textId="0E7CDE48"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309960AC" w14:textId="5908CE76" w:rsidR="0040773B" w:rsidRPr="00102D36" w:rsidRDefault="0040773B" w:rsidP="0040773B">
            <w:pPr>
              <w:pStyle w:val="TableTextNormal"/>
              <w:rPr>
                <w:rFonts w:cs="Calibri"/>
                <w:color w:val="000000"/>
                <w:sz w:val="16"/>
                <w:szCs w:val="16"/>
              </w:rPr>
            </w:pPr>
            <w:r w:rsidRPr="00722B44">
              <w:rPr>
                <w:rFonts w:cs="Calibri"/>
                <w:color w:val="000000"/>
                <w:sz w:val="16"/>
                <w:szCs w:val="16"/>
              </w:rPr>
              <w:t>BSBSS00104 Small Business Management Skill Set</w:t>
            </w:r>
          </w:p>
        </w:tc>
        <w:tc>
          <w:tcPr>
            <w:tcW w:w="1437" w:type="pct"/>
            <w:vAlign w:val="center"/>
          </w:tcPr>
          <w:p w14:paraId="071E67D3" w14:textId="555F10A8"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3481CC1D" w14:textId="5BFFC852"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6FD0BF8F" w14:textId="77777777" w:rsidTr="006C2E43">
        <w:tc>
          <w:tcPr>
            <w:tcW w:w="1365" w:type="pct"/>
            <w:vAlign w:val="center"/>
          </w:tcPr>
          <w:p w14:paraId="3FF522EB" w14:textId="67681D43"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3A495DE0" w14:textId="2F02AC42" w:rsidR="0040773B" w:rsidRPr="00102D36" w:rsidRDefault="0040773B" w:rsidP="0040773B">
            <w:pPr>
              <w:pStyle w:val="TableTextNormal"/>
              <w:rPr>
                <w:rFonts w:cs="Calibri"/>
                <w:color w:val="000000"/>
                <w:sz w:val="16"/>
                <w:szCs w:val="16"/>
              </w:rPr>
            </w:pPr>
            <w:r w:rsidRPr="00722B44">
              <w:rPr>
                <w:rFonts w:cs="Calibri"/>
                <w:color w:val="000000"/>
                <w:sz w:val="16"/>
                <w:szCs w:val="16"/>
              </w:rPr>
              <w:t xml:space="preserve">BSBSS00105 Human Resources </w:t>
            </w:r>
            <w:r>
              <w:rPr>
                <w:rFonts w:cs="Calibri"/>
                <w:color w:val="000000"/>
                <w:sz w:val="16"/>
                <w:szCs w:val="16"/>
              </w:rPr>
              <w:t>Foundation</w:t>
            </w:r>
            <w:r w:rsidRPr="00722B44">
              <w:rPr>
                <w:rFonts w:cs="Calibri"/>
                <w:color w:val="000000"/>
                <w:sz w:val="16"/>
                <w:szCs w:val="16"/>
              </w:rPr>
              <w:t xml:space="preserve"> Skill Set</w:t>
            </w:r>
          </w:p>
        </w:tc>
        <w:tc>
          <w:tcPr>
            <w:tcW w:w="1437" w:type="pct"/>
            <w:vAlign w:val="center"/>
          </w:tcPr>
          <w:p w14:paraId="2BA31F50" w14:textId="3B0EDA64"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2BF4F7BC" w14:textId="7EB4EAF2"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6B274992" w14:textId="77777777" w:rsidTr="006C2E43">
        <w:tc>
          <w:tcPr>
            <w:tcW w:w="1365" w:type="pct"/>
            <w:vAlign w:val="center"/>
          </w:tcPr>
          <w:p w14:paraId="3651D01A" w14:textId="20377A85"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7BA958B9" w14:textId="149721B1" w:rsidR="0040773B" w:rsidRPr="00102D36" w:rsidRDefault="0040773B" w:rsidP="0040773B">
            <w:pPr>
              <w:pStyle w:val="TableTextNormal"/>
              <w:rPr>
                <w:rFonts w:cs="Calibri"/>
                <w:color w:val="000000"/>
                <w:sz w:val="16"/>
                <w:szCs w:val="16"/>
              </w:rPr>
            </w:pPr>
            <w:r w:rsidRPr="00722B44">
              <w:rPr>
                <w:rFonts w:cs="Calibri"/>
                <w:color w:val="000000"/>
                <w:sz w:val="16"/>
                <w:szCs w:val="16"/>
              </w:rPr>
              <w:t xml:space="preserve">BSBSS00106 </w:t>
            </w:r>
            <w:r>
              <w:rPr>
                <w:rFonts w:cs="Calibri"/>
                <w:color w:val="000000"/>
                <w:sz w:val="16"/>
                <w:szCs w:val="16"/>
              </w:rPr>
              <w:t xml:space="preserve">Introduction to </w:t>
            </w:r>
            <w:r w:rsidRPr="00722B44">
              <w:rPr>
                <w:rFonts w:cs="Calibri"/>
                <w:color w:val="000000"/>
                <w:sz w:val="16"/>
                <w:szCs w:val="16"/>
              </w:rPr>
              <w:t>Paralegal Services Skill Set</w:t>
            </w:r>
          </w:p>
        </w:tc>
        <w:tc>
          <w:tcPr>
            <w:tcW w:w="1437" w:type="pct"/>
            <w:vAlign w:val="center"/>
          </w:tcPr>
          <w:p w14:paraId="2ABDA4E6" w14:textId="43DD149B"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486BD06A" w14:textId="7DA63B19"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48C7B122" w14:textId="77777777" w:rsidTr="006C2E43">
        <w:tc>
          <w:tcPr>
            <w:tcW w:w="1365" w:type="pct"/>
            <w:vAlign w:val="center"/>
          </w:tcPr>
          <w:p w14:paraId="0ADC53B4" w14:textId="0B63F85E"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4183DA89" w14:textId="04F4423F" w:rsidR="0040773B" w:rsidRPr="00102D36" w:rsidRDefault="0040773B" w:rsidP="0040773B">
            <w:pPr>
              <w:pStyle w:val="TableTextNormal"/>
              <w:rPr>
                <w:rFonts w:cs="Calibri"/>
                <w:color w:val="000000"/>
                <w:sz w:val="16"/>
                <w:szCs w:val="16"/>
              </w:rPr>
            </w:pPr>
            <w:r w:rsidRPr="00722B44">
              <w:rPr>
                <w:rFonts w:cs="Calibri"/>
                <w:color w:val="000000"/>
                <w:sz w:val="16"/>
                <w:szCs w:val="16"/>
              </w:rPr>
              <w:t xml:space="preserve">BSBSS00107 Marketing and Communication </w:t>
            </w:r>
            <w:r>
              <w:rPr>
                <w:rFonts w:cs="Calibri"/>
                <w:color w:val="000000"/>
                <w:sz w:val="16"/>
                <w:szCs w:val="16"/>
              </w:rPr>
              <w:t xml:space="preserve">Foundations </w:t>
            </w:r>
            <w:r w:rsidRPr="00722B44">
              <w:rPr>
                <w:rFonts w:cs="Calibri"/>
                <w:color w:val="000000"/>
                <w:sz w:val="16"/>
                <w:szCs w:val="16"/>
              </w:rPr>
              <w:t>Skill Set</w:t>
            </w:r>
          </w:p>
        </w:tc>
        <w:tc>
          <w:tcPr>
            <w:tcW w:w="1437" w:type="pct"/>
            <w:vAlign w:val="center"/>
          </w:tcPr>
          <w:p w14:paraId="7A6391CF" w14:textId="136C55D4"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58DD9C72" w14:textId="6D363194"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6FFCBCEF" w14:textId="77777777" w:rsidTr="006C2E43">
        <w:tc>
          <w:tcPr>
            <w:tcW w:w="1365" w:type="pct"/>
            <w:vAlign w:val="center"/>
          </w:tcPr>
          <w:p w14:paraId="2FE33886" w14:textId="153BDC88"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3AFC37FC" w14:textId="2F92C365" w:rsidR="0040773B" w:rsidRPr="00102D36" w:rsidRDefault="0040773B" w:rsidP="0040773B">
            <w:pPr>
              <w:pStyle w:val="TableTextNormal"/>
              <w:rPr>
                <w:rFonts w:cs="Calibri"/>
                <w:color w:val="000000"/>
                <w:sz w:val="16"/>
                <w:szCs w:val="16"/>
              </w:rPr>
            </w:pPr>
            <w:r w:rsidRPr="00722B44">
              <w:rPr>
                <w:rFonts w:cs="Calibri"/>
                <w:color w:val="000000"/>
                <w:sz w:val="16"/>
                <w:szCs w:val="16"/>
              </w:rPr>
              <w:t>BSBSS00108 Marketing and Communication Skill Set</w:t>
            </w:r>
          </w:p>
        </w:tc>
        <w:tc>
          <w:tcPr>
            <w:tcW w:w="1437" w:type="pct"/>
            <w:vAlign w:val="center"/>
          </w:tcPr>
          <w:p w14:paraId="78FC8713" w14:textId="3E255F7C"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0AD6DD84" w14:textId="5318F293"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40773B" w:rsidRPr="00102D36" w14:paraId="5A092011" w14:textId="77777777" w:rsidTr="006C2E43">
        <w:tc>
          <w:tcPr>
            <w:tcW w:w="1365" w:type="pct"/>
            <w:vAlign w:val="center"/>
          </w:tcPr>
          <w:p w14:paraId="4DE90E91" w14:textId="34881198" w:rsidR="0040773B" w:rsidRPr="007851B1" w:rsidRDefault="0040773B" w:rsidP="0040773B">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00E0A054" w14:textId="6863E5A0" w:rsidR="0040773B" w:rsidRPr="00102D36" w:rsidRDefault="0040773B" w:rsidP="0040773B">
            <w:pPr>
              <w:pStyle w:val="TableTextNormal"/>
              <w:rPr>
                <w:rFonts w:cs="Calibri"/>
                <w:color w:val="000000"/>
                <w:sz w:val="16"/>
                <w:szCs w:val="16"/>
              </w:rPr>
            </w:pPr>
            <w:r w:rsidRPr="00722B44">
              <w:rPr>
                <w:rFonts w:cs="Calibri"/>
                <w:color w:val="000000"/>
                <w:sz w:val="16"/>
                <w:szCs w:val="16"/>
              </w:rPr>
              <w:t>BSBSS00110 Business Development Skill Set</w:t>
            </w:r>
          </w:p>
        </w:tc>
        <w:tc>
          <w:tcPr>
            <w:tcW w:w="1437" w:type="pct"/>
            <w:vAlign w:val="center"/>
          </w:tcPr>
          <w:p w14:paraId="44736D37" w14:textId="3ACCFE1A" w:rsidR="0040773B" w:rsidRPr="00102D36" w:rsidRDefault="0040773B" w:rsidP="0040773B">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1B31A163" w14:textId="7F1EDC52" w:rsidR="0040773B" w:rsidRDefault="0040773B" w:rsidP="0040773B">
            <w:pPr>
              <w:pStyle w:val="TableTextNormal"/>
              <w:rPr>
                <w:rFonts w:cs="Calibri"/>
                <w:color w:val="000000"/>
                <w:sz w:val="16"/>
                <w:szCs w:val="16"/>
              </w:rPr>
            </w:pPr>
            <w:r w:rsidRPr="00CA60F8">
              <w:rPr>
                <w:rFonts w:cs="Calibri"/>
                <w:color w:val="000000"/>
                <w:sz w:val="16"/>
                <w:szCs w:val="16"/>
              </w:rPr>
              <w:t>NC</w:t>
            </w:r>
          </w:p>
        </w:tc>
      </w:tr>
      <w:tr w:rsidR="00291636" w:rsidRPr="00102D36" w14:paraId="395127A6" w14:textId="77777777" w:rsidTr="006C2E43">
        <w:tc>
          <w:tcPr>
            <w:tcW w:w="1365" w:type="pct"/>
            <w:vAlign w:val="center"/>
          </w:tcPr>
          <w:p w14:paraId="5F7012F9" w14:textId="77777777" w:rsidR="00291636" w:rsidRPr="00C80653" w:rsidRDefault="00291636" w:rsidP="00291636">
            <w:pPr>
              <w:pStyle w:val="TableTextNormal"/>
              <w:rPr>
                <w:rFonts w:cs="Calibri"/>
                <w:color w:val="000000"/>
                <w:sz w:val="16"/>
                <w:szCs w:val="16"/>
              </w:rPr>
            </w:pPr>
          </w:p>
        </w:tc>
        <w:tc>
          <w:tcPr>
            <w:tcW w:w="1365" w:type="pct"/>
            <w:vAlign w:val="center"/>
          </w:tcPr>
          <w:p w14:paraId="6994CE5E" w14:textId="3E766881" w:rsidR="00291636" w:rsidRPr="00722B44" w:rsidRDefault="00291636" w:rsidP="00291636">
            <w:pPr>
              <w:pStyle w:val="TableTextNormal"/>
              <w:rPr>
                <w:rFonts w:cs="Calibri"/>
                <w:color w:val="000000"/>
                <w:sz w:val="16"/>
                <w:szCs w:val="16"/>
              </w:rPr>
            </w:pPr>
            <w:r w:rsidRPr="00722B44">
              <w:rPr>
                <w:rFonts w:cs="Calibri"/>
                <w:color w:val="000000"/>
                <w:sz w:val="16"/>
                <w:szCs w:val="16"/>
              </w:rPr>
              <w:t>BSBSS00111</w:t>
            </w:r>
            <w:r>
              <w:rPr>
                <w:rFonts w:cs="Calibri"/>
                <w:color w:val="000000"/>
                <w:sz w:val="16"/>
                <w:szCs w:val="16"/>
              </w:rPr>
              <w:t xml:space="preserve"> </w:t>
            </w:r>
            <w:r w:rsidRPr="00291636">
              <w:rPr>
                <w:rFonts w:cs="Calibri"/>
                <w:color w:val="000000"/>
                <w:sz w:val="16"/>
                <w:szCs w:val="16"/>
              </w:rPr>
              <w:t>Human Resources Advisor Skill Set</w:t>
            </w:r>
          </w:p>
        </w:tc>
        <w:tc>
          <w:tcPr>
            <w:tcW w:w="1437" w:type="pct"/>
            <w:vAlign w:val="center"/>
          </w:tcPr>
          <w:p w14:paraId="0CBDEC47" w14:textId="15191248" w:rsidR="00291636" w:rsidRPr="00CD7DBA"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6D1E2A7E" w14:textId="7DDF1770" w:rsidR="00291636" w:rsidRPr="00CA60F8" w:rsidRDefault="00291636" w:rsidP="00291636">
            <w:pPr>
              <w:pStyle w:val="TableTextNormal"/>
              <w:rPr>
                <w:rFonts w:cs="Calibri"/>
                <w:color w:val="000000"/>
                <w:sz w:val="16"/>
                <w:szCs w:val="16"/>
              </w:rPr>
            </w:pPr>
            <w:r w:rsidRPr="00CA60F8">
              <w:rPr>
                <w:rFonts w:cs="Calibri"/>
                <w:color w:val="000000"/>
                <w:sz w:val="16"/>
                <w:szCs w:val="16"/>
              </w:rPr>
              <w:t>NC</w:t>
            </w:r>
          </w:p>
        </w:tc>
      </w:tr>
      <w:tr w:rsidR="00291636" w:rsidRPr="00102D36" w14:paraId="22DD499F" w14:textId="77777777" w:rsidTr="006C2E43">
        <w:tc>
          <w:tcPr>
            <w:tcW w:w="1365" w:type="pct"/>
            <w:vAlign w:val="center"/>
          </w:tcPr>
          <w:p w14:paraId="2B20027F" w14:textId="6317B2EF" w:rsidR="00291636" w:rsidRPr="007851B1" w:rsidRDefault="00291636" w:rsidP="00291636">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060C7F35" w14:textId="0FC2AF33" w:rsidR="00291636" w:rsidRPr="00102D36" w:rsidRDefault="00291636" w:rsidP="00291636">
            <w:pPr>
              <w:pStyle w:val="TableTextNormal"/>
              <w:rPr>
                <w:rFonts w:cs="Calibri"/>
                <w:color w:val="000000"/>
                <w:sz w:val="16"/>
                <w:szCs w:val="16"/>
              </w:rPr>
            </w:pPr>
            <w:r w:rsidRPr="00722B44">
              <w:rPr>
                <w:rFonts w:cs="Calibri"/>
                <w:color w:val="000000"/>
                <w:sz w:val="16"/>
                <w:szCs w:val="16"/>
              </w:rPr>
              <w:t>BSBSS0011</w:t>
            </w:r>
            <w:r>
              <w:rPr>
                <w:rFonts w:cs="Calibri"/>
                <w:color w:val="000000"/>
                <w:sz w:val="16"/>
                <w:szCs w:val="16"/>
              </w:rPr>
              <w:t>2</w:t>
            </w:r>
            <w:r w:rsidRPr="00722B44">
              <w:rPr>
                <w:rFonts w:cs="Calibri"/>
                <w:color w:val="000000"/>
                <w:sz w:val="16"/>
                <w:szCs w:val="16"/>
              </w:rPr>
              <w:t xml:space="preserve"> </w:t>
            </w:r>
            <w:r>
              <w:rPr>
                <w:rFonts w:cs="Calibri"/>
                <w:color w:val="000000"/>
                <w:sz w:val="16"/>
                <w:szCs w:val="16"/>
              </w:rPr>
              <w:t xml:space="preserve">Workplace Technology </w:t>
            </w:r>
            <w:r w:rsidRPr="00722B44">
              <w:rPr>
                <w:rFonts w:cs="Calibri"/>
                <w:color w:val="000000"/>
                <w:sz w:val="16"/>
                <w:szCs w:val="16"/>
              </w:rPr>
              <w:t>Skill Set</w:t>
            </w:r>
          </w:p>
        </w:tc>
        <w:tc>
          <w:tcPr>
            <w:tcW w:w="1437" w:type="pct"/>
            <w:vAlign w:val="center"/>
          </w:tcPr>
          <w:p w14:paraId="2878C928" w14:textId="653CEE0E" w:rsidR="00291636" w:rsidRPr="00102D36"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3CC9C026" w14:textId="5DF73DB5" w:rsidR="00291636" w:rsidRDefault="00291636" w:rsidP="00291636">
            <w:pPr>
              <w:pStyle w:val="TableTextNormal"/>
              <w:rPr>
                <w:rFonts w:cs="Calibri"/>
                <w:color w:val="000000"/>
                <w:sz w:val="16"/>
                <w:szCs w:val="16"/>
              </w:rPr>
            </w:pPr>
            <w:r w:rsidRPr="00CA60F8">
              <w:rPr>
                <w:rFonts w:cs="Calibri"/>
                <w:color w:val="000000"/>
                <w:sz w:val="16"/>
                <w:szCs w:val="16"/>
              </w:rPr>
              <w:t>NC</w:t>
            </w:r>
          </w:p>
        </w:tc>
      </w:tr>
      <w:tr w:rsidR="00291636" w:rsidRPr="00102D36" w14:paraId="265F0DA5" w14:textId="77777777" w:rsidTr="006C2E43">
        <w:tc>
          <w:tcPr>
            <w:tcW w:w="1365" w:type="pct"/>
            <w:vAlign w:val="center"/>
          </w:tcPr>
          <w:p w14:paraId="202946FE" w14:textId="4F45AD3B" w:rsidR="00291636" w:rsidRPr="007851B1" w:rsidRDefault="00291636" w:rsidP="00291636">
            <w:pPr>
              <w:pStyle w:val="TableTextNormal"/>
              <w:rPr>
                <w:rFonts w:cs="Calibri"/>
                <w:color w:val="000000"/>
                <w:sz w:val="16"/>
                <w:szCs w:val="16"/>
              </w:rPr>
            </w:pPr>
            <w:r w:rsidRPr="00C80653">
              <w:rPr>
                <w:rFonts w:cs="Calibri"/>
                <w:color w:val="000000"/>
                <w:sz w:val="16"/>
                <w:szCs w:val="16"/>
              </w:rPr>
              <w:t>-</w:t>
            </w:r>
          </w:p>
        </w:tc>
        <w:tc>
          <w:tcPr>
            <w:tcW w:w="1365" w:type="pct"/>
            <w:vAlign w:val="center"/>
          </w:tcPr>
          <w:p w14:paraId="6A9552B7" w14:textId="3AA01955" w:rsidR="00291636" w:rsidRPr="00722B44" w:rsidRDefault="00291636" w:rsidP="00291636">
            <w:pPr>
              <w:pStyle w:val="TableTextNormal"/>
              <w:rPr>
                <w:rFonts w:cs="Calibri"/>
                <w:color w:val="000000"/>
                <w:sz w:val="16"/>
                <w:szCs w:val="16"/>
              </w:rPr>
            </w:pPr>
            <w:r w:rsidRPr="003355D6">
              <w:rPr>
                <w:rFonts w:cs="Calibri"/>
                <w:color w:val="000000"/>
                <w:sz w:val="16"/>
                <w:szCs w:val="16"/>
              </w:rPr>
              <w:t>BSBSS0011</w:t>
            </w:r>
            <w:r>
              <w:rPr>
                <w:rFonts w:cs="Calibri"/>
                <w:color w:val="000000"/>
                <w:sz w:val="16"/>
                <w:szCs w:val="16"/>
              </w:rPr>
              <w:t>4</w:t>
            </w:r>
            <w:r w:rsidRPr="003355D6">
              <w:rPr>
                <w:rFonts w:cs="Calibri"/>
                <w:color w:val="000000"/>
                <w:sz w:val="16"/>
                <w:szCs w:val="16"/>
              </w:rPr>
              <w:t xml:space="preserve"> Organisational Governance Skill Set</w:t>
            </w:r>
          </w:p>
        </w:tc>
        <w:tc>
          <w:tcPr>
            <w:tcW w:w="1437" w:type="pct"/>
            <w:vAlign w:val="center"/>
          </w:tcPr>
          <w:p w14:paraId="7D932B84" w14:textId="782CF4EB" w:rsidR="00291636" w:rsidRPr="00102D36"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11F95C85" w14:textId="10B8549E" w:rsidR="00291636" w:rsidRDefault="00291636" w:rsidP="00291636">
            <w:pPr>
              <w:pStyle w:val="TableTextNormal"/>
              <w:rPr>
                <w:rFonts w:cs="Calibri"/>
                <w:color w:val="000000"/>
                <w:sz w:val="16"/>
                <w:szCs w:val="16"/>
              </w:rPr>
            </w:pPr>
            <w:r>
              <w:rPr>
                <w:rFonts w:cs="Calibri"/>
                <w:color w:val="000000"/>
                <w:sz w:val="16"/>
                <w:szCs w:val="16"/>
              </w:rPr>
              <w:t>NC</w:t>
            </w:r>
          </w:p>
        </w:tc>
      </w:tr>
      <w:tr w:rsidR="00291636" w:rsidRPr="00102D36" w14:paraId="5214FD21" w14:textId="77777777" w:rsidTr="006C2E43">
        <w:tc>
          <w:tcPr>
            <w:tcW w:w="1365" w:type="pct"/>
            <w:vAlign w:val="center"/>
          </w:tcPr>
          <w:p w14:paraId="4B535A70" w14:textId="10DFEEA1" w:rsidR="00291636" w:rsidRPr="007851B1" w:rsidRDefault="00291636" w:rsidP="00291636">
            <w:pPr>
              <w:pStyle w:val="TableTextNormal"/>
              <w:rPr>
                <w:rFonts w:cs="Calibri"/>
                <w:color w:val="000000"/>
                <w:sz w:val="16"/>
                <w:szCs w:val="16"/>
              </w:rPr>
            </w:pPr>
            <w:r w:rsidRPr="00CD69CE">
              <w:rPr>
                <w:rFonts w:cs="Calibri"/>
                <w:color w:val="000000"/>
                <w:sz w:val="16"/>
                <w:szCs w:val="16"/>
              </w:rPr>
              <w:t>-</w:t>
            </w:r>
          </w:p>
        </w:tc>
        <w:tc>
          <w:tcPr>
            <w:tcW w:w="1365" w:type="pct"/>
            <w:vAlign w:val="center"/>
          </w:tcPr>
          <w:p w14:paraId="57C16755" w14:textId="5265551E" w:rsidR="00291636" w:rsidRPr="00102D36" w:rsidRDefault="00291636" w:rsidP="00291636">
            <w:pPr>
              <w:pStyle w:val="TableTextNormal"/>
              <w:rPr>
                <w:rFonts w:cs="Calibri"/>
                <w:color w:val="000000"/>
                <w:sz w:val="16"/>
                <w:szCs w:val="16"/>
              </w:rPr>
            </w:pPr>
            <w:r w:rsidRPr="00722B44">
              <w:rPr>
                <w:rFonts w:cs="Calibri"/>
                <w:color w:val="000000"/>
                <w:sz w:val="16"/>
                <w:szCs w:val="16"/>
              </w:rPr>
              <w:t>BSBSS0011</w:t>
            </w:r>
            <w:r w:rsidR="00E86602">
              <w:rPr>
                <w:rFonts w:cs="Calibri"/>
                <w:color w:val="000000"/>
                <w:sz w:val="16"/>
                <w:szCs w:val="16"/>
              </w:rPr>
              <w:t>9</w:t>
            </w:r>
            <w:r w:rsidRPr="00722B44">
              <w:rPr>
                <w:rFonts w:cs="Calibri"/>
                <w:color w:val="000000"/>
                <w:sz w:val="16"/>
                <w:szCs w:val="16"/>
              </w:rPr>
              <w:t xml:space="preserve"> Customer Service Skill Set</w:t>
            </w:r>
          </w:p>
        </w:tc>
        <w:tc>
          <w:tcPr>
            <w:tcW w:w="1437" w:type="pct"/>
            <w:vAlign w:val="center"/>
          </w:tcPr>
          <w:p w14:paraId="31A61041" w14:textId="4E006738" w:rsidR="00291636" w:rsidRPr="00102D36"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4ACA686D" w14:textId="5701E937" w:rsidR="00291636" w:rsidRDefault="00291636" w:rsidP="00291636">
            <w:pPr>
              <w:pStyle w:val="TableTextNormal"/>
              <w:rPr>
                <w:rFonts w:cs="Calibri"/>
                <w:color w:val="000000"/>
                <w:sz w:val="16"/>
                <w:szCs w:val="16"/>
              </w:rPr>
            </w:pPr>
            <w:r>
              <w:rPr>
                <w:rFonts w:cs="Calibri"/>
                <w:color w:val="000000"/>
                <w:sz w:val="16"/>
                <w:szCs w:val="16"/>
              </w:rPr>
              <w:t>NC</w:t>
            </w:r>
          </w:p>
        </w:tc>
      </w:tr>
      <w:tr w:rsidR="00291636" w:rsidRPr="00102D36" w14:paraId="5440C725" w14:textId="77777777" w:rsidTr="006C2E43">
        <w:tc>
          <w:tcPr>
            <w:tcW w:w="1365" w:type="pct"/>
            <w:vAlign w:val="center"/>
          </w:tcPr>
          <w:p w14:paraId="10461DCC" w14:textId="12780566" w:rsidR="00291636" w:rsidRPr="007851B1" w:rsidRDefault="00291636" w:rsidP="00291636">
            <w:pPr>
              <w:pStyle w:val="TableTextNormal"/>
              <w:rPr>
                <w:rFonts w:cs="Calibri"/>
                <w:color w:val="000000"/>
                <w:sz w:val="16"/>
                <w:szCs w:val="16"/>
              </w:rPr>
            </w:pPr>
            <w:r w:rsidRPr="00CD69CE">
              <w:rPr>
                <w:rFonts w:cs="Calibri"/>
                <w:color w:val="000000"/>
                <w:sz w:val="16"/>
                <w:szCs w:val="16"/>
              </w:rPr>
              <w:t>-</w:t>
            </w:r>
          </w:p>
        </w:tc>
        <w:tc>
          <w:tcPr>
            <w:tcW w:w="1365" w:type="pct"/>
            <w:vAlign w:val="center"/>
          </w:tcPr>
          <w:p w14:paraId="6CF1C9A3" w14:textId="5369F226" w:rsidR="00291636" w:rsidRPr="00102D36" w:rsidRDefault="00291636" w:rsidP="00291636">
            <w:pPr>
              <w:pStyle w:val="TableTextNormal"/>
              <w:rPr>
                <w:rFonts w:cs="Calibri"/>
                <w:color w:val="000000"/>
                <w:sz w:val="16"/>
                <w:szCs w:val="16"/>
              </w:rPr>
            </w:pPr>
            <w:r w:rsidRPr="00722B44">
              <w:rPr>
                <w:rFonts w:cs="Calibri"/>
                <w:color w:val="000000"/>
                <w:sz w:val="16"/>
                <w:szCs w:val="16"/>
              </w:rPr>
              <w:t>BSBSS001</w:t>
            </w:r>
            <w:r w:rsidR="00E86602">
              <w:rPr>
                <w:rFonts w:cs="Calibri"/>
                <w:color w:val="000000"/>
                <w:sz w:val="16"/>
                <w:szCs w:val="16"/>
              </w:rPr>
              <w:t>20</w:t>
            </w:r>
            <w:r w:rsidRPr="00722B44">
              <w:rPr>
                <w:rFonts w:cs="Calibri"/>
                <w:color w:val="000000"/>
                <w:sz w:val="16"/>
                <w:szCs w:val="16"/>
              </w:rPr>
              <w:t xml:space="preserve"> Administrative Assistant Skill Set</w:t>
            </w:r>
          </w:p>
        </w:tc>
        <w:tc>
          <w:tcPr>
            <w:tcW w:w="1437" w:type="pct"/>
            <w:vAlign w:val="center"/>
          </w:tcPr>
          <w:p w14:paraId="12D16AB4" w14:textId="674F2B76" w:rsidR="00291636" w:rsidRPr="00102D36"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06F731DE" w14:textId="5A657C7A" w:rsidR="00291636" w:rsidRDefault="00291636" w:rsidP="00291636">
            <w:pPr>
              <w:pStyle w:val="TableTextNormal"/>
              <w:rPr>
                <w:rFonts w:cs="Calibri"/>
                <w:color w:val="000000"/>
                <w:sz w:val="16"/>
                <w:szCs w:val="16"/>
              </w:rPr>
            </w:pPr>
            <w:r>
              <w:rPr>
                <w:rFonts w:cs="Calibri"/>
                <w:color w:val="000000"/>
                <w:sz w:val="16"/>
                <w:szCs w:val="16"/>
              </w:rPr>
              <w:t>NC</w:t>
            </w:r>
          </w:p>
        </w:tc>
      </w:tr>
      <w:tr w:rsidR="00291636" w:rsidRPr="00102D36" w14:paraId="2C9F021B" w14:textId="77777777" w:rsidTr="006C2E43">
        <w:tc>
          <w:tcPr>
            <w:tcW w:w="1365" w:type="pct"/>
            <w:vAlign w:val="center"/>
          </w:tcPr>
          <w:p w14:paraId="5424CACE" w14:textId="2173D22E" w:rsidR="00291636" w:rsidRPr="007851B1" w:rsidRDefault="00291636" w:rsidP="00291636">
            <w:pPr>
              <w:pStyle w:val="TableTextNormal"/>
              <w:rPr>
                <w:rFonts w:cs="Calibri"/>
                <w:color w:val="000000"/>
                <w:sz w:val="16"/>
                <w:szCs w:val="16"/>
              </w:rPr>
            </w:pPr>
            <w:r w:rsidRPr="00CD69CE">
              <w:rPr>
                <w:rFonts w:cs="Calibri"/>
                <w:color w:val="000000"/>
                <w:sz w:val="16"/>
                <w:szCs w:val="16"/>
              </w:rPr>
              <w:t>-</w:t>
            </w:r>
          </w:p>
        </w:tc>
        <w:tc>
          <w:tcPr>
            <w:tcW w:w="1365" w:type="pct"/>
            <w:vAlign w:val="center"/>
          </w:tcPr>
          <w:p w14:paraId="22851E0D" w14:textId="7A4D7FCA" w:rsidR="00291636" w:rsidRPr="00102D36" w:rsidRDefault="00291636" w:rsidP="00291636">
            <w:pPr>
              <w:pStyle w:val="TableTextNormal"/>
              <w:rPr>
                <w:rFonts w:cs="Calibri"/>
                <w:color w:val="000000"/>
                <w:sz w:val="16"/>
                <w:szCs w:val="16"/>
              </w:rPr>
            </w:pPr>
            <w:r w:rsidRPr="00722B44">
              <w:rPr>
                <w:rFonts w:cs="Calibri"/>
                <w:color w:val="000000"/>
                <w:sz w:val="16"/>
                <w:szCs w:val="16"/>
              </w:rPr>
              <w:t>BSBSS0012</w:t>
            </w:r>
            <w:r w:rsidR="00D4357C">
              <w:rPr>
                <w:rFonts w:cs="Calibri"/>
                <w:color w:val="000000"/>
                <w:sz w:val="16"/>
                <w:szCs w:val="16"/>
              </w:rPr>
              <w:t>1</w:t>
            </w:r>
            <w:r w:rsidRPr="00722B44">
              <w:rPr>
                <w:rFonts w:cs="Calibri"/>
                <w:color w:val="000000"/>
                <w:sz w:val="16"/>
                <w:szCs w:val="16"/>
              </w:rPr>
              <w:t xml:space="preserve"> Medical Administration Skill Set</w:t>
            </w:r>
          </w:p>
        </w:tc>
        <w:tc>
          <w:tcPr>
            <w:tcW w:w="1437" w:type="pct"/>
            <w:vAlign w:val="center"/>
          </w:tcPr>
          <w:p w14:paraId="67DE8AB3" w14:textId="63433065" w:rsidR="00291636" w:rsidRPr="00102D36"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5F7BD4C9" w14:textId="4EE82B20" w:rsidR="00291636" w:rsidRDefault="00291636" w:rsidP="00291636">
            <w:pPr>
              <w:pStyle w:val="TableTextNormal"/>
              <w:rPr>
                <w:rFonts w:cs="Calibri"/>
                <w:color w:val="000000"/>
                <w:sz w:val="16"/>
                <w:szCs w:val="16"/>
              </w:rPr>
            </w:pPr>
            <w:r>
              <w:rPr>
                <w:rFonts w:cs="Calibri"/>
                <w:color w:val="000000"/>
                <w:sz w:val="16"/>
                <w:szCs w:val="16"/>
              </w:rPr>
              <w:t>NC</w:t>
            </w:r>
          </w:p>
        </w:tc>
      </w:tr>
      <w:tr w:rsidR="00291636" w:rsidRPr="00102D36" w14:paraId="6F782196" w14:textId="77777777" w:rsidTr="006C2E43">
        <w:tc>
          <w:tcPr>
            <w:tcW w:w="1365" w:type="pct"/>
            <w:vAlign w:val="center"/>
          </w:tcPr>
          <w:p w14:paraId="18E9610D" w14:textId="7352E40F" w:rsidR="00291636" w:rsidRPr="007851B1" w:rsidRDefault="00291636" w:rsidP="00291636">
            <w:pPr>
              <w:pStyle w:val="TableTextNormal"/>
              <w:rPr>
                <w:rFonts w:cs="Calibri"/>
                <w:color w:val="000000"/>
                <w:sz w:val="16"/>
                <w:szCs w:val="16"/>
              </w:rPr>
            </w:pPr>
            <w:r w:rsidRPr="00CD69CE">
              <w:rPr>
                <w:rFonts w:cs="Calibri"/>
                <w:color w:val="000000"/>
                <w:sz w:val="16"/>
                <w:szCs w:val="16"/>
              </w:rPr>
              <w:t>-</w:t>
            </w:r>
          </w:p>
        </w:tc>
        <w:tc>
          <w:tcPr>
            <w:tcW w:w="1365" w:type="pct"/>
            <w:vAlign w:val="center"/>
          </w:tcPr>
          <w:p w14:paraId="4C3CE85E" w14:textId="4DAB7A11" w:rsidR="00291636" w:rsidRPr="00102D36" w:rsidRDefault="00291636" w:rsidP="00291636">
            <w:pPr>
              <w:pStyle w:val="TableTextNormal"/>
              <w:rPr>
                <w:rFonts w:cs="Calibri"/>
                <w:color w:val="000000"/>
                <w:sz w:val="16"/>
                <w:szCs w:val="16"/>
              </w:rPr>
            </w:pPr>
            <w:r w:rsidRPr="00722B44">
              <w:rPr>
                <w:rFonts w:cs="Calibri"/>
                <w:color w:val="000000"/>
                <w:sz w:val="16"/>
                <w:szCs w:val="16"/>
              </w:rPr>
              <w:t>BSBSS0012</w:t>
            </w:r>
            <w:r w:rsidR="00D4357C">
              <w:rPr>
                <w:rFonts w:cs="Calibri"/>
                <w:color w:val="000000"/>
                <w:sz w:val="16"/>
                <w:szCs w:val="16"/>
              </w:rPr>
              <w:t>2</w:t>
            </w:r>
            <w:r w:rsidRPr="00722B44">
              <w:rPr>
                <w:rFonts w:cs="Calibri"/>
                <w:color w:val="000000"/>
                <w:sz w:val="16"/>
                <w:szCs w:val="16"/>
              </w:rPr>
              <w:t xml:space="preserve"> Compliance Skill Set</w:t>
            </w:r>
          </w:p>
        </w:tc>
        <w:tc>
          <w:tcPr>
            <w:tcW w:w="1437" w:type="pct"/>
            <w:vAlign w:val="center"/>
          </w:tcPr>
          <w:p w14:paraId="57AB4446" w14:textId="587C3B34" w:rsidR="00291636" w:rsidRPr="00102D36"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6067215F" w14:textId="0D246D0D" w:rsidR="00291636" w:rsidRDefault="00291636" w:rsidP="00291636">
            <w:pPr>
              <w:pStyle w:val="TableTextNormal"/>
              <w:rPr>
                <w:rFonts w:cs="Calibri"/>
                <w:color w:val="000000"/>
                <w:sz w:val="16"/>
                <w:szCs w:val="16"/>
              </w:rPr>
            </w:pPr>
            <w:r>
              <w:rPr>
                <w:rFonts w:cs="Calibri"/>
                <w:color w:val="000000"/>
                <w:sz w:val="16"/>
                <w:szCs w:val="16"/>
              </w:rPr>
              <w:t>NC</w:t>
            </w:r>
          </w:p>
        </w:tc>
      </w:tr>
      <w:tr w:rsidR="00291636" w:rsidRPr="00102D36" w14:paraId="4B033CC8" w14:textId="77777777" w:rsidTr="006C2E43">
        <w:tc>
          <w:tcPr>
            <w:tcW w:w="1365" w:type="pct"/>
            <w:vAlign w:val="center"/>
          </w:tcPr>
          <w:p w14:paraId="6A86BE71" w14:textId="4E03F9E0" w:rsidR="00291636" w:rsidRPr="007851B1" w:rsidRDefault="00291636" w:rsidP="00291636">
            <w:pPr>
              <w:pStyle w:val="TableTextNormal"/>
              <w:rPr>
                <w:rFonts w:cs="Calibri"/>
                <w:color w:val="000000"/>
                <w:sz w:val="16"/>
                <w:szCs w:val="16"/>
              </w:rPr>
            </w:pPr>
            <w:r w:rsidRPr="00CD69CE">
              <w:rPr>
                <w:rFonts w:cs="Calibri"/>
                <w:color w:val="000000"/>
                <w:sz w:val="16"/>
                <w:szCs w:val="16"/>
              </w:rPr>
              <w:t>-</w:t>
            </w:r>
          </w:p>
        </w:tc>
        <w:tc>
          <w:tcPr>
            <w:tcW w:w="1365" w:type="pct"/>
            <w:vAlign w:val="center"/>
          </w:tcPr>
          <w:p w14:paraId="4E44DD33" w14:textId="0A44022B" w:rsidR="00291636" w:rsidRPr="00102D36" w:rsidRDefault="00291636" w:rsidP="00291636">
            <w:pPr>
              <w:pStyle w:val="TableTextNormal"/>
              <w:rPr>
                <w:rFonts w:cs="Calibri"/>
                <w:color w:val="000000"/>
                <w:sz w:val="16"/>
                <w:szCs w:val="16"/>
              </w:rPr>
            </w:pPr>
            <w:r w:rsidRPr="00722B44">
              <w:rPr>
                <w:rFonts w:cs="Calibri"/>
                <w:color w:val="000000"/>
                <w:sz w:val="16"/>
                <w:szCs w:val="16"/>
              </w:rPr>
              <w:t>BSBSS0012</w:t>
            </w:r>
            <w:r w:rsidR="00D4357C">
              <w:rPr>
                <w:rFonts w:cs="Calibri"/>
                <w:color w:val="000000"/>
                <w:sz w:val="16"/>
                <w:szCs w:val="16"/>
              </w:rPr>
              <w:t>3</w:t>
            </w:r>
            <w:r w:rsidRPr="00722B44">
              <w:rPr>
                <w:rFonts w:cs="Calibri"/>
                <w:color w:val="000000"/>
                <w:sz w:val="16"/>
                <w:szCs w:val="16"/>
              </w:rPr>
              <w:t xml:space="preserve"> Records and Information Management Skill Set</w:t>
            </w:r>
          </w:p>
        </w:tc>
        <w:tc>
          <w:tcPr>
            <w:tcW w:w="1437" w:type="pct"/>
            <w:vAlign w:val="center"/>
          </w:tcPr>
          <w:p w14:paraId="42E6D9CD" w14:textId="30F8299C" w:rsidR="00291636" w:rsidRPr="00102D36" w:rsidRDefault="00291636" w:rsidP="00291636">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2D3E5302" w14:textId="5CA61A8E" w:rsidR="00291636" w:rsidRDefault="00291636" w:rsidP="00291636">
            <w:pPr>
              <w:pStyle w:val="TableTextNormal"/>
              <w:rPr>
                <w:rFonts w:cs="Calibri"/>
                <w:color w:val="000000"/>
                <w:sz w:val="16"/>
                <w:szCs w:val="16"/>
              </w:rPr>
            </w:pPr>
            <w:r>
              <w:rPr>
                <w:rFonts w:cs="Calibri"/>
                <w:color w:val="000000"/>
                <w:sz w:val="16"/>
                <w:szCs w:val="16"/>
              </w:rPr>
              <w:t>NC</w:t>
            </w:r>
          </w:p>
        </w:tc>
      </w:tr>
      <w:tr w:rsidR="00D4357C" w:rsidRPr="00102D36" w14:paraId="7DECD7A7" w14:textId="77777777" w:rsidTr="006C2E43">
        <w:tc>
          <w:tcPr>
            <w:tcW w:w="1365" w:type="pct"/>
            <w:vAlign w:val="center"/>
          </w:tcPr>
          <w:p w14:paraId="6848FF1A" w14:textId="4A2A7B17" w:rsidR="00D4357C" w:rsidRPr="00CD69CE" w:rsidRDefault="005F3DC1" w:rsidP="00D4357C">
            <w:pPr>
              <w:pStyle w:val="TableTextNormal"/>
              <w:rPr>
                <w:rFonts w:cs="Calibri"/>
                <w:color w:val="000000"/>
                <w:sz w:val="16"/>
                <w:szCs w:val="16"/>
              </w:rPr>
            </w:pPr>
            <w:r>
              <w:rPr>
                <w:rFonts w:cs="Calibri"/>
                <w:color w:val="000000"/>
                <w:sz w:val="16"/>
                <w:szCs w:val="16"/>
              </w:rPr>
              <w:lastRenderedPageBreak/>
              <w:t>-</w:t>
            </w:r>
          </w:p>
        </w:tc>
        <w:tc>
          <w:tcPr>
            <w:tcW w:w="1365" w:type="pct"/>
            <w:vAlign w:val="center"/>
          </w:tcPr>
          <w:p w14:paraId="536F7145" w14:textId="1901AB18" w:rsidR="00D4357C" w:rsidRPr="00722B44" w:rsidRDefault="00D4357C" w:rsidP="00D4357C">
            <w:pPr>
              <w:pStyle w:val="TableTextNormal"/>
              <w:rPr>
                <w:rFonts w:cs="Calibri"/>
                <w:color w:val="000000"/>
                <w:sz w:val="16"/>
                <w:szCs w:val="16"/>
              </w:rPr>
            </w:pPr>
            <w:r w:rsidRPr="00D4357C">
              <w:rPr>
                <w:rFonts w:cs="Calibri"/>
                <w:color w:val="000000"/>
                <w:sz w:val="16"/>
                <w:szCs w:val="16"/>
              </w:rPr>
              <w:t>BSBSS00124 Workplace IT Foundations Skill Set</w:t>
            </w:r>
          </w:p>
        </w:tc>
        <w:tc>
          <w:tcPr>
            <w:tcW w:w="1437" w:type="pct"/>
            <w:vAlign w:val="center"/>
          </w:tcPr>
          <w:p w14:paraId="75594253" w14:textId="02790A38" w:rsidR="00D4357C" w:rsidRPr="00CD7DBA" w:rsidRDefault="00D4357C" w:rsidP="00D4357C">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7C525752" w14:textId="7889B505" w:rsidR="00D4357C" w:rsidRDefault="00D4357C" w:rsidP="00D4357C">
            <w:pPr>
              <w:pStyle w:val="TableTextNormal"/>
              <w:rPr>
                <w:rFonts w:cs="Calibri"/>
                <w:color w:val="000000"/>
                <w:sz w:val="16"/>
                <w:szCs w:val="16"/>
              </w:rPr>
            </w:pPr>
            <w:r>
              <w:rPr>
                <w:rFonts w:cs="Calibri"/>
                <w:color w:val="000000"/>
                <w:sz w:val="16"/>
                <w:szCs w:val="16"/>
              </w:rPr>
              <w:t>NC</w:t>
            </w:r>
          </w:p>
        </w:tc>
      </w:tr>
      <w:tr w:rsidR="00D4357C" w:rsidRPr="00102D36" w14:paraId="5A3FB377" w14:textId="77777777" w:rsidTr="006C2E43">
        <w:tc>
          <w:tcPr>
            <w:tcW w:w="1365" w:type="pct"/>
            <w:vAlign w:val="center"/>
          </w:tcPr>
          <w:p w14:paraId="1B95716D" w14:textId="040BE62F" w:rsidR="00D4357C" w:rsidRPr="00CD69CE" w:rsidRDefault="005F3DC1" w:rsidP="00D4357C">
            <w:pPr>
              <w:pStyle w:val="TableTextNormal"/>
              <w:rPr>
                <w:rFonts w:cs="Calibri"/>
                <w:color w:val="000000"/>
                <w:sz w:val="16"/>
                <w:szCs w:val="16"/>
              </w:rPr>
            </w:pPr>
            <w:r>
              <w:rPr>
                <w:rFonts w:cs="Calibri"/>
                <w:color w:val="000000"/>
                <w:sz w:val="16"/>
                <w:szCs w:val="16"/>
              </w:rPr>
              <w:t>-</w:t>
            </w:r>
          </w:p>
        </w:tc>
        <w:tc>
          <w:tcPr>
            <w:tcW w:w="1365" w:type="pct"/>
            <w:vAlign w:val="center"/>
          </w:tcPr>
          <w:p w14:paraId="4F2D2E46" w14:textId="250D24DF" w:rsidR="00D4357C" w:rsidRPr="00722B44" w:rsidRDefault="00D4357C" w:rsidP="00D4357C">
            <w:pPr>
              <w:pStyle w:val="TableTextNormal"/>
              <w:rPr>
                <w:rFonts w:cs="Calibri"/>
                <w:color w:val="000000"/>
                <w:sz w:val="16"/>
                <w:szCs w:val="16"/>
              </w:rPr>
            </w:pPr>
            <w:r w:rsidRPr="00D4357C">
              <w:rPr>
                <w:rFonts w:cs="Calibri"/>
                <w:color w:val="000000"/>
                <w:sz w:val="16"/>
                <w:szCs w:val="16"/>
              </w:rPr>
              <w:t>BSBSS0012</w:t>
            </w:r>
            <w:r>
              <w:rPr>
                <w:rFonts w:cs="Calibri"/>
                <w:color w:val="000000"/>
                <w:sz w:val="16"/>
                <w:szCs w:val="16"/>
              </w:rPr>
              <w:t>5</w:t>
            </w:r>
            <w:r w:rsidRPr="00D4357C">
              <w:rPr>
                <w:rFonts w:cs="Calibri"/>
                <w:color w:val="000000"/>
                <w:sz w:val="16"/>
                <w:szCs w:val="16"/>
              </w:rPr>
              <w:t xml:space="preserve"> Workplace Foundations Skill Set</w:t>
            </w:r>
          </w:p>
        </w:tc>
        <w:tc>
          <w:tcPr>
            <w:tcW w:w="1437" w:type="pct"/>
            <w:vAlign w:val="center"/>
          </w:tcPr>
          <w:p w14:paraId="13551ECE" w14:textId="0441CFD3" w:rsidR="00D4357C" w:rsidRPr="00CD7DBA" w:rsidRDefault="00D4357C" w:rsidP="00D4357C">
            <w:pPr>
              <w:pStyle w:val="TableTextNormal"/>
              <w:rPr>
                <w:rFonts w:cs="Calibri"/>
                <w:color w:val="000000"/>
                <w:sz w:val="16"/>
                <w:szCs w:val="16"/>
              </w:rPr>
            </w:pPr>
            <w:r w:rsidRPr="00CD7DBA">
              <w:rPr>
                <w:rFonts w:cs="Calibri"/>
                <w:color w:val="000000"/>
                <w:sz w:val="16"/>
                <w:szCs w:val="16"/>
              </w:rPr>
              <w:t>Skill set newly created.</w:t>
            </w:r>
          </w:p>
        </w:tc>
        <w:tc>
          <w:tcPr>
            <w:tcW w:w="833" w:type="pct"/>
            <w:vAlign w:val="center"/>
          </w:tcPr>
          <w:p w14:paraId="438B837A" w14:textId="6BCE7371" w:rsidR="00D4357C" w:rsidRDefault="00D4357C" w:rsidP="00D4357C">
            <w:pPr>
              <w:pStyle w:val="TableTextNormal"/>
              <w:rPr>
                <w:rFonts w:cs="Calibri"/>
                <w:color w:val="000000"/>
                <w:sz w:val="16"/>
                <w:szCs w:val="16"/>
              </w:rPr>
            </w:pPr>
            <w:r>
              <w:rPr>
                <w:rFonts w:cs="Calibri"/>
                <w:color w:val="000000"/>
                <w:sz w:val="16"/>
                <w:szCs w:val="16"/>
              </w:rPr>
              <w:t>NC</w:t>
            </w:r>
          </w:p>
        </w:tc>
      </w:tr>
      <w:tr w:rsidR="005F3DC1" w:rsidRPr="00102D36" w14:paraId="2D9A5C1D" w14:textId="77777777" w:rsidTr="006C2E43">
        <w:tc>
          <w:tcPr>
            <w:tcW w:w="1365" w:type="pct"/>
            <w:vAlign w:val="center"/>
          </w:tcPr>
          <w:p w14:paraId="5523E8F3" w14:textId="602D456D" w:rsidR="005F3DC1" w:rsidRPr="00CD69CE" w:rsidRDefault="005F3DC1" w:rsidP="00D4357C">
            <w:pPr>
              <w:pStyle w:val="TableTextNormal"/>
              <w:rPr>
                <w:rFonts w:cs="Calibri"/>
                <w:color w:val="000000"/>
                <w:sz w:val="16"/>
                <w:szCs w:val="16"/>
              </w:rPr>
            </w:pPr>
            <w:r>
              <w:rPr>
                <w:rFonts w:cs="Calibri"/>
                <w:color w:val="000000"/>
                <w:sz w:val="16"/>
                <w:szCs w:val="16"/>
              </w:rPr>
              <w:t>-</w:t>
            </w:r>
          </w:p>
        </w:tc>
        <w:tc>
          <w:tcPr>
            <w:tcW w:w="1365" w:type="pct"/>
            <w:vAlign w:val="center"/>
          </w:tcPr>
          <w:p w14:paraId="5DACA537" w14:textId="02322337" w:rsidR="005F3DC1" w:rsidRPr="00D4357C" w:rsidRDefault="005F3DC1" w:rsidP="00D4357C">
            <w:pPr>
              <w:pStyle w:val="TableTextNormal"/>
              <w:rPr>
                <w:rFonts w:cs="Calibri"/>
                <w:color w:val="000000"/>
                <w:sz w:val="16"/>
                <w:szCs w:val="16"/>
              </w:rPr>
            </w:pPr>
            <w:r>
              <w:rPr>
                <w:rFonts w:cs="Calibri"/>
                <w:color w:val="000000"/>
                <w:sz w:val="16"/>
                <w:szCs w:val="16"/>
              </w:rPr>
              <w:t>BSBSS00126 Contact Centre Skill Set</w:t>
            </w:r>
          </w:p>
        </w:tc>
        <w:tc>
          <w:tcPr>
            <w:tcW w:w="1437" w:type="pct"/>
            <w:vAlign w:val="center"/>
          </w:tcPr>
          <w:p w14:paraId="434B213F" w14:textId="6B5BC1E1" w:rsidR="005F3DC1" w:rsidRPr="00CD7DBA" w:rsidRDefault="005F3DC1" w:rsidP="00D4357C">
            <w:pPr>
              <w:pStyle w:val="TableTextNormal"/>
              <w:rPr>
                <w:rFonts w:cs="Calibri"/>
                <w:color w:val="000000"/>
                <w:sz w:val="16"/>
                <w:szCs w:val="16"/>
              </w:rPr>
            </w:pPr>
            <w:r>
              <w:rPr>
                <w:rFonts w:cs="Calibri"/>
                <w:color w:val="000000"/>
                <w:sz w:val="16"/>
                <w:szCs w:val="16"/>
              </w:rPr>
              <w:t>Skill set newly created.</w:t>
            </w:r>
          </w:p>
        </w:tc>
        <w:tc>
          <w:tcPr>
            <w:tcW w:w="833" w:type="pct"/>
            <w:vAlign w:val="center"/>
          </w:tcPr>
          <w:p w14:paraId="344747CD" w14:textId="516A7893" w:rsidR="005F3DC1" w:rsidRDefault="005F3DC1" w:rsidP="00D4357C">
            <w:pPr>
              <w:pStyle w:val="TableTextNormal"/>
              <w:rPr>
                <w:rFonts w:cs="Calibri"/>
                <w:color w:val="000000"/>
                <w:sz w:val="16"/>
                <w:szCs w:val="16"/>
              </w:rPr>
            </w:pPr>
            <w:r>
              <w:rPr>
                <w:rFonts w:cs="Calibri"/>
                <w:color w:val="000000"/>
                <w:sz w:val="16"/>
                <w:szCs w:val="16"/>
              </w:rPr>
              <w:t>NC</w:t>
            </w:r>
          </w:p>
        </w:tc>
      </w:tr>
      <w:tr w:rsidR="005F3DC1" w:rsidRPr="00102D36" w14:paraId="27C6E991" w14:textId="77777777" w:rsidTr="006C2E43">
        <w:tc>
          <w:tcPr>
            <w:tcW w:w="1365" w:type="pct"/>
            <w:vAlign w:val="center"/>
          </w:tcPr>
          <w:p w14:paraId="15CC99CE" w14:textId="7DF016F7" w:rsidR="005F3DC1" w:rsidRPr="00CD69CE" w:rsidRDefault="005F3DC1" w:rsidP="00D4357C">
            <w:pPr>
              <w:pStyle w:val="TableTextNormal"/>
              <w:rPr>
                <w:rFonts w:cs="Calibri"/>
                <w:color w:val="000000"/>
                <w:sz w:val="16"/>
                <w:szCs w:val="16"/>
              </w:rPr>
            </w:pPr>
            <w:r>
              <w:rPr>
                <w:rFonts w:cs="Calibri"/>
                <w:color w:val="000000"/>
                <w:sz w:val="16"/>
                <w:szCs w:val="16"/>
              </w:rPr>
              <w:t>-</w:t>
            </w:r>
          </w:p>
        </w:tc>
        <w:tc>
          <w:tcPr>
            <w:tcW w:w="1365" w:type="pct"/>
            <w:vAlign w:val="center"/>
          </w:tcPr>
          <w:p w14:paraId="6535426F" w14:textId="3B19850E" w:rsidR="005F3DC1" w:rsidRPr="00D4357C" w:rsidRDefault="005F3DC1" w:rsidP="00D4357C">
            <w:pPr>
              <w:pStyle w:val="TableTextNormal"/>
              <w:rPr>
                <w:rFonts w:cs="Calibri"/>
                <w:color w:val="000000"/>
                <w:sz w:val="16"/>
                <w:szCs w:val="16"/>
              </w:rPr>
            </w:pPr>
            <w:r>
              <w:rPr>
                <w:rFonts w:cs="Calibri"/>
                <w:color w:val="000000"/>
                <w:sz w:val="16"/>
                <w:szCs w:val="16"/>
              </w:rPr>
              <w:t>BSBSS00127 Contact Centre Team Manager Skill Set</w:t>
            </w:r>
          </w:p>
        </w:tc>
        <w:tc>
          <w:tcPr>
            <w:tcW w:w="1437" w:type="pct"/>
            <w:vAlign w:val="center"/>
          </w:tcPr>
          <w:p w14:paraId="47428AEB" w14:textId="3EC4137E" w:rsidR="005F3DC1" w:rsidRPr="00CD7DBA" w:rsidRDefault="005F3DC1" w:rsidP="00D4357C">
            <w:pPr>
              <w:pStyle w:val="TableTextNormal"/>
              <w:rPr>
                <w:rFonts w:cs="Calibri"/>
                <w:color w:val="000000"/>
                <w:sz w:val="16"/>
                <w:szCs w:val="16"/>
              </w:rPr>
            </w:pPr>
            <w:r>
              <w:rPr>
                <w:rFonts w:cs="Calibri"/>
                <w:color w:val="000000"/>
                <w:sz w:val="16"/>
                <w:szCs w:val="16"/>
              </w:rPr>
              <w:t>Skill set newly created.</w:t>
            </w:r>
          </w:p>
        </w:tc>
        <w:tc>
          <w:tcPr>
            <w:tcW w:w="833" w:type="pct"/>
            <w:vAlign w:val="center"/>
          </w:tcPr>
          <w:p w14:paraId="5ED8371B" w14:textId="73ED9665" w:rsidR="005F3DC1" w:rsidRDefault="005F3DC1" w:rsidP="00D4357C">
            <w:pPr>
              <w:pStyle w:val="TableTextNormal"/>
              <w:rPr>
                <w:rFonts w:cs="Calibri"/>
                <w:color w:val="000000"/>
                <w:sz w:val="16"/>
                <w:szCs w:val="16"/>
              </w:rPr>
            </w:pPr>
            <w:r>
              <w:rPr>
                <w:rFonts w:cs="Calibri"/>
                <w:color w:val="000000"/>
                <w:sz w:val="16"/>
                <w:szCs w:val="16"/>
              </w:rPr>
              <w:t>NC</w:t>
            </w:r>
          </w:p>
        </w:tc>
      </w:tr>
      <w:tr w:rsidR="00D4357C" w:rsidRPr="00102D36" w14:paraId="196ACF57" w14:textId="77777777" w:rsidTr="003B1C55">
        <w:tc>
          <w:tcPr>
            <w:tcW w:w="5000" w:type="pct"/>
            <w:gridSpan w:val="4"/>
          </w:tcPr>
          <w:p w14:paraId="5B099375" w14:textId="51C02833" w:rsidR="00D4357C" w:rsidRPr="00102D36" w:rsidRDefault="00D4357C" w:rsidP="00D4357C">
            <w:pPr>
              <w:pStyle w:val="BodyText"/>
              <w:rPr>
                <w:rFonts w:asciiTheme="majorHAnsi" w:hAnsiTheme="majorHAnsi"/>
                <w:sz w:val="16"/>
                <w:szCs w:val="16"/>
              </w:rPr>
            </w:pPr>
            <w:r w:rsidRPr="00102D36">
              <w:rPr>
                <w:sz w:val="16"/>
                <w:szCs w:val="16"/>
              </w:rPr>
              <w:t>No further skill sets w</w:t>
            </w:r>
            <w:r w:rsidRPr="00102D36">
              <w:rPr>
                <w:rFonts w:asciiTheme="majorHAnsi" w:hAnsiTheme="majorHAnsi"/>
                <w:sz w:val="16"/>
                <w:szCs w:val="16"/>
              </w:rPr>
              <w:t>ere created, deleted or changed in the update from Version 6.</w:t>
            </w:r>
            <w:r w:rsidR="00A0264C">
              <w:rPr>
                <w:rFonts w:asciiTheme="majorHAnsi" w:hAnsiTheme="majorHAnsi"/>
                <w:sz w:val="16"/>
                <w:szCs w:val="16"/>
              </w:rPr>
              <w:t>1</w:t>
            </w:r>
            <w:r w:rsidRPr="00102D36">
              <w:rPr>
                <w:rFonts w:asciiTheme="majorHAnsi" w:hAnsiTheme="majorHAnsi"/>
                <w:sz w:val="16"/>
                <w:szCs w:val="16"/>
              </w:rPr>
              <w:t xml:space="preserve"> to Version 7.0. Those skills </w:t>
            </w:r>
            <w:proofErr w:type="gramStart"/>
            <w:r w:rsidRPr="00102D36">
              <w:rPr>
                <w:rFonts w:asciiTheme="majorHAnsi" w:hAnsiTheme="majorHAnsi"/>
                <w:sz w:val="16"/>
                <w:szCs w:val="16"/>
              </w:rPr>
              <w:t>sets</w:t>
            </w:r>
            <w:proofErr w:type="gramEnd"/>
            <w:r w:rsidRPr="00102D36">
              <w:rPr>
                <w:rFonts w:asciiTheme="majorHAnsi" w:hAnsiTheme="majorHAnsi"/>
                <w:sz w:val="16"/>
                <w:szCs w:val="16"/>
              </w:rPr>
              <w:t xml:space="preserve"> not included in the mapping table above are listed in the </w:t>
            </w:r>
            <w:r w:rsidRPr="00102D36">
              <w:rPr>
                <w:rFonts w:asciiTheme="majorHAnsi" w:hAnsiTheme="majorHAnsi"/>
                <w:i/>
                <w:iCs/>
                <w:sz w:val="16"/>
                <w:szCs w:val="16"/>
              </w:rPr>
              <w:t>Skill sets in</w:t>
            </w:r>
            <w:r w:rsidRPr="00102D36">
              <w:rPr>
                <w:rFonts w:asciiTheme="majorHAnsi" w:hAnsiTheme="majorHAnsi"/>
                <w:sz w:val="16"/>
                <w:szCs w:val="16"/>
              </w:rPr>
              <w:t xml:space="preserve"> </w:t>
            </w:r>
            <w:r w:rsidRPr="00102D36">
              <w:rPr>
                <w:rFonts w:asciiTheme="majorHAnsi" w:hAnsiTheme="majorHAnsi"/>
                <w:i/>
                <w:iCs/>
                <w:sz w:val="16"/>
                <w:szCs w:val="16"/>
              </w:rPr>
              <w:t>BSB Business Services Training Package</w:t>
            </w:r>
            <w:r w:rsidRPr="00102D36">
              <w:rPr>
                <w:rFonts w:asciiTheme="majorHAnsi" w:hAnsiTheme="majorHAnsi"/>
                <w:sz w:val="16"/>
                <w:szCs w:val="16"/>
              </w:rPr>
              <w:t xml:space="preserve"> table.</w:t>
            </w:r>
          </w:p>
        </w:tc>
      </w:tr>
    </w:tbl>
    <w:p w14:paraId="19EF6F27" w14:textId="77777777" w:rsidR="00102D36" w:rsidRDefault="00102D36" w:rsidP="006A47A6">
      <w:pPr>
        <w:pStyle w:val="Majorheading"/>
      </w:pPr>
    </w:p>
    <w:p w14:paraId="24C2CE20" w14:textId="77777777" w:rsidR="00102D36" w:rsidRDefault="00102D36">
      <w:pPr>
        <w:kinsoku/>
        <w:overflowPunct/>
        <w:autoSpaceDE/>
        <w:autoSpaceDN/>
        <w:adjustRightInd/>
        <w:snapToGrid/>
        <w:rPr>
          <w:rFonts w:asciiTheme="majorHAnsi" w:hAnsiTheme="majorHAnsi"/>
          <w:b/>
          <w:color w:val="A32020" w:themeColor="text2"/>
          <w:sz w:val="28"/>
          <w:szCs w:val="24"/>
        </w:rPr>
      </w:pPr>
      <w:r>
        <w:br w:type="page"/>
      </w:r>
    </w:p>
    <w:p w14:paraId="27017466" w14:textId="77777777" w:rsidR="00B676DA" w:rsidRPr="00B676DA" w:rsidRDefault="00B676DA" w:rsidP="00F73A1F">
      <w:pPr>
        <w:pStyle w:val="Majorheading"/>
      </w:pPr>
      <w:r w:rsidRPr="00B676DA">
        <w:lastRenderedPageBreak/>
        <w:t>Unit mapping</w:t>
      </w:r>
    </w:p>
    <w:p w14:paraId="7DDB2E3D" w14:textId="604DF024" w:rsidR="00B676DA" w:rsidRPr="00B676DA" w:rsidRDefault="00B676DA" w:rsidP="00B676DA">
      <w:pPr>
        <w:keepNext/>
        <w:keepLines/>
        <w:spacing w:after="240"/>
        <w:rPr>
          <w:rFonts w:ascii="Georgia" w:eastAsia="Arial" w:hAnsi="Georgia" w:cs="Times New Roman"/>
          <w:snapToGrid/>
          <w:szCs w:val="20"/>
          <w:lang w:val="en-US"/>
        </w:rPr>
      </w:pPr>
      <w:r w:rsidRPr="00B676DA">
        <w:rPr>
          <w:rFonts w:ascii="Georgia" w:hAnsi="Georgia"/>
        </w:rPr>
        <w:t xml:space="preserve">The table below maps those </w:t>
      </w:r>
      <w:r w:rsidRPr="00B676DA">
        <w:rPr>
          <w:rFonts w:ascii="Georgia" w:hAnsi="Georgia"/>
          <w:i/>
        </w:rPr>
        <w:t>BSB Business Services Training Package</w:t>
      </w:r>
      <w:r w:rsidRPr="00B676DA">
        <w:rPr>
          <w:rFonts w:ascii="Georgia" w:hAnsi="Georgia"/>
        </w:rPr>
        <w:t xml:space="preserve"> units of competency affected by the update from Version 6.</w:t>
      </w:r>
      <w:r w:rsidR="00A0264C">
        <w:rPr>
          <w:rFonts w:ascii="Georgia" w:hAnsi="Georgia"/>
        </w:rPr>
        <w:t>1</w:t>
      </w:r>
      <w:r w:rsidRPr="00B676DA">
        <w:rPr>
          <w:rFonts w:ascii="Georgia" w:hAnsi="Georgia"/>
        </w:rPr>
        <w:t xml:space="preserve"> to Version 7.0.</w:t>
      </w:r>
    </w:p>
    <w:tbl>
      <w:tblPr>
        <w:tblStyle w:val="Tables-APBase20"/>
        <w:tblW w:w="9471" w:type="dxa"/>
        <w:tblLook w:val="04A0" w:firstRow="1" w:lastRow="0" w:firstColumn="1" w:lastColumn="0" w:noHBand="0" w:noVBand="1"/>
      </w:tblPr>
      <w:tblGrid>
        <w:gridCol w:w="2477"/>
        <w:gridCol w:w="2297"/>
        <w:gridCol w:w="3109"/>
        <w:gridCol w:w="1588"/>
      </w:tblGrid>
      <w:tr w:rsidR="00B676DA" w:rsidRPr="00B676DA" w14:paraId="2FB331B9" w14:textId="77777777" w:rsidTr="00671EED">
        <w:trPr>
          <w:cnfStyle w:val="100000000000" w:firstRow="1" w:lastRow="0" w:firstColumn="0" w:lastColumn="0" w:oddVBand="0" w:evenVBand="0" w:oddHBand="0" w:evenHBand="0" w:firstRowFirstColumn="0" w:firstRowLastColumn="0" w:lastRowFirstColumn="0" w:lastRowLastColumn="0"/>
          <w:trHeight w:val="315"/>
          <w:tblHeader/>
        </w:trPr>
        <w:tc>
          <w:tcPr>
            <w:cnfStyle w:val="000000000100" w:firstRow="0" w:lastRow="0" w:firstColumn="0" w:lastColumn="0" w:oddVBand="0" w:evenVBand="0" w:oddHBand="0" w:evenHBand="0" w:firstRowFirstColumn="1" w:firstRowLastColumn="0" w:lastRowFirstColumn="0" w:lastRowLastColumn="0"/>
            <w:tcW w:w="0" w:type="auto"/>
            <w:gridSpan w:val="4"/>
            <w:tcBorders>
              <w:bottom w:val="dashed" w:sz="4" w:space="0" w:color="FFFFFF"/>
            </w:tcBorders>
            <w:shd w:val="clear" w:color="auto" w:fill="A32020" w:themeFill="accent1"/>
            <w:vAlign w:val="center"/>
          </w:tcPr>
          <w:p w14:paraId="5C89DB69" w14:textId="268236D2" w:rsidR="00B676DA" w:rsidRPr="00B676DA" w:rsidRDefault="00B676DA" w:rsidP="00B676DA">
            <w:pPr>
              <w:kinsoku/>
              <w:overflowPunct/>
              <w:autoSpaceDE/>
              <w:autoSpaceDN/>
              <w:adjustRightInd/>
              <w:snapToGrid/>
              <w:jc w:val="center"/>
              <w:rPr>
                <w:rFonts w:ascii="Georgia" w:hAnsi="Georgia"/>
                <w:sz w:val="16"/>
                <w:szCs w:val="16"/>
                <w:lang w:eastAsia="en-AU"/>
              </w:rPr>
            </w:pPr>
            <w:r w:rsidRPr="00B676DA">
              <w:rPr>
                <w:rFonts w:ascii="Georgia" w:hAnsi="Georgia"/>
                <w:b/>
                <w:color w:val="FFFFFF"/>
                <w:sz w:val="16"/>
                <w:szCs w:val="16"/>
                <w:lang w:eastAsia="en-AU"/>
              </w:rPr>
              <w:t>Unit mapping information: Version 6.</w:t>
            </w:r>
            <w:r w:rsidR="00A0264C">
              <w:rPr>
                <w:rFonts w:ascii="Georgia" w:hAnsi="Georgia"/>
                <w:b/>
                <w:color w:val="FFFFFF"/>
                <w:sz w:val="16"/>
                <w:szCs w:val="16"/>
                <w:lang w:eastAsia="en-AU"/>
              </w:rPr>
              <w:t>1</w:t>
            </w:r>
            <w:r w:rsidRPr="00B676DA">
              <w:rPr>
                <w:rFonts w:ascii="Georgia" w:hAnsi="Georgia"/>
                <w:b/>
                <w:color w:val="FFFFFF"/>
                <w:sz w:val="16"/>
                <w:szCs w:val="16"/>
                <w:lang w:eastAsia="en-AU"/>
              </w:rPr>
              <w:t xml:space="preserve"> to Version 7.0</w:t>
            </w:r>
          </w:p>
        </w:tc>
      </w:tr>
      <w:tr w:rsidR="00B676DA" w:rsidRPr="00B676DA" w14:paraId="488EB065" w14:textId="77777777" w:rsidTr="00671EED">
        <w:trPr>
          <w:cnfStyle w:val="100000000000" w:firstRow="1" w:lastRow="0" w:firstColumn="0" w:lastColumn="0" w:oddVBand="0" w:evenVBand="0" w:oddHBand="0" w:evenHBand="0" w:firstRowFirstColumn="0" w:firstRowLastColumn="0" w:lastRowFirstColumn="0" w:lastRowLastColumn="0"/>
          <w:trHeight w:val="315"/>
          <w:tblHeader/>
        </w:trPr>
        <w:tc>
          <w:tcPr>
            <w:cnfStyle w:val="000000000100" w:firstRow="0" w:lastRow="0" w:firstColumn="0" w:lastColumn="0" w:oddVBand="0" w:evenVBand="0" w:oddHBand="0" w:evenHBand="0" w:firstRowFirstColumn="1" w:firstRowLastColumn="0" w:lastRowFirstColumn="0" w:lastRowLastColumn="0"/>
            <w:tcW w:w="0" w:type="auto"/>
            <w:tcBorders>
              <w:top w:val="dashed" w:sz="4" w:space="0" w:color="FFFFFF"/>
              <w:bottom w:val="dotted" w:sz="8" w:space="0" w:color="A32020"/>
              <w:right w:val="dashSmallGap" w:sz="4" w:space="0" w:color="FFFFFF"/>
            </w:tcBorders>
            <w:vAlign w:val="center"/>
          </w:tcPr>
          <w:p w14:paraId="0887533D" w14:textId="10ED6068" w:rsidR="00B676DA" w:rsidRPr="00B676DA" w:rsidRDefault="00B676DA" w:rsidP="00B676DA">
            <w:pPr>
              <w:kinsoku/>
              <w:overflowPunct/>
              <w:autoSpaceDE/>
              <w:autoSpaceDN/>
              <w:adjustRightInd/>
              <w:snapToGrid/>
              <w:jc w:val="center"/>
              <w:rPr>
                <w:rFonts w:ascii="Georgia" w:hAnsi="Georgia"/>
                <w:sz w:val="16"/>
                <w:szCs w:val="16"/>
                <w:lang w:eastAsia="en-AU"/>
              </w:rPr>
            </w:pPr>
            <w:r w:rsidRPr="00B676DA">
              <w:rPr>
                <w:rFonts w:ascii="Georgia" w:hAnsi="Georgia"/>
                <w:b/>
                <w:color w:val="FFFFFF"/>
                <w:sz w:val="16"/>
                <w:szCs w:val="16"/>
                <w:lang w:eastAsia="en-AU"/>
              </w:rPr>
              <w:t xml:space="preserve">Code and title </w:t>
            </w:r>
            <w:r w:rsidRPr="00B676DA">
              <w:rPr>
                <w:rFonts w:ascii="Georgia" w:hAnsi="Georgia"/>
                <w:b/>
                <w:color w:val="FFFFFF"/>
                <w:sz w:val="16"/>
                <w:szCs w:val="16"/>
                <w:lang w:eastAsia="en-AU"/>
              </w:rPr>
              <w:br/>
              <w:t>BSB Version 6.</w:t>
            </w:r>
            <w:r w:rsidR="00A0264C">
              <w:rPr>
                <w:rFonts w:ascii="Georgia" w:hAnsi="Georgia"/>
                <w:b/>
                <w:color w:val="FFFFFF"/>
                <w:sz w:val="16"/>
                <w:szCs w:val="16"/>
                <w:lang w:eastAsia="en-AU"/>
              </w:rPr>
              <w:t>1</w:t>
            </w:r>
          </w:p>
        </w:tc>
        <w:tc>
          <w:tcPr>
            <w:tcW w:w="0" w:type="auto"/>
            <w:tcBorders>
              <w:top w:val="dashed" w:sz="4" w:space="0" w:color="FFFFFF"/>
              <w:left w:val="dashSmallGap" w:sz="4" w:space="0" w:color="FFFFFF"/>
              <w:bottom w:val="dotted" w:sz="8" w:space="0" w:color="A32020"/>
              <w:right w:val="dashSmallGap" w:sz="4" w:space="0" w:color="FFFFFF"/>
            </w:tcBorders>
            <w:vAlign w:val="center"/>
          </w:tcPr>
          <w:p w14:paraId="4A90F425" w14:textId="77777777" w:rsidR="00B676DA" w:rsidRPr="00B676DA" w:rsidRDefault="00B676DA" w:rsidP="00B676DA">
            <w:pPr>
              <w:kinsoku/>
              <w:overflowPunct/>
              <w:autoSpaceDE/>
              <w:autoSpaceDN/>
              <w:adjustRightInd/>
              <w:snapToGrid/>
              <w:cnfStyle w:val="100000000000" w:firstRow="1" w:lastRow="0" w:firstColumn="0" w:lastColumn="0" w:oddVBand="0" w:evenVBand="0" w:oddHBand="0" w:evenHBand="0" w:firstRowFirstColumn="0" w:firstRowLastColumn="0" w:lastRowFirstColumn="0" w:lastRowLastColumn="0"/>
              <w:rPr>
                <w:rFonts w:ascii="Georgia" w:hAnsi="Georgia"/>
                <w:sz w:val="16"/>
                <w:szCs w:val="16"/>
                <w:lang w:eastAsia="en-AU"/>
              </w:rPr>
            </w:pPr>
            <w:r w:rsidRPr="00B676DA">
              <w:rPr>
                <w:rFonts w:ascii="Georgia" w:hAnsi="Georgia"/>
                <w:b/>
                <w:color w:val="FFFFFF"/>
                <w:sz w:val="16"/>
                <w:szCs w:val="16"/>
                <w:lang w:eastAsia="en-AU"/>
              </w:rPr>
              <w:t xml:space="preserve">Code and title </w:t>
            </w:r>
            <w:r w:rsidRPr="00B676DA">
              <w:rPr>
                <w:rFonts w:ascii="Georgia" w:hAnsi="Georgia"/>
                <w:b/>
                <w:color w:val="FFFFFF"/>
                <w:sz w:val="16"/>
                <w:szCs w:val="16"/>
                <w:lang w:eastAsia="en-AU"/>
              </w:rPr>
              <w:br/>
              <w:t>BSB Version 7.0</w:t>
            </w:r>
          </w:p>
        </w:tc>
        <w:tc>
          <w:tcPr>
            <w:tcW w:w="0" w:type="auto"/>
            <w:tcBorders>
              <w:top w:val="dashed" w:sz="4" w:space="0" w:color="FFFFFF"/>
              <w:left w:val="dashSmallGap" w:sz="4" w:space="0" w:color="FFFFFF"/>
              <w:bottom w:val="dotted" w:sz="8" w:space="0" w:color="A32020"/>
              <w:right w:val="dashSmallGap" w:sz="4" w:space="0" w:color="FFFFFF"/>
            </w:tcBorders>
            <w:vAlign w:val="center"/>
          </w:tcPr>
          <w:p w14:paraId="35F316FE" w14:textId="77777777" w:rsidR="00B676DA" w:rsidRPr="00B676DA" w:rsidRDefault="00B676DA" w:rsidP="00B676DA">
            <w:pPr>
              <w:kinsoku/>
              <w:overflowPunct/>
              <w:autoSpaceDE/>
              <w:autoSpaceDN/>
              <w:adjustRightInd/>
              <w:snapToGrid/>
              <w:cnfStyle w:val="100000000000" w:firstRow="1" w:lastRow="0" w:firstColumn="0" w:lastColumn="0" w:oddVBand="0" w:evenVBand="0" w:oddHBand="0" w:evenHBand="0" w:firstRowFirstColumn="0" w:firstRowLastColumn="0" w:lastRowFirstColumn="0" w:lastRowLastColumn="0"/>
              <w:rPr>
                <w:rFonts w:ascii="Georgia" w:hAnsi="Georgia"/>
                <w:sz w:val="16"/>
                <w:szCs w:val="16"/>
                <w:lang w:eastAsia="en-AU"/>
              </w:rPr>
            </w:pPr>
            <w:r w:rsidRPr="00B676DA">
              <w:rPr>
                <w:rFonts w:ascii="Georgia" w:hAnsi="Georgia"/>
                <w:b/>
                <w:color w:val="FFFFFF"/>
                <w:sz w:val="16"/>
                <w:szCs w:val="16"/>
                <w:lang w:eastAsia="en-AU"/>
              </w:rPr>
              <w:t>Comments</w:t>
            </w:r>
          </w:p>
        </w:tc>
        <w:tc>
          <w:tcPr>
            <w:tcW w:w="0" w:type="auto"/>
            <w:tcBorders>
              <w:top w:val="dashed" w:sz="4" w:space="0" w:color="FFFFFF"/>
              <w:left w:val="dashSmallGap" w:sz="4" w:space="0" w:color="FFFFFF"/>
              <w:bottom w:val="dotted" w:sz="8" w:space="0" w:color="A32020"/>
            </w:tcBorders>
            <w:vAlign w:val="center"/>
          </w:tcPr>
          <w:p w14:paraId="49C5E929" w14:textId="77777777" w:rsidR="00B676DA" w:rsidRPr="00B676DA" w:rsidRDefault="00B676DA" w:rsidP="00B676DA">
            <w:pPr>
              <w:kinsoku/>
              <w:overflowPunct/>
              <w:autoSpaceDE/>
              <w:autoSpaceDN/>
              <w:adjustRightInd/>
              <w:snapToGrid/>
              <w:cnfStyle w:val="100000000000" w:firstRow="1" w:lastRow="0" w:firstColumn="0" w:lastColumn="0" w:oddVBand="0" w:evenVBand="0" w:oddHBand="0" w:evenHBand="0" w:firstRowFirstColumn="0" w:firstRowLastColumn="0" w:lastRowFirstColumn="0" w:lastRowLastColumn="0"/>
              <w:rPr>
                <w:rFonts w:ascii="Georgia" w:hAnsi="Georgia"/>
                <w:sz w:val="16"/>
                <w:szCs w:val="16"/>
                <w:lang w:eastAsia="en-AU"/>
              </w:rPr>
            </w:pPr>
            <w:r w:rsidRPr="00B676DA">
              <w:rPr>
                <w:rFonts w:ascii="Georgia" w:hAnsi="Georgia"/>
                <w:b/>
                <w:color w:val="FFFFFF"/>
                <w:sz w:val="16"/>
                <w:szCs w:val="16"/>
                <w:lang w:eastAsia="en-AU"/>
              </w:rPr>
              <w:t>Equivalence to previous</w:t>
            </w:r>
          </w:p>
        </w:tc>
      </w:tr>
      <w:tr w:rsidR="00B676DA" w:rsidRPr="00B676DA" w14:paraId="1AF1C53E" w14:textId="77777777" w:rsidTr="00671EED">
        <w:trPr>
          <w:trHeight w:val="315"/>
        </w:trPr>
        <w:tc>
          <w:tcPr>
            <w:tcW w:w="0" w:type="auto"/>
            <w:tcBorders>
              <w:top w:val="dotted" w:sz="8" w:space="0" w:color="A32020"/>
            </w:tcBorders>
            <w:hideMark/>
          </w:tcPr>
          <w:p w14:paraId="2511FF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BSBADM101 Use business equipment and resources</w:t>
            </w:r>
          </w:p>
        </w:tc>
        <w:tc>
          <w:tcPr>
            <w:tcW w:w="0" w:type="auto"/>
            <w:tcBorders>
              <w:top w:val="dotted" w:sz="8" w:space="0" w:color="A32020"/>
            </w:tcBorders>
            <w:hideMark/>
          </w:tcPr>
          <w:p w14:paraId="3E74CF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BSBOPS101 Use business resources</w:t>
            </w:r>
          </w:p>
        </w:tc>
        <w:tc>
          <w:tcPr>
            <w:tcW w:w="0" w:type="auto"/>
            <w:tcBorders>
              <w:top w:val="dotted" w:sz="8" w:space="0" w:color="A32020"/>
            </w:tcBorders>
            <w:hideMark/>
          </w:tcPr>
          <w:p w14:paraId="2236408B" w14:textId="578E9779"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w:t>
            </w:r>
            <w:r w:rsidR="00DF4D61">
              <w:rPr>
                <w:rFonts w:ascii="Georgia" w:hAnsi="Georgia"/>
                <w:sz w:val="16"/>
                <w:szCs w:val="16"/>
                <w:lang w:eastAsia="en-AU"/>
              </w:rPr>
              <w:t>Training Package Products Policy (</w:t>
            </w:r>
            <w:r w:rsidRPr="00B676DA">
              <w:rPr>
                <w:rFonts w:ascii="Georgia" w:hAnsi="Georgia"/>
                <w:sz w:val="16"/>
                <w:szCs w:val="16"/>
                <w:lang w:eastAsia="en-AU"/>
              </w:rPr>
              <w:t>policy</w:t>
            </w:r>
            <w:r w:rsidR="00DF4D61">
              <w:rPr>
                <w:rFonts w:ascii="Georgia" w:hAnsi="Georgia"/>
                <w:sz w:val="16"/>
                <w:szCs w:val="16"/>
                <w:lang w:eastAsia="en-AU"/>
              </w:rPr>
              <w:t>)</w:t>
            </w:r>
            <w:r w:rsidRPr="00B676DA">
              <w:rPr>
                <w:rFonts w:ascii="Georgia" w:hAnsi="Georgia"/>
                <w:sz w:val="16"/>
                <w:szCs w:val="16"/>
                <w:lang w:eastAsia="en-AU"/>
              </w:rPr>
              <w:t xml:space="preserve">. Updates made to Assessment Conditions to align to policy. </w:t>
            </w:r>
          </w:p>
        </w:tc>
        <w:tc>
          <w:tcPr>
            <w:tcW w:w="0" w:type="auto"/>
            <w:tcBorders>
              <w:top w:val="dotted" w:sz="8" w:space="0" w:color="A32020"/>
            </w:tcBorders>
            <w:hideMark/>
          </w:tcPr>
          <w:p w14:paraId="1656CC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115A8FD" w14:textId="77777777" w:rsidTr="00671EED">
        <w:trPr>
          <w:trHeight w:val="315"/>
        </w:trPr>
        <w:tc>
          <w:tcPr>
            <w:tcW w:w="0" w:type="auto"/>
            <w:hideMark/>
          </w:tcPr>
          <w:p w14:paraId="48289F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BSBADM301 Produce texts from shorthand notes</w:t>
            </w:r>
          </w:p>
        </w:tc>
        <w:tc>
          <w:tcPr>
            <w:tcW w:w="0" w:type="auto"/>
            <w:hideMark/>
          </w:tcPr>
          <w:p w14:paraId="5983C7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2F9611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B29E3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8608EF8" w14:textId="77777777" w:rsidTr="00671EED">
        <w:trPr>
          <w:trHeight w:val="315"/>
        </w:trPr>
        <w:tc>
          <w:tcPr>
            <w:tcW w:w="0" w:type="auto"/>
            <w:hideMark/>
          </w:tcPr>
          <w:p w14:paraId="3700A0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BSBADM302 Produce texts from notes</w:t>
            </w:r>
          </w:p>
        </w:tc>
        <w:tc>
          <w:tcPr>
            <w:tcW w:w="0" w:type="auto"/>
            <w:hideMark/>
          </w:tcPr>
          <w:p w14:paraId="2E0C61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2C0C95B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9D8AC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435D07E" w14:textId="77777777" w:rsidTr="00671EED">
        <w:trPr>
          <w:trHeight w:val="315"/>
        </w:trPr>
        <w:tc>
          <w:tcPr>
            <w:tcW w:w="0" w:type="auto"/>
            <w:hideMark/>
          </w:tcPr>
          <w:p w14:paraId="7B59696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BSBADM303 Produce texts from audio transcription</w:t>
            </w:r>
          </w:p>
        </w:tc>
        <w:tc>
          <w:tcPr>
            <w:tcW w:w="0" w:type="auto"/>
            <w:hideMark/>
          </w:tcPr>
          <w:p w14:paraId="302C8B4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37E8D3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A07B19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C2EE365" w14:textId="77777777" w:rsidTr="00671EED">
        <w:trPr>
          <w:trHeight w:val="315"/>
        </w:trPr>
        <w:tc>
          <w:tcPr>
            <w:tcW w:w="0" w:type="auto"/>
            <w:hideMark/>
          </w:tcPr>
          <w:p w14:paraId="6F8C40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BSBADM307 Organise schedules</w:t>
            </w:r>
          </w:p>
        </w:tc>
        <w:tc>
          <w:tcPr>
            <w:tcW w:w="0" w:type="auto"/>
            <w:hideMark/>
          </w:tcPr>
          <w:p w14:paraId="728E6B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BSBOPS303 Organise schedules</w:t>
            </w:r>
          </w:p>
        </w:tc>
        <w:tc>
          <w:tcPr>
            <w:tcW w:w="0" w:type="auto"/>
            <w:hideMark/>
          </w:tcPr>
          <w:p w14:paraId="5CAFC8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EAD5F5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54E692E" w14:textId="77777777" w:rsidTr="00671EED">
        <w:trPr>
          <w:trHeight w:val="315"/>
        </w:trPr>
        <w:tc>
          <w:tcPr>
            <w:tcW w:w="0" w:type="auto"/>
            <w:hideMark/>
          </w:tcPr>
          <w:p w14:paraId="6DD677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BSBADM311 Maintain business resources</w:t>
            </w:r>
          </w:p>
        </w:tc>
        <w:tc>
          <w:tcPr>
            <w:tcW w:w="0" w:type="auto"/>
            <w:hideMark/>
          </w:tcPr>
          <w:p w14:paraId="57AAB3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BSBOPS301 Maintain business resources</w:t>
            </w:r>
          </w:p>
        </w:tc>
        <w:tc>
          <w:tcPr>
            <w:tcW w:w="0" w:type="auto"/>
            <w:hideMark/>
          </w:tcPr>
          <w:p w14:paraId="4AB959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39F676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A336DDB" w14:textId="77777777" w:rsidTr="00671EED">
        <w:trPr>
          <w:trHeight w:val="315"/>
        </w:trPr>
        <w:tc>
          <w:tcPr>
            <w:tcW w:w="0" w:type="auto"/>
            <w:hideMark/>
          </w:tcPr>
          <w:p w14:paraId="3C25DB3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BSBADM401 Produce complex texts from shorthand notes</w:t>
            </w:r>
          </w:p>
        </w:tc>
        <w:tc>
          <w:tcPr>
            <w:tcW w:w="0" w:type="auto"/>
            <w:hideMark/>
          </w:tcPr>
          <w:p w14:paraId="135858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3F3E65B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7D10E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1C85389" w14:textId="77777777" w:rsidTr="00671EED">
        <w:trPr>
          <w:trHeight w:val="315"/>
        </w:trPr>
        <w:tc>
          <w:tcPr>
            <w:tcW w:w="0" w:type="auto"/>
            <w:hideMark/>
          </w:tcPr>
          <w:p w14:paraId="720A27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BSBADM405 Organise meetings</w:t>
            </w:r>
          </w:p>
        </w:tc>
        <w:tc>
          <w:tcPr>
            <w:tcW w:w="0" w:type="auto"/>
            <w:hideMark/>
          </w:tcPr>
          <w:p w14:paraId="0AAA7F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BSBOPS405 Organise business meetings</w:t>
            </w:r>
          </w:p>
        </w:tc>
        <w:tc>
          <w:tcPr>
            <w:tcW w:w="0" w:type="auto"/>
            <w:hideMark/>
          </w:tcPr>
          <w:p w14:paraId="49F860A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8A0F4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2C28990" w14:textId="77777777" w:rsidTr="00671EED">
        <w:trPr>
          <w:trHeight w:val="315"/>
        </w:trPr>
        <w:tc>
          <w:tcPr>
            <w:tcW w:w="0" w:type="auto"/>
            <w:hideMark/>
          </w:tcPr>
          <w:p w14:paraId="6D397F6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BSBADM406 Organise business travel</w:t>
            </w:r>
          </w:p>
        </w:tc>
        <w:tc>
          <w:tcPr>
            <w:tcW w:w="0" w:type="auto"/>
            <w:hideMark/>
          </w:tcPr>
          <w:p w14:paraId="51D90A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0E6B1A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DF31D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AC18130" w14:textId="77777777" w:rsidTr="00671EED">
        <w:trPr>
          <w:trHeight w:val="315"/>
        </w:trPr>
        <w:tc>
          <w:tcPr>
            <w:tcW w:w="0" w:type="auto"/>
            <w:hideMark/>
          </w:tcPr>
          <w:p w14:paraId="6C2428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BSBADM407 Administer projects</w:t>
            </w:r>
          </w:p>
        </w:tc>
        <w:tc>
          <w:tcPr>
            <w:tcW w:w="0" w:type="auto"/>
            <w:hideMark/>
          </w:tcPr>
          <w:p w14:paraId="4224A3D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BSBPMG430 Undertake project work</w:t>
            </w:r>
          </w:p>
        </w:tc>
        <w:tc>
          <w:tcPr>
            <w:tcW w:w="0" w:type="auto"/>
            <w:hideMark/>
          </w:tcPr>
          <w:p w14:paraId="12AEB3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32E856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CF0B9C1" w14:textId="77777777" w:rsidTr="00671EED">
        <w:trPr>
          <w:trHeight w:val="315"/>
        </w:trPr>
        <w:tc>
          <w:tcPr>
            <w:tcW w:w="0" w:type="auto"/>
            <w:hideMark/>
          </w:tcPr>
          <w:p w14:paraId="2C85D91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BSBADM409 Coordinate business resources</w:t>
            </w:r>
          </w:p>
        </w:tc>
        <w:tc>
          <w:tcPr>
            <w:tcW w:w="0" w:type="auto"/>
            <w:hideMark/>
          </w:tcPr>
          <w:p w14:paraId="25E537B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65975F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w:t>
            </w:r>
            <w:r w:rsidRPr="00B676DA">
              <w:rPr>
                <w:rFonts w:ascii="Georgia" w:hAnsi="Georgia"/>
                <w:sz w:val="16"/>
                <w:szCs w:val="16"/>
                <w:lang w:eastAsia="en-AU"/>
              </w:rPr>
              <w:lastRenderedPageBreak/>
              <w:t xml:space="preserve">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B43A3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00BED2C9" w14:textId="77777777" w:rsidTr="00671EED">
        <w:trPr>
          <w:trHeight w:val="315"/>
        </w:trPr>
        <w:tc>
          <w:tcPr>
            <w:tcW w:w="0" w:type="auto"/>
            <w:hideMark/>
          </w:tcPr>
          <w:p w14:paraId="6A1314B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BSBADM411 Produce complex texts from audio transcription</w:t>
            </w:r>
          </w:p>
        </w:tc>
        <w:tc>
          <w:tcPr>
            <w:tcW w:w="0" w:type="auto"/>
            <w:hideMark/>
          </w:tcPr>
          <w:p w14:paraId="790F07E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50AEE4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088F2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EFDB57C" w14:textId="77777777" w:rsidTr="00671EED">
        <w:trPr>
          <w:trHeight w:val="315"/>
        </w:trPr>
        <w:tc>
          <w:tcPr>
            <w:tcW w:w="0" w:type="auto"/>
            <w:hideMark/>
          </w:tcPr>
          <w:p w14:paraId="33A90B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BSBADM502 Manage meetings</w:t>
            </w:r>
          </w:p>
        </w:tc>
        <w:tc>
          <w:tcPr>
            <w:tcW w:w="0" w:type="auto"/>
            <w:hideMark/>
          </w:tcPr>
          <w:p w14:paraId="7738E2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BSBTWK503 Manage meetings</w:t>
            </w:r>
          </w:p>
        </w:tc>
        <w:tc>
          <w:tcPr>
            <w:tcW w:w="0" w:type="auto"/>
            <w:hideMark/>
          </w:tcPr>
          <w:p w14:paraId="5C56E7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CF6B1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587F548" w14:textId="77777777" w:rsidTr="00671EED">
        <w:trPr>
          <w:trHeight w:val="315"/>
        </w:trPr>
        <w:tc>
          <w:tcPr>
            <w:tcW w:w="0" w:type="auto"/>
            <w:hideMark/>
          </w:tcPr>
          <w:p w14:paraId="16284B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BSBADM503 Plan and manage conferences</w:t>
            </w:r>
          </w:p>
        </w:tc>
        <w:tc>
          <w:tcPr>
            <w:tcW w:w="0" w:type="auto"/>
            <w:hideMark/>
          </w:tcPr>
          <w:p w14:paraId="22DDF9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BSBOPS405 Organise business meetings</w:t>
            </w:r>
          </w:p>
        </w:tc>
        <w:tc>
          <w:tcPr>
            <w:tcW w:w="0" w:type="auto"/>
            <w:hideMark/>
          </w:tcPr>
          <w:p w14:paraId="38C800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D997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A0A800C" w14:textId="77777777" w:rsidTr="00671EED">
        <w:trPr>
          <w:trHeight w:val="315"/>
        </w:trPr>
        <w:tc>
          <w:tcPr>
            <w:tcW w:w="0" w:type="auto"/>
            <w:hideMark/>
          </w:tcPr>
          <w:p w14:paraId="1BD97D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BSBADM504 Plan and implement administrative systems</w:t>
            </w:r>
          </w:p>
        </w:tc>
        <w:tc>
          <w:tcPr>
            <w:tcW w:w="0" w:type="auto"/>
            <w:hideMark/>
          </w:tcPr>
          <w:p w14:paraId="01ADE0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BSBOPS503 Develop administrative systems</w:t>
            </w:r>
          </w:p>
        </w:tc>
        <w:tc>
          <w:tcPr>
            <w:tcW w:w="0" w:type="auto"/>
            <w:hideMark/>
          </w:tcPr>
          <w:p w14:paraId="068DF5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Significant edits made to Foundation Skills to clarify intent and align to policy. Minor edits made to Performance Evidence and Knowledge Evidence to align to policy. Updates made to Assessment Conditions to align to policy. </w:t>
            </w:r>
          </w:p>
        </w:tc>
        <w:tc>
          <w:tcPr>
            <w:tcW w:w="0" w:type="auto"/>
            <w:hideMark/>
          </w:tcPr>
          <w:p w14:paraId="0F1C41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200D8C6" w14:textId="77777777" w:rsidTr="00671EED">
        <w:trPr>
          <w:trHeight w:val="315"/>
        </w:trPr>
        <w:tc>
          <w:tcPr>
            <w:tcW w:w="0" w:type="auto"/>
            <w:hideMark/>
          </w:tcPr>
          <w:p w14:paraId="0FDF16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BSBADM506 Manage business document design and development</w:t>
            </w:r>
          </w:p>
        </w:tc>
        <w:tc>
          <w:tcPr>
            <w:tcW w:w="0" w:type="auto"/>
            <w:hideMark/>
          </w:tcPr>
          <w:p w14:paraId="7C7A8E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BSBOPS501 Manage business resources</w:t>
            </w:r>
          </w:p>
        </w:tc>
        <w:tc>
          <w:tcPr>
            <w:tcW w:w="0" w:type="auto"/>
            <w:hideMark/>
          </w:tcPr>
          <w:p w14:paraId="04C2C1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E843C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B753D56" w14:textId="77777777" w:rsidTr="00671EED">
        <w:trPr>
          <w:trHeight w:val="315"/>
        </w:trPr>
        <w:tc>
          <w:tcPr>
            <w:tcW w:w="0" w:type="auto"/>
            <w:hideMark/>
          </w:tcPr>
          <w:p w14:paraId="25890F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BSBADV402 Conduct pre-campaign testing</w:t>
            </w:r>
          </w:p>
        </w:tc>
        <w:tc>
          <w:tcPr>
            <w:tcW w:w="0" w:type="auto"/>
            <w:hideMark/>
          </w:tcPr>
          <w:p w14:paraId="161722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BSBMKG438 Implement and monitor advertising production </w:t>
            </w:r>
          </w:p>
        </w:tc>
        <w:tc>
          <w:tcPr>
            <w:tcW w:w="0" w:type="auto"/>
            <w:hideMark/>
          </w:tcPr>
          <w:p w14:paraId="108C14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8EA31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BC0BA2B" w14:textId="77777777" w:rsidTr="00671EED">
        <w:trPr>
          <w:trHeight w:val="315"/>
        </w:trPr>
        <w:tc>
          <w:tcPr>
            <w:tcW w:w="0" w:type="auto"/>
            <w:hideMark/>
          </w:tcPr>
          <w:p w14:paraId="5BBF0A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BSBADV403 Monitor advertising production</w:t>
            </w:r>
          </w:p>
        </w:tc>
        <w:tc>
          <w:tcPr>
            <w:tcW w:w="0" w:type="auto"/>
            <w:hideMark/>
          </w:tcPr>
          <w:p w14:paraId="4AF1474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BSBMKG438 Implement and monitor advertising production </w:t>
            </w:r>
          </w:p>
        </w:tc>
        <w:tc>
          <w:tcPr>
            <w:tcW w:w="0" w:type="auto"/>
            <w:hideMark/>
          </w:tcPr>
          <w:p w14:paraId="25491F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153ED3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879BAFF" w14:textId="77777777" w:rsidTr="00671EED">
        <w:trPr>
          <w:trHeight w:val="315"/>
        </w:trPr>
        <w:tc>
          <w:tcPr>
            <w:tcW w:w="0" w:type="auto"/>
            <w:hideMark/>
          </w:tcPr>
          <w:p w14:paraId="7BB2AC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BSBADV404 Schedule advertisements</w:t>
            </w:r>
          </w:p>
        </w:tc>
        <w:tc>
          <w:tcPr>
            <w:tcW w:w="0" w:type="auto"/>
            <w:hideMark/>
          </w:tcPr>
          <w:p w14:paraId="10A028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BSBMKG438 Implement and monitor advertising production </w:t>
            </w:r>
          </w:p>
        </w:tc>
        <w:tc>
          <w:tcPr>
            <w:tcW w:w="0" w:type="auto"/>
            <w:hideMark/>
          </w:tcPr>
          <w:p w14:paraId="6B4BBF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400A9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76293A7" w14:textId="77777777" w:rsidTr="00671EED">
        <w:trPr>
          <w:trHeight w:val="315"/>
        </w:trPr>
        <w:tc>
          <w:tcPr>
            <w:tcW w:w="0" w:type="auto"/>
            <w:hideMark/>
          </w:tcPr>
          <w:p w14:paraId="310793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BSBADV405 Perform media calculations</w:t>
            </w:r>
          </w:p>
        </w:tc>
        <w:tc>
          <w:tcPr>
            <w:tcW w:w="0" w:type="auto"/>
            <w:hideMark/>
          </w:tcPr>
          <w:p w14:paraId="0AA3AE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BSBMKG438 Implement and monitor advertising production </w:t>
            </w:r>
          </w:p>
        </w:tc>
        <w:tc>
          <w:tcPr>
            <w:tcW w:w="0" w:type="auto"/>
            <w:hideMark/>
          </w:tcPr>
          <w:p w14:paraId="446A65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0B47E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10C5CC9" w14:textId="77777777" w:rsidTr="00671EED">
        <w:trPr>
          <w:trHeight w:val="315"/>
        </w:trPr>
        <w:tc>
          <w:tcPr>
            <w:tcW w:w="0" w:type="auto"/>
            <w:hideMark/>
          </w:tcPr>
          <w:p w14:paraId="4BC764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BSBADV406 Buy and monitor media</w:t>
            </w:r>
          </w:p>
        </w:tc>
        <w:tc>
          <w:tcPr>
            <w:tcW w:w="0" w:type="auto"/>
            <w:hideMark/>
          </w:tcPr>
          <w:p w14:paraId="3B5926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BSBMKG438 Implement and monitor advertising production </w:t>
            </w:r>
          </w:p>
        </w:tc>
        <w:tc>
          <w:tcPr>
            <w:tcW w:w="0" w:type="auto"/>
            <w:hideMark/>
          </w:tcPr>
          <w:p w14:paraId="6626AE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4F4DE9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6522CA1" w14:textId="77777777" w:rsidTr="00671EED">
        <w:trPr>
          <w:trHeight w:val="315"/>
        </w:trPr>
        <w:tc>
          <w:tcPr>
            <w:tcW w:w="0" w:type="auto"/>
            <w:hideMark/>
          </w:tcPr>
          <w:p w14:paraId="025076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BSBADV407 Apply media analysis and processing tools</w:t>
            </w:r>
          </w:p>
        </w:tc>
        <w:tc>
          <w:tcPr>
            <w:tcW w:w="0" w:type="auto"/>
            <w:hideMark/>
          </w:tcPr>
          <w:p w14:paraId="63E63E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BSBMKG438 Implement and monitor advertising production</w:t>
            </w:r>
          </w:p>
        </w:tc>
        <w:tc>
          <w:tcPr>
            <w:tcW w:w="0" w:type="auto"/>
            <w:hideMark/>
          </w:tcPr>
          <w:p w14:paraId="13077B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118250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A4DA277" w14:textId="77777777" w:rsidTr="00671EED">
        <w:trPr>
          <w:trHeight w:val="315"/>
        </w:trPr>
        <w:tc>
          <w:tcPr>
            <w:tcW w:w="0" w:type="auto"/>
            <w:hideMark/>
          </w:tcPr>
          <w:p w14:paraId="0986EC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BSBADV408 Review advertising media options</w:t>
            </w:r>
          </w:p>
        </w:tc>
        <w:tc>
          <w:tcPr>
            <w:tcW w:w="0" w:type="auto"/>
            <w:hideMark/>
          </w:tcPr>
          <w:p w14:paraId="1820B7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BSBMKG438 Implement and monitor advertising production</w:t>
            </w:r>
          </w:p>
        </w:tc>
        <w:tc>
          <w:tcPr>
            <w:tcW w:w="0" w:type="auto"/>
            <w:hideMark/>
          </w:tcPr>
          <w:p w14:paraId="3A3221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03F5F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6F9A784" w14:textId="77777777" w:rsidTr="00671EED">
        <w:trPr>
          <w:trHeight w:val="315"/>
        </w:trPr>
        <w:tc>
          <w:tcPr>
            <w:tcW w:w="0" w:type="auto"/>
            <w:hideMark/>
          </w:tcPr>
          <w:p w14:paraId="5F5E68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BSBADV503 Coordinate advertising research</w:t>
            </w:r>
          </w:p>
        </w:tc>
        <w:tc>
          <w:tcPr>
            <w:tcW w:w="0" w:type="auto"/>
            <w:hideMark/>
          </w:tcPr>
          <w:p w14:paraId="43D801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BSBMKG551 Create multiplatform advertisements for mass media</w:t>
            </w:r>
          </w:p>
        </w:tc>
        <w:tc>
          <w:tcPr>
            <w:tcW w:w="0" w:type="auto"/>
            <w:hideMark/>
          </w:tcPr>
          <w:p w14:paraId="50C21D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1F960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50A2BA3" w14:textId="77777777" w:rsidTr="00671EED">
        <w:trPr>
          <w:trHeight w:val="315"/>
        </w:trPr>
        <w:tc>
          <w:tcPr>
            <w:tcW w:w="0" w:type="auto"/>
            <w:hideMark/>
          </w:tcPr>
          <w:p w14:paraId="029C1F7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BSBADV507 Develop a media plan</w:t>
            </w:r>
          </w:p>
        </w:tc>
        <w:tc>
          <w:tcPr>
            <w:tcW w:w="0" w:type="auto"/>
            <w:hideMark/>
          </w:tcPr>
          <w:p w14:paraId="3A6FC7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BSBMKG552 Design and develop marketing communication plans</w:t>
            </w:r>
          </w:p>
        </w:tc>
        <w:tc>
          <w:tcPr>
            <w:tcW w:w="0" w:type="auto"/>
            <w:hideMark/>
          </w:tcPr>
          <w:p w14:paraId="6D4B77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330DF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D8B25B4" w14:textId="77777777" w:rsidTr="00671EED">
        <w:trPr>
          <w:trHeight w:val="315"/>
        </w:trPr>
        <w:tc>
          <w:tcPr>
            <w:tcW w:w="0" w:type="auto"/>
            <w:hideMark/>
          </w:tcPr>
          <w:p w14:paraId="7238BE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BSBADV509 Create mass print media advertisements</w:t>
            </w:r>
          </w:p>
        </w:tc>
        <w:tc>
          <w:tcPr>
            <w:tcW w:w="0" w:type="auto"/>
            <w:hideMark/>
          </w:tcPr>
          <w:p w14:paraId="05F973A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BSBMKG551 Create multiplatform advertisements for mass media </w:t>
            </w:r>
          </w:p>
        </w:tc>
        <w:tc>
          <w:tcPr>
            <w:tcW w:w="0" w:type="auto"/>
            <w:hideMark/>
          </w:tcPr>
          <w:p w14:paraId="4DD677B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7BB0A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A727E05" w14:textId="77777777" w:rsidTr="00671EED">
        <w:trPr>
          <w:trHeight w:val="315"/>
        </w:trPr>
        <w:tc>
          <w:tcPr>
            <w:tcW w:w="0" w:type="auto"/>
            <w:hideMark/>
          </w:tcPr>
          <w:p w14:paraId="7E322F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BSBADV510 Create mass electronic media advertisements</w:t>
            </w:r>
          </w:p>
        </w:tc>
        <w:tc>
          <w:tcPr>
            <w:tcW w:w="0" w:type="auto"/>
            <w:hideMark/>
          </w:tcPr>
          <w:p w14:paraId="665FA0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BSBMKG551 Create multiplatform advertisements for mass media</w:t>
            </w:r>
          </w:p>
        </w:tc>
        <w:tc>
          <w:tcPr>
            <w:tcW w:w="0" w:type="auto"/>
            <w:hideMark/>
          </w:tcPr>
          <w:p w14:paraId="7D99C2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EB901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0A04C9E" w14:textId="77777777" w:rsidTr="00671EED">
        <w:trPr>
          <w:trHeight w:val="315"/>
        </w:trPr>
        <w:tc>
          <w:tcPr>
            <w:tcW w:w="0" w:type="auto"/>
            <w:hideMark/>
          </w:tcPr>
          <w:p w14:paraId="45596A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BSBADV602 Develop an advertising campaign</w:t>
            </w:r>
          </w:p>
        </w:tc>
        <w:tc>
          <w:tcPr>
            <w:tcW w:w="0" w:type="auto"/>
            <w:hideMark/>
          </w:tcPr>
          <w:p w14:paraId="12528F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BSBMKG626 Develop advertising campaigns</w:t>
            </w:r>
          </w:p>
        </w:tc>
        <w:tc>
          <w:tcPr>
            <w:tcW w:w="0" w:type="auto"/>
            <w:hideMark/>
          </w:tcPr>
          <w:p w14:paraId="044CD6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2C026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8D951E4" w14:textId="77777777" w:rsidTr="00671EED">
        <w:trPr>
          <w:trHeight w:val="315"/>
        </w:trPr>
        <w:tc>
          <w:tcPr>
            <w:tcW w:w="0" w:type="auto"/>
            <w:hideMark/>
          </w:tcPr>
          <w:p w14:paraId="50A843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BSBADV603 Manage advertising production</w:t>
            </w:r>
          </w:p>
        </w:tc>
        <w:tc>
          <w:tcPr>
            <w:tcW w:w="0" w:type="auto"/>
            <w:hideMark/>
          </w:tcPr>
          <w:p w14:paraId="622535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BSBMKG551 Create multiplatform advertisements for mass media</w:t>
            </w:r>
          </w:p>
        </w:tc>
        <w:tc>
          <w:tcPr>
            <w:tcW w:w="0" w:type="auto"/>
            <w:hideMark/>
          </w:tcPr>
          <w:p w14:paraId="488E56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78874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FA1E9C9" w14:textId="77777777" w:rsidTr="00671EED">
        <w:trPr>
          <w:trHeight w:val="315"/>
        </w:trPr>
        <w:tc>
          <w:tcPr>
            <w:tcW w:w="0" w:type="auto"/>
            <w:hideMark/>
          </w:tcPr>
          <w:p w14:paraId="74278DF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BSBADV604 Execute an advertising campaign</w:t>
            </w:r>
          </w:p>
        </w:tc>
        <w:tc>
          <w:tcPr>
            <w:tcW w:w="0" w:type="auto"/>
            <w:hideMark/>
          </w:tcPr>
          <w:p w14:paraId="2C7F0DE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BSBMKG627 Execute advertising campaigns</w:t>
            </w:r>
          </w:p>
        </w:tc>
        <w:tc>
          <w:tcPr>
            <w:tcW w:w="0" w:type="auto"/>
            <w:hideMark/>
          </w:tcPr>
          <w:p w14:paraId="214565C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E5F78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FA4203E" w14:textId="77777777" w:rsidTr="00671EED">
        <w:trPr>
          <w:trHeight w:val="315"/>
        </w:trPr>
        <w:tc>
          <w:tcPr>
            <w:tcW w:w="0" w:type="auto"/>
            <w:hideMark/>
          </w:tcPr>
          <w:p w14:paraId="71928F0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BSBADV605 Evaluate campaign effectiveness</w:t>
            </w:r>
          </w:p>
        </w:tc>
        <w:tc>
          <w:tcPr>
            <w:tcW w:w="0" w:type="auto"/>
            <w:hideMark/>
          </w:tcPr>
          <w:p w14:paraId="1E85AC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BSBMKG627 Execute advertising campaigns </w:t>
            </w:r>
          </w:p>
        </w:tc>
        <w:tc>
          <w:tcPr>
            <w:tcW w:w="0" w:type="auto"/>
            <w:hideMark/>
          </w:tcPr>
          <w:p w14:paraId="092C04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w:t>
            </w:r>
            <w:r w:rsidRPr="00B676DA">
              <w:rPr>
                <w:rFonts w:ascii="Georgia" w:hAnsi="Georgia"/>
                <w:sz w:val="16"/>
                <w:szCs w:val="16"/>
                <w:lang w:eastAsia="en-AU"/>
              </w:rPr>
              <w:lastRenderedPageBreak/>
              <w:t xml:space="preserve">Foundation Skills to align to policy. Significant edits made to Performance Evidence and Knowledge Evidence to clarify intent and align to policy. Updates made to Assessment Conditions to align to policy. </w:t>
            </w:r>
          </w:p>
        </w:tc>
        <w:tc>
          <w:tcPr>
            <w:tcW w:w="0" w:type="auto"/>
            <w:hideMark/>
          </w:tcPr>
          <w:p w14:paraId="78AC28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27D10A9D" w14:textId="77777777" w:rsidTr="00671EED">
        <w:trPr>
          <w:trHeight w:val="315"/>
        </w:trPr>
        <w:tc>
          <w:tcPr>
            <w:tcW w:w="0" w:type="auto"/>
            <w:hideMark/>
          </w:tcPr>
          <w:p w14:paraId="5675EA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BSBAUD402 Participate in a quality audit</w:t>
            </w:r>
          </w:p>
        </w:tc>
        <w:tc>
          <w:tcPr>
            <w:tcW w:w="0" w:type="auto"/>
            <w:hideMark/>
          </w:tcPr>
          <w:p w14:paraId="04A974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BSBAUD411 Participate in quality audits</w:t>
            </w:r>
          </w:p>
        </w:tc>
        <w:tc>
          <w:tcPr>
            <w:tcW w:w="0" w:type="auto"/>
            <w:hideMark/>
          </w:tcPr>
          <w:p w14:paraId="73D78F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FA6A9E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E2ABF58" w14:textId="77777777" w:rsidTr="00671EED">
        <w:trPr>
          <w:trHeight w:val="315"/>
        </w:trPr>
        <w:tc>
          <w:tcPr>
            <w:tcW w:w="0" w:type="auto"/>
            <w:hideMark/>
          </w:tcPr>
          <w:p w14:paraId="199101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BSBAUD501 Initiate a quality audit</w:t>
            </w:r>
          </w:p>
        </w:tc>
        <w:tc>
          <w:tcPr>
            <w:tcW w:w="0" w:type="auto"/>
            <w:hideMark/>
          </w:tcPr>
          <w:p w14:paraId="6AE040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BSBAUD511 Initiate quality audits</w:t>
            </w:r>
          </w:p>
        </w:tc>
        <w:tc>
          <w:tcPr>
            <w:tcW w:w="0" w:type="auto"/>
            <w:hideMark/>
          </w:tcPr>
          <w:p w14:paraId="380ED7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C6D74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E17145E" w14:textId="77777777" w:rsidTr="00671EED">
        <w:trPr>
          <w:trHeight w:val="315"/>
        </w:trPr>
        <w:tc>
          <w:tcPr>
            <w:tcW w:w="0" w:type="auto"/>
            <w:hideMark/>
          </w:tcPr>
          <w:p w14:paraId="48FB95B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BSBAUD503 Lead a quality audit</w:t>
            </w:r>
          </w:p>
        </w:tc>
        <w:tc>
          <w:tcPr>
            <w:tcW w:w="0" w:type="auto"/>
            <w:hideMark/>
          </w:tcPr>
          <w:p w14:paraId="76AB8C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BSBAUD512 Lead quality audits</w:t>
            </w:r>
          </w:p>
        </w:tc>
        <w:tc>
          <w:tcPr>
            <w:tcW w:w="0" w:type="auto"/>
            <w:hideMark/>
          </w:tcPr>
          <w:p w14:paraId="2E3386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9BE8C3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F15AF54" w14:textId="77777777" w:rsidTr="00671EED">
        <w:trPr>
          <w:trHeight w:val="315"/>
        </w:trPr>
        <w:tc>
          <w:tcPr>
            <w:tcW w:w="0" w:type="auto"/>
            <w:hideMark/>
          </w:tcPr>
          <w:p w14:paraId="06753E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BSBAUD504 Report on a quality audit</w:t>
            </w:r>
          </w:p>
        </w:tc>
        <w:tc>
          <w:tcPr>
            <w:tcW w:w="0" w:type="auto"/>
            <w:hideMark/>
          </w:tcPr>
          <w:p w14:paraId="5AFBEF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BSBAUD513 Report on quality audits</w:t>
            </w:r>
          </w:p>
        </w:tc>
        <w:tc>
          <w:tcPr>
            <w:tcW w:w="0" w:type="auto"/>
            <w:hideMark/>
          </w:tcPr>
          <w:p w14:paraId="0E2A6B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C680F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68D726C" w14:textId="77777777" w:rsidTr="00671EED">
        <w:trPr>
          <w:trHeight w:val="315"/>
        </w:trPr>
        <w:tc>
          <w:tcPr>
            <w:tcW w:w="0" w:type="auto"/>
            <w:hideMark/>
          </w:tcPr>
          <w:p w14:paraId="4DF3E1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BSBCMM101 Apply basic communication skills</w:t>
            </w:r>
          </w:p>
        </w:tc>
        <w:tc>
          <w:tcPr>
            <w:tcW w:w="0" w:type="auto"/>
            <w:hideMark/>
          </w:tcPr>
          <w:p w14:paraId="202F85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BSBCMM211 Apply communication skills</w:t>
            </w:r>
          </w:p>
        </w:tc>
        <w:tc>
          <w:tcPr>
            <w:tcW w:w="0" w:type="auto"/>
            <w:hideMark/>
          </w:tcPr>
          <w:p w14:paraId="5A1DE3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79DA9F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1C32DF9" w14:textId="77777777" w:rsidTr="00671EED">
        <w:trPr>
          <w:trHeight w:val="315"/>
        </w:trPr>
        <w:tc>
          <w:tcPr>
            <w:tcW w:w="0" w:type="auto"/>
            <w:hideMark/>
          </w:tcPr>
          <w:p w14:paraId="7B6B53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BSBCMM201 Communicate in the workplace</w:t>
            </w:r>
          </w:p>
        </w:tc>
        <w:tc>
          <w:tcPr>
            <w:tcW w:w="0" w:type="auto"/>
            <w:hideMark/>
          </w:tcPr>
          <w:p w14:paraId="5F8187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BSBCMM211 Apply communication skills</w:t>
            </w:r>
          </w:p>
        </w:tc>
        <w:tc>
          <w:tcPr>
            <w:tcW w:w="0" w:type="auto"/>
            <w:hideMark/>
          </w:tcPr>
          <w:p w14:paraId="072E453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5232E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12CDCE3" w14:textId="77777777" w:rsidTr="00671EED">
        <w:trPr>
          <w:trHeight w:val="315"/>
        </w:trPr>
        <w:tc>
          <w:tcPr>
            <w:tcW w:w="0" w:type="auto"/>
            <w:hideMark/>
          </w:tcPr>
          <w:p w14:paraId="37C74BA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BSBCMM301 Process customer complaints</w:t>
            </w:r>
          </w:p>
        </w:tc>
        <w:tc>
          <w:tcPr>
            <w:tcW w:w="0" w:type="auto"/>
            <w:hideMark/>
          </w:tcPr>
          <w:p w14:paraId="73AD0C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BSBOPS305 Process customer complaints</w:t>
            </w:r>
          </w:p>
        </w:tc>
        <w:tc>
          <w:tcPr>
            <w:tcW w:w="0" w:type="auto"/>
            <w:hideMark/>
          </w:tcPr>
          <w:p w14:paraId="50C081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43FDD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5B53B1A" w14:textId="77777777" w:rsidTr="00671EED">
        <w:trPr>
          <w:trHeight w:val="315"/>
        </w:trPr>
        <w:tc>
          <w:tcPr>
            <w:tcW w:w="0" w:type="auto"/>
            <w:hideMark/>
          </w:tcPr>
          <w:p w14:paraId="5122BB0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BSBCMM401 Make a presentation</w:t>
            </w:r>
          </w:p>
        </w:tc>
        <w:tc>
          <w:tcPr>
            <w:tcW w:w="0" w:type="auto"/>
            <w:hideMark/>
          </w:tcPr>
          <w:p w14:paraId="3C6D7E6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BSBCMM411 Make presentations</w:t>
            </w:r>
          </w:p>
        </w:tc>
        <w:tc>
          <w:tcPr>
            <w:tcW w:w="0" w:type="auto"/>
            <w:hideMark/>
          </w:tcPr>
          <w:p w14:paraId="4F9698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w:t>
            </w:r>
            <w:r w:rsidRPr="00B676DA">
              <w:rPr>
                <w:rFonts w:ascii="Georgia" w:hAnsi="Georgia"/>
                <w:sz w:val="16"/>
                <w:szCs w:val="16"/>
                <w:lang w:eastAsia="en-AU"/>
              </w:rPr>
              <w:lastRenderedPageBreak/>
              <w:t xml:space="preserve">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F6235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2AEC7BC8" w14:textId="77777777" w:rsidTr="00671EED">
        <w:trPr>
          <w:trHeight w:val="315"/>
        </w:trPr>
        <w:tc>
          <w:tcPr>
            <w:tcW w:w="0" w:type="auto"/>
            <w:hideMark/>
          </w:tcPr>
          <w:p w14:paraId="24A9364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BSBCMM402 Implement effective communication strategies</w:t>
            </w:r>
          </w:p>
        </w:tc>
        <w:tc>
          <w:tcPr>
            <w:tcW w:w="0" w:type="auto"/>
            <w:hideMark/>
          </w:tcPr>
          <w:p w14:paraId="0A950A5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BSBCMM511 Communicate with influence</w:t>
            </w:r>
          </w:p>
        </w:tc>
        <w:tc>
          <w:tcPr>
            <w:tcW w:w="0" w:type="auto"/>
            <w:hideMark/>
          </w:tcPr>
          <w:p w14:paraId="12BB0B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CB4B0B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9F6BD30" w14:textId="77777777" w:rsidTr="00671EED">
        <w:trPr>
          <w:trHeight w:val="315"/>
        </w:trPr>
        <w:tc>
          <w:tcPr>
            <w:tcW w:w="0" w:type="auto"/>
            <w:hideMark/>
          </w:tcPr>
          <w:p w14:paraId="4D5561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BSBCMM501 Develop and nurture relationships</w:t>
            </w:r>
          </w:p>
        </w:tc>
        <w:tc>
          <w:tcPr>
            <w:tcW w:w="0" w:type="auto"/>
            <w:hideMark/>
          </w:tcPr>
          <w:p w14:paraId="5F8D2D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BSBTWK601 Develop and maintain strategic business networks</w:t>
            </w:r>
          </w:p>
        </w:tc>
        <w:tc>
          <w:tcPr>
            <w:tcW w:w="0" w:type="auto"/>
            <w:hideMark/>
          </w:tcPr>
          <w:p w14:paraId="4626C72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8B384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0B4B52B" w14:textId="77777777" w:rsidTr="00671EED">
        <w:trPr>
          <w:trHeight w:val="315"/>
        </w:trPr>
        <w:tc>
          <w:tcPr>
            <w:tcW w:w="0" w:type="auto"/>
            <w:hideMark/>
          </w:tcPr>
          <w:p w14:paraId="09C4C5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BSBCNV501 Take instructions in relation to a transaction</w:t>
            </w:r>
          </w:p>
        </w:tc>
        <w:tc>
          <w:tcPr>
            <w:tcW w:w="0" w:type="auto"/>
            <w:hideMark/>
          </w:tcPr>
          <w:p w14:paraId="5CD71B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BSBCNV511 Take instructions in relation to a conveyancing transaction</w:t>
            </w:r>
          </w:p>
        </w:tc>
        <w:tc>
          <w:tcPr>
            <w:tcW w:w="0" w:type="auto"/>
            <w:hideMark/>
          </w:tcPr>
          <w:p w14:paraId="43543C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1A4F7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4595A5E" w14:textId="77777777" w:rsidTr="00671EED">
        <w:trPr>
          <w:trHeight w:val="315"/>
        </w:trPr>
        <w:tc>
          <w:tcPr>
            <w:tcW w:w="0" w:type="auto"/>
            <w:hideMark/>
          </w:tcPr>
          <w:p w14:paraId="2F96D8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BSBCNV502 Read and interpret a legal document and provide advice</w:t>
            </w:r>
          </w:p>
        </w:tc>
        <w:tc>
          <w:tcPr>
            <w:tcW w:w="0" w:type="auto"/>
            <w:hideMark/>
          </w:tcPr>
          <w:p w14:paraId="48F536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BSBCNV611 Interpret a legal document and provide advice in a conveyancing transaction</w:t>
            </w:r>
          </w:p>
        </w:tc>
        <w:tc>
          <w:tcPr>
            <w:tcW w:w="0" w:type="auto"/>
            <w:hideMark/>
          </w:tcPr>
          <w:p w14:paraId="023A9B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D5DD8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6966577" w14:textId="77777777" w:rsidTr="00671EED">
        <w:trPr>
          <w:trHeight w:val="315"/>
        </w:trPr>
        <w:tc>
          <w:tcPr>
            <w:tcW w:w="0" w:type="auto"/>
            <w:hideMark/>
          </w:tcPr>
          <w:p w14:paraId="62ECA26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BSBCNV503 Analyse and interpret legal requirements for a transaction</w:t>
            </w:r>
          </w:p>
        </w:tc>
        <w:tc>
          <w:tcPr>
            <w:tcW w:w="0" w:type="auto"/>
            <w:hideMark/>
          </w:tcPr>
          <w:p w14:paraId="2B2077C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BSBCNV612 Identify and apply legal requirements for a conveyancing transaction</w:t>
            </w:r>
          </w:p>
        </w:tc>
        <w:tc>
          <w:tcPr>
            <w:tcW w:w="0" w:type="auto"/>
            <w:hideMark/>
          </w:tcPr>
          <w:p w14:paraId="17A100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6AAEEC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B9D7011" w14:textId="77777777" w:rsidTr="00671EED">
        <w:trPr>
          <w:trHeight w:val="315"/>
        </w:trPr>
        <w:tc>
          <w:tcPr>
            <w:tcW w:w="0" w:type="auto"/>
            <w:hideMark/>
          </w:tcPr>
          <w:p w14:paraId="42BF49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BSBCNV504 Prepare legal documents</w:t>
            </w:r>
          </w:p>
        </w:tc>
        <w:tc>
          <w:tcPr>
            <w:tcW w:w="0" w:type="auto"/>
            <w:hideMark/>
          </w:tcPr>
          <w:p w14:paraId="3F79EA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BSBCNV613 Prepare legal documents for a conveyancing transaction</w:t>
            </w:r>
          </w:p>
        </w:tc>
        <w:tc>
          <w:tcPr>
            <w:tcW w:w="0" w:type="auto"/>
            <w:hideMark/>
          </w:tcPr>
          <w:p w14:paraId="433497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3AC7F5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89B939D" w14:textId="77777777" w:rsidTr="00671EED">
        <w:trPr>
          <w:trHeight w:val="315"/>
        </w:trPr>
        <w:tc>
          <w:tcPr>
            <w:tcW w:w="0" w:type="auto"/>
            <w:hideMark/>
          </w:tcPr>
          <w:p w14:paraId="01E0F8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BSBCNV505 Finalise the conveyancing transaction</w:t>
            </w:r>
          </w:p>
        </w:tc>
        <w:tc>
          <w:tcPr>
            <w:tcW w:w="0" w:type="auto"/>
            <w:hideMark/>
          </w:tcPr>
          <w:p w14:paraId="2EAF9B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BSBCNV512 Finalise the conveyancing transaction</w:t>
            </w:r>
          </w:p>
        </w:tc>
        <w:tc>
          <w:tcPr>
            <w:tcW w:w="0" w:type="auto"/>
            <w:hideMark/>
          </w:tcPr>
          <w:p w14:paraId="21F9A4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13711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131B8B6" w14:textId="77777777" w:rsidTr="00671EED">
        <w:trPr>
          <w:trHeight w:val="315"/>
        </w:trPr>
        <w:tc>
          <w:tcPr>
            <w:tcW w:w="0" w:type="auto"/>
            <w:hideMark/>
          </w:tcPr>
          <w:p w14:paraId="437ACF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BSBCNV506 Establish and manage a trust account</w:t>
            </w:r>
          </w:p>
        </w:tc>
        <w:tc>
          <w:tcPr>
            <w:tcW w:w="0" w:type="auto"/>
            <w:hideMark/>
          </w:tcPr>
          <w:p w14:paraId="59836BCD" w14:textId="701964A4"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BSBCNV614 Apply principles of trust accounting</w:t>
            </w:r>
          </w:p>
        </w:tc>
        <w:tc>
          <w:tcPr>
            <w:tcW w:w="0" w:type="auto"/>
            <w:hideMark/>
          </w:tcPr>
          <w:p w14:paraId="21CB806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708A1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EE6EE83" w14:textId="77777777" w:rsidTr="00671EED">
        <w:trPr>
          <w:trHeight w:val="315"/>
        </w:trPr>
        <w:tc>
          <w:tcPr>
            <w:tcW w:w="0" w:type="auto"/>
            <w:hideMark/>
          </w:tcPr>
          <w:p w14:paraId="2B87EA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BSBCNV601 Identify and conduct searches</w:t>
            </w:r>
          </w:p>
        </w:tc>
        <w:tc>
          <w:tcPr>
            <w:tcW w:w="0" w:type="auto"/>
            <w:hideMark/>
          </w:tcPr>
          <w:p w14:paraId="184C1A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BSBCNV615 Interpret search results for a conveyancing transaction</w:t>
            </w:r>
          </w:p>
        </w:tc>
        <w:tc>
          <w:tcPr>
            <w:tcW w:w="0" w:type="auto"/>
            <w:hideMark/>
          </w:tcPr>
          <w:p w14:paraId="3A9524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69CF8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79DE495" w14:textId="77777777" w:rsidTr="00671EED">
        <w:trPr>
          <w:trHeight w:val="315"/>
        </w:trPr>
        <w:tc>
          <w:tcPr>
            <w:tcW w:w="0" w:type="auto"/>
            <w:hideMark/>
          </w:tcPr>
          <w:p w14:paraId="0C58F51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BSBCOM401 Organise and monitor the operation of compliance management system</w:t>
            </w:r>
          </w:p>
        </w:tc>
        <w:tc>
          <w:tcPr>
            <w:tcW w:w="0" w:type="auto"/>
            <w:hideMark/>
          </w:tcPr>
          <w:p w14:paraId="4BBFB44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BSBAUD412 Work within compliance frameworks</w:t>
            </w:r>
          </w:p>
        </w:tc>
        <w:tc>
          <w:tcPr>
            <w:tcW w:w="0" w:type="auto"/>
            <w:hideMark/>
          </w:tcPr>
          <w:p w14:paraId="147496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7CD3C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3C464C7" w14:textId="77777777" w:rsidTr="00671EED">
        <w:trPr>
          <w:trHeight w:val="315"/>
        </w:trPr>
        <w:tc>
          <w:tcPr>
            <w:tcW w:w="0" w:type="auto"/>
            <w:hideMark/>
          </w:tcPr>
          <w:p w14:paraId="7F570E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BSBCOM402 Implement processes for the management of a breach in compliance requirements</w:t>
            </w:r>
          </w:p>
        </w:tc>
        <w:tc>
          <w:tcPr>
            <w:tcW w:w="0" w:type="auto"/>
            <w:hideMark/>
          </w:tcPr>
          <w:p w14:paraId="49CAC3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BSBAUD412 Work within compliance frameworks</w:t>
            </w:r>
          </w:p>
        </w:tc>
        <w:tc>
          <w:tcPr>
            <w:tcW w:w="0" w:type="auto"/>
            <w:hideMark/>
          </w:tcPr>
          <w:p w14:paraId="02BFE6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6FEB0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B8B61BE" w14:textId="77777777" w:rsidTr="00671EED">
        <w:trPr>
          <w:trHeight w:val="315"/>
        </w:trPr>
        <w:tc>
          <w:tcPr>
            <w:tcW w:w="0" w:type="auto"/>
            <w:hideMark/>
          </w:tcPr>
          <w:p w14:paraId="605B02D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BSBCOM403 Provide education and training on compliance requirements and systems</w:t>
            </w:r>
          </w:p>
        </w:tc>
        <w:tc>
          <w:tcPr>
            <w:tcW w:w="0" w:type="auto"/>
            <w:hideMark/>
          </w:tcPr>
          <w:p w14:paraId="1E8865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BSBAUD412 Work within compliance frameworks</w:t>
            </w:r>
          </w:p>
        </w:tc>
        <w:tc>
          <w:tcPr>
            <w:tcW w:w="0" w:type="auto"/>
            <w:hideMark/>
          </w:tcPr>
          <w:p w14:paraId="71A5A5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AD0138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1240DA3" w14:textId="77777777" w:rsidTr="00671EED">
        <w:trPr>
          <w:trHeight w:val="315"/>
        </w:trPr>
        <w:tc>
          <w:tcPr>
            <w:tcW w:w="0" w:type="auto"/>
            <w:hideMark/>
          </w:tcPr>
          <w:p w14:paraId="4D3175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BSBCOM404 Promote and liaise on compliance requirements, systems and related issues</w:t>
            </w:r>
          </w:p>
        </w:tc>
        <w:tc>
          <w:tcPr>
            <w:tcW w:w="0" w:type="auto"/>
            <w:hideMark/>
          </w:tcPr>
          <w:p w14:paraId="7D6990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BSBAUD412 Work within compliance frameworks</w:t>
            </w:r>
          </w:p>
        </w:tc>
        <w:tc>
          <w:tcPr>
            <w:tcW w:w="0" w:type="auto"/>
            <w:hideMark/>
          </w:tcPr>
          <w:p w14:paraId="55EC69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9912A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B7D7BD8" w14:textId="77777777" w:rsidTr="00671EED">
        <w:trPr>
          <w:trHeight w:val="315"/>
        </w:trPr>
        <w:tc>
          <w:tcPr>
            <w:tcW w:w="0" w:type="auto"/>
            <w:hideMark/>
          </w:tcPr>
          <w:p w14:paraId="5F2BCF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BSBCOM405 Promote compliance with legislation</w:t>
            </w:r>
          </w:p>
        </w:tc>
        <w:tc>
          <w:tcPr>
            <w:tcW w:w="0" w:type="auto"/>
            <w:hideMark/>
          </w:tcPr>
          <w:p w14:paraId="2ECFBE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BSBAUD412 Work within compliance frameworks</w:t>
            </w:r>
          </w:p>
        </w:tc>
        <w:tc>
          <w:tcPr>
            <w:tcW w:w="0" w:type="auto"/>
            <w:hideMark/>
          </w:tcPr>
          <w:p w14:paraId="72BA97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B5C35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633BCDB" w14:textId="77777777" w:rsidTr="00671EED">
        <w:trPr>
          <w:trHeight w:val="315"/>
        </w:trPr>
        <w:tc>
          <w:tcPr>
            <w:tcW w:w="0" w:type="auto"/>
            <w:hideMark/>
          </w:tcPr>
          <w:p w14:paraId="3804C9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BSBCOM406 Conduct work within a compliance framework</w:t>
            </w:r>
          </w:p>
        </w:tc>
        <w:tc>
          <w:tcPr>
            <w:tcW w:w="0" w:type="auto"/>
            <w:hideMark/>
          </w:tcPr>
          <w:p w14:paraId="2AA707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BSBAUD412 Work within compliance frameworks</w:t>
            </w:r>
          </w:p>
        </w:tc>
        <w:tc>
          <w:tcPr>
            <w:tcW w:w="0" w:type="auto"/>
            <w:hideMark/>
          </w:tcPr>
          <w:p w14:paraId="64D234D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F4286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BFBCE60" w14:textId="77777777" w:rsidTr="00671EED">
        <w:trPr>
          <w:trHeight w:val="315"/>
        </w:trPr>
        <w:tc>
          <w:tcPr>
            <w:tcW w:w="0" w:type="auto"/>
            <w:hideMark/>
          </w:tcPr>
          <w:p w14:paraId="69E10C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BSBCOM501 Identify and interpret compliance requirements</w:t>
            </w:r>
          </w:p>
        </w:tc>
        <w:tc>
          <w:tcPr>
            <w:tcW w:w="0" w:type="auto"/>
            <w:hideMark/>
          </w:tcPr>
          <w:p w14:paraId="79B5F0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BSBAUD514 Interpret compliance requirements</w:t>
            </w:r>
          </w:p>
        </w:tc>
        <w:tc>
          <w:tcPr>
            <w:tcW w:w="0" w:type="auto"/>
            <w:hideMark/>
          </w:tcPr>
          <w:p w14:paraId="53E166B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92D5A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260E19A" w14:textId="77777777" w:rsidTr="00671EED">
        <w:trPr>
          <w:trHeight w:val="315"/>
        </w:trPr>
        <w:tc>
          <w:tcPr>
            <w:tcW w:w="0" w:type="auto"/>
            <w:hideMark/>
          </w:tcPr>
          <w:p w14:paraId="76290F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BSBCOM502 Evaluate and review compliance</w:t>
            </w:r>
          </w:p>
        </w:tc>
        <w:tc>
          <w:tcPr>
            <w:tcW w:w="0" w:type="auto"/>
            <w:hideMark/>
          </w:tcPr>
          <w:p w14:paraId="20470D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BSBAUD515 Evaluate and review compliance</w:t>
            </w:r>
          </w:p>
        </w:tc>
        <w:tc>
          <w:tcPr>
            <w:tcW w:w="0" w:type="auto"/>
            <w:hideMark/>
          </w:tcPr>
          <w:p w14:paraId="60E0FA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1E968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75C53CD" w14:textId="77777777" w:rsidTr="00671EED">
        <w:trPr>
          <w:trHeight w:val="315"/>
        </w:trPr>
        <w:tc>
          <w:tcPr>
            <w:tcW w:w="0" w:type="auto"/>
            <w:hideMark/>
          </w:tcPr>
          <w:p w14:paraId="39BBB2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BSBCOM503 Develop processes for the management of breaches in compliance requirements</w:t>
            </w:r>
          </w:p>
        </w:tc>
        <w:tc>
          <w:tcPr>
            <w:tcW w:w="0" w:type="auto"/>
            <w:hideMark/>
          </w:tcPr>
          <w:p w14:paraId="70B605A0" w14:textId="5A0249E5"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BSBAUD516 Develop</w:t>
            </w:r>
            <w:r w:rsidR="00F41542">
              <w:rPr>
                <w:rFonts w:ascii="Georgia" w:hAnsi="Georgia"/>
                <w:sz w:val="16"/>
                <w:szCs w:val="16"/>
                <w:lang w:eastAsia="en-AU"/>
              </w:rPr>
              <w:t xml:space="preserve"> and monitor</w:t>
            </w:r>
            <w:r w:rsidRPr="00B676DA">
              <w:rPr>
                <w:rFonts w:ascii="Georgia" w:hAnsi="Georgia"/>
                <w:sz w:val="16"/>
                <w:szCs w:val="16"/>
                <w:lang w:eastAsia="en-AU"/>
              </w:rPr>
              <w:t xml:space="preserve"> processes for the management of breaches in compliance requirements</w:t>
            </w:r>
          </w:p>
        </w:tc>
        <w:tc>
          <w:tcPr>
            <w:tcW w:w="0" w:type="auto"/>
            <w:hideMark/>
          </w:tcPr>
          <w:p w14:paraId="1202D0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110B3E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9B88D5A" w14:textId="77777777" w:rsidTr="00671EED">
        <w:trPr>
          <w:trHeight w:val="315"/>
        </w:trPr>
        <w:tc>
          <w:tcPr>
            <w:tcW w:w="0" w:type="auto"/>
            <w:hideMark/>
          </w:tcPr>
          <w:p w14:paraId="2C07E6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BSBCOM601 Research compliance requirements and issues</w:t>
            </w:r>
          </w:p>
        </w:tc>
        <w:tc>
          <w:tcPr>
            <w:tcW w:w="0" w:type="auto"/>
            <w:hideMark/>
          </w:tcPr>
          <w:p w14:paraId="461F75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BSBAUD514 Interpret compliance requirements</w:t>
            </w:r>
          </w:p>
        </w:tc>
        <w:tc>
          <w:tcPr>
            <w:tcW w:w="0" w:type="auto"/>
            <w:hideMark/>
          </w:tcPr>
          <w:p w14:paraId="3FFCFE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Vocational outcomes of superseded unit addressed by current industry </w:t>
            </w:r>
            <w:r w:rsidRPr="00B676DA">
              <w:rPr>
                <w:rFonts w:ascii="Georgia" w:hAnsi="Georgia"/>
                <w:sz w:val="16"/>
                <w:szCs w:val="16"/>
                <w:lang w:eastAsia="en-AU"/>
              </w:rPr>
              <w:lastRenderedPageBreak/>
              <w:t>requirements described in superseding unit.</w:t>
            </w:r>
          </w:p>
        </w:tc>
        <w:tc>
          <w:tcPr>
            <w:tcW w:w="0" w:type="auto"/>
            <w:hideMark/>
          </w:tcPr>
          <w:p w14:paraId="67C55E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7199EC9A" w14:textId="77777777" w:rsidTr="00671EED">
        <w:trPr>
          <w:trHeight w:val="315"/>
        </w:trPr>
        <w:tc>
          <w:tcPr>
            <w:tcW w:w="0" w:type="auto"/>
            <w:hideMark/>
          </w:tcPr>
          <w:p w14:paraId="581371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BSBCOM602 Develop and create compliance requirements</w:t>
            </w:r>
          </w:p>
        </w:tc>
        <w:tc>
          <w:tcPr>
            <w:tcW w:w="0" w:type="auto"/>
            <w:hideMark/>
          </w:tcPr>
          <w:p w14:paraId="7CE740F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BSBAUD515 Evaluate and review compliance</w:t>
            </w:r>
          </w:p>
        </w:tc>
        <w:tc>
          <w:tcPr>
            <w:tcW w:w="0" w:type="auto"/>
            <w:hideMark/>
          </w:tcPr>
          <w:p w14:paraId="4EB374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595DF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F5289E9" w14:textId="77777777" w:rsidTr="00671EED">
        <w:trPr>
          <w:trHeight w:val="315"/>
        </w:trPr>
        <w:tc>
          <w:tcPr>
            <w:tcW w:w="0" w:type="auto"/>
            <w:hideMark/>
          </w:tcPr>
          <w:p w14:paraId="3916C0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BSBCOM603 Plan and establish compliance management systems</w:t>
            </w:r>
          </w:p>
        </w:tc>
        <w:tc>
          <w:tcPr>
            <w:tcW w:w="0" w:type="auto"/>
            <w:hideMark/>
          </w:tcPr>
          <w:p w14:paraId="38EBEE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BSBAUD601 Establish and manage compliance management systems</w:t>
            </w:r>
          </w:p>
        </w:tc>
        <w:tc>
          <w:tcPr>
            <w:tcW w:w="0" w:type="auto"/>
            <w:hideMark/>
          </w:tcPr>
          <w:p w14:paraId="4E1DB3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46CDC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B7BC2F7" w14:textId="77777777" w:rsidTr="00671EED">
        <w:trPr>
          <w:trHeight w:val="315"/>
        </w:trPr>
        <w:tc>
          <w:tcPr>
            <w:tcW w:w="0" w:type="auto"/>
            <w:hideMark/>
          </w:tcPr>
          <w:p w14:paraId="5C8190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BSBCON401 Work effectively in a business continuity context</w:t>
            </w:r>
          </w:p>
        </w:tc>
        <w:tc>
          <w:tcPr>
            <w:tcW w:w="0" w:type="auto"/>
            <w:hideMark/>
          </w:tcPr>
          <w:p w14:paraId="719DDF0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BSBSTR402 Implement continuous improvement</w:t>
            </w:r>
          </w:p>
        </w:tc>
        <w:tc>
          <w:tcPr>
            <w:tcW w:w="0" w:type="auto"/>
            <w:hideMark/>
          </w:tcPr>
          <w:p w14:paraId="508294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C887E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98D1CF8" w14:textId="77777777" w:rsidTr="00671EED">
        <w:trPr>
          <w:trHeight w:val="315"/>
        </w:trPr>
        <w:tc>
          <w:tcPr>
            <w:tcW w:w="0" w:type="auto"/>
            <w:hideMark/>
          </w:tcPr>
          <w:p w14:paraId="35F3538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BSBCON601 Develop and maintain business continuity plans</w:t>
            </w:r>
          </w:p>
        </w:tc>
        <w:tc>
          <w:tcPr>
            <w:tcW w:w="0" w:type="auto"/>
            <w:hideMark/>
          </w:tcPr>
          <w:p w14:paraId="52D814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BSBSTR603 Develop business continuity plans</w:t>
            </w:r>
          </w:p>
        </w:tc>
        <w:tc>
          <w:tcPr>
            <w:tcW w:w="0" w:type="auto"/>
            <w:hideMark/>
          </w:tcPr>
          <w:p w14:paraId="469EC2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39516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457A54A" w14:textId="77777777" w:rsidTr="00671EED">
        <w:trPr>
          <w:trHeight w:val="315"/>
        </w:trPr>
        <w:tc>
          <w:tcPr>
            <w:tcW w:w="0" w:type="auto"/>
            <w:hideMark/>
          </w:tcPr>
          <w:p w14:paraId="559D223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BSBCON801 Establish and review the business continuity management framework and strategies</w:t>
            </w:r>
          </w:p>
        </w:tc>
        <w:tc>
          <w:tcPr>
            <w:tcW w:w="0" w:type="auto"/>
            <w:hideMark/>
          </w:tcPr>
          <w:p w14:paraId="0836AD2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BSBSTR803 Establish business continuity management strategies</w:t>
            </w:r>
          </w:p>
        </w:tc>
        <w:tc>
          <w:tcPr>
            <w:tcW w:w="0" w:type="auto"/>
            <w:hideMark/>
          </w:tcPr>
          <w:p w14:paraId="349DF0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A218E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7BA795F" w14:textId="77777777" w:rsidTr="00671EED">
        <w:trPr>
          <w:trHeight w:val="315"/>
        </w:trPr>
        <w:tc>
          <w:tcPr>
            <w:tcW w:w="0" w:type="auto"/>
            <w:hideMark/>
          </w:tcPr>
          <w:p w14:paraId="116D056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BSBCRT101 Apply critical thinking techniques</w:t>
            </w:r>
          </w:p>
        </w:tc>
        <w:tc>
          <w:tcPr>
            <w:tcW w:w="0" w:type="auto"/>
            <w:hideMark/>
          </w:tcPr>
          <w:p w14:paraId="1E748A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BSBCRT201 Develop and apply thinking and </w:t>
            </w:r>
            <w:proofErr w:type="gramStart"/>
            <w:r w:rsidRPr="00B676DA">
              <w:rPr>
                <w:rFonts w:ascii="Georgia" w:hAnsi="Georgia"/>
                <w:sz w:val="16"/>
                <w:szCs w:val="16"/>
                <w:lang w:eastAsia="en-AU"/>
              </w:rPr>
              <w:t>problem solving</w:t>
            </w:r>
            <w:proofErr w:type="gramEnd"/>
            <w:r w:rsidRPr="00B676DA">
              <w:rPr>
                <w:rFonts w:ascii="Georgia" w:hAnsi="Georgia"/>
                <w:sz w:val="16"/>
                <w:szCs w:val="16"/>
                <w:lang w:eastAsia="en-AU"/>
              </w:rPr>
              <w:t xml:space="preserve"> skills</w:t>
            </w:r>
          </w:p>
        </w:tc>
        <w:tc>
          <w:tcPr>
            <w:tcW w:w="0" w:type="auto"/>
            <w:hideMark/>
          </w:tcPr>
          <w:p w14:paraId="77EB40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7064C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FF80032" w14:textId="77777777" w:rsidTr="00671EED">
        <w:trPr>
          <w:trHeight w:val="315"/>
        </w:trPr>
        <w:tc>
          <w:tcPr>
            <w:tcW w:w="0" w:type="auto"/>
            <w:hideMark/>
          </w:tcPr>
          <w:p w14:paraId="77CF30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BSBCRT301 Develop and extend critical and creative thinking skills</w:t>
            </w:r>
          </w:p>
        </w:tc>
        <w:tc>
          <w:tcPr>
            <w:tcW w:w="0" w:type="auto"/>
            <w:hideMark/>
          </w:tcPr>
          <w:p w14:paraId="628DAC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BSBCRT311 Apply critical thinking skills in a team environment</w:t>
            </w:r>
          </w:p>
        </w:tc>
        <w:tc>
          <w:tcPr>
            <w:tcW w:w="0" w:type="auto"/>
            <w:hideMark/>
          </w:tcPr>
          <w:p w14:paraId="702C500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F07F9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E726524" w14:textId="77777777" w:rsidTr="00671EED">
        <w:trPr>
          <w:trHeight w:val="315"/>
        </w:trPr>
        <w:tc>
          <w:tcPr>
            <w:tcW w:w="0" w:type="auto"/>
            <w:hideMark/>
          </w:tcPr>
          <w:p w14:paraId="082C49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BSBCRT401 Articulate, present and debate ideas</w:t>
            </w:r>
          </w:p>
        </w:tc>
        <w:tc>
          <w:tcPr>
            <w:tcW w:w="0" w:type="auto"/>
            <w:hideMark/>
          </w:tcPr>
          <w:p w14:paraId="261C88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BSBCRT412 Articulate, present and debate ideas</w:t>
            </w:r>
          </w:p>
        </w:tc>
        <w:tc>
          <w:tcPr>
            <w:tcW w:w="0" w:type="auto"/>
            <w:hideMark/>
          </w:tcPr>
          <w:p w14:paraId="2FA79F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C93D5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C66BBCA" w14:textId="77777777" w:rsidTr="00671EED">
        <w:trPr>
          <w:trHeight w:val="315"/>
        </w:trPr>
        <w:tc>
          <w:tcPr>
            <w:tcW w:w="0" w:type="auto"/>
            <w:hideMark/>
          </w:tcPr>
          <w:p w14:paraId="659F07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BSBCRT402 Collaborate in a creative process</w:t>
            </w:r>
          </w:p>
        </w:tc>
        <w:tc>
          <w:tcPr>
            <w:tcW w:w="0" w:type="auto"/>
            <w:hideMark/>
          </w:tcPr>
          <w:p w14:paraId="20F053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BSBCRT413 Collaborate in creative processes</w:t>
            </w:r>
          </w:p>
        </w:tc>
        <w:tc>
          <w:tcPr>
            <w:tcW w:w="0" w:type="auto"/>
            <w:hideMark/>
          </w:tcPr>
          <w:p w14:paraId="3EB8B6F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w:t>
            </w:r>
            <w:r w:rsidRPr="00B676DA">
              <w:rPr>
                <w:rFonts w:ascii="Georgia" w:hAnsi="Georgia"/>
                <w:sz w:val="16"/>
                <w:szCs w:val="16"/>
                <w:lang w:eastAsia="en-AU"/>
              </w:rPr>
              <w:lastRenderedPageBreak/>
              <w:t xml:space="preserve">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F4F33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5CFA9C2D" w14:textId="77777777" w:rsidTr="00671EED">
        <w:trPr>
          <w:trHeight w:val="315"/>
        </w:trPr>
        <w:tc>
          <w:tcPr>
            <w:tcW w:w="0" w:type="auto"/>
            <w:hideMark/>
          </w:tcPr>
          <w:p w14:paraId="7C3EF9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BSBCRT403 Explore the history and social impact of creativity</w:t>
            </w:r>
          </w:p>
        </w:tc>
        <w:tc>
          <w:tcPr>
            <w:tcW w:w="0" w:type="auto"/>
            <w:hideMark/>
          </w:tcPr>
          <w:p w14:paraId="16E6D6D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BSBCRT413 Collaborate in creative processes</w:t>
            </w:r>
          </w:p>
        </w:tc>
        <w:tc>
          <w:tcPr>
            <w:tcW w:w="0" w:type="auto"/>
            <w:hideMark/>
          </w:tcPr>
          <w:p w14:paraId="30CD27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96FB18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16DE071" w14:textId="77777777" w:rsidTr="00671EED">
        <w:trPr>
          <w:trHeight w:val="315"/>
        </w:trPr>
        <w:tc>
          <w:tcPr>
            <w:tcW w:w="0" w:type="auto"/>
            <w:hideMark/>
          </w:tcPr>
          <w:p w14:paraId="154648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BSBCRT404 Apply advanced critical thinking to work processes</w:t>
            </w:r>
          </w:p>
        </w:tc>
        <w:tc>
          <w:tcPr>
            <w:tcW w:w="0" w:type="auto"/>
            <w:hideMark/>
          </w:tcPr>
          <w:p w14:paraId="444B10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BSBCRT411 Apply critical thinking to work practices</w:t>
            </w:r>
          </w:p>
        </w:tc>
        <w:tc>
          <w:tcPr>
            <w:tcW w:w="0" w:type="auto"/>
            <w:hideMark/>
          </w:tcPr>
          <w:p w14:paraId="0EBB72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82EAB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87E552D" w14:textId="77777777" w:rsidTr="00671EED">
        <w:trPr>
          <w:trHeight w:val="315"/>
        </w:trPr>
        <w:tc>
          <w:tcPr>
            <w:tcW w:w="0" w:type="auto"/>
            <w:hideMark/>
          </w:tcPr>
          <w:p w14:paraId="2F482F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BSBCRT501 Originate and develop concepts</w:t>
            </w:r>
          </w:p>
        </w:tc>
        <w:tc>
          <w:tcPr>
            <w:tcW w:w="0" w:type="auto"/>
            <w:hideMark/>
          </w:tcPr>
          <w:p w14:paraId="7F5279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BSBCRT512 Originate and develop concepts</w:t>
            </w:r>
          </w:p>
        </w:tc>
        <w:tc>
          <w:tcPr>
            <w:tcW w:w="0" w:type="auto"/>
            <w:hideMark/>
          </w:tcPr>
          <w:p w14:paraId="19FD62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8AFB9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F5D0633" w14:textId="77777777" w:rsidTr="00671EED">
        <w:trPr>
          <w:trHeight w:val="315"/>
        </w:trPr>
        <w:tc>
          <w:tcPr>
            <w:tcW w:w="0" w:type="auto"/>
            <w:hideMark/>
          </w:tcPr>
          <w:p w14:paraId="2196A9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BSBCRT502 Develop critical thinking in others</w:t>
            </w:r>
          </w:p>
        </w:tc>
        <w:tc>
          <w:tcPr>
            <w:tcW w:w="0" w:type="auto"/>
            <w:hideMark/>
          </w:tcPr>
          <w:p w14:paraId="2BFAA4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BSBCRT511 Develop critical thinking in others</w:t>
            </w:r>
          </w:p>
        </w:tc>
        <w:tc>
          <w:tcPr>
            <w:tcW w:w="0" w:type="auto"/>
            <w:hideMark/>
          </w:tcPr>
          <w:p w14:paraId="49810C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6CC86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2567AFB" w14:textId="77777777" w:rsidTr="00671EED">
        <w:trPr>
          <w:trHeight w:val="315"/>
        </w:trPr>
        <w:tc>
          <w:tcPr>
            <w:tcW w:w="0" w:type="auto"/>
            <w:hideMark/>
          </w:tcPr>
          <w:p w14:paraId="4EC3992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BSBCRT601 Research and apply concepts and theories of creativity</w:t>
            </w:r>
          </w:p>
        </w:tc>
        <w:tc>
          <w:tcPr>
            <w:tcW w:w="0" w:type="auto"/>
            <w:hideMark/>
          </w:tcPr>
          <w:p w14:paraId="40D884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BSBCRT611 Apply critical thinking for complex problem solving</w:t>
            </w:r>
          </w:p>
        </w:tc>
        <w:tc>
          <w:tcPr>
            <w:tcW w:w="0" w:type="auto"/>
            <w:hideMark/>
          </w:tcPr>
          <w:p w14:paraId="4D7064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D2D5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95FAC3E" w14:textId="77777777" w:rsidTr="00671EED">
        <w:trPr>
          <w:trHeight w:val="315"/>
        </w:trPr>
        <w:tc>
          <w:tcPr>
            <w:tcW w:w="0" w:type="auto"/>
            <w:hideMark/>
          </w:tcPr>
          <w:p w14:paraId="1AB8A8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BSBCUE203 Conduct customer engagement</w:t>
            </w:r>
          </w:p>
        </w:tc>
        <w:tc>
          <w:tcPr>
            <w:tcW w:w="0" w:type="auto"/>
            <w:hideMark/>
          </w:tcPr>
          <w:p w14:paraId="3913F5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BSBOPS202 Engage with customers</w:t>
            </w:r>
          </w:p>
        </w:tc>
        <w:tc>
          <w:tcPr>
            <w:tcW w:w="0" w:type="auto"/>
            <w:hideMark/>
          </w:tcPr>
          <w:p w14:paraId="4DC7D0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59DFF8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DAE9B6E" w14:textId="77777777" w:rsidTr="00671EED">
        <w:trPr>
          <w:trHeight w:val="315"/>
        </w:trPr>
        <w:tc>
          <w:tcPr>
            <w:tcW w:w="0" w:type="auto"/>
            <w:hideMark/>
          </w:tcPr>
          <w:p w14:paraId="065F78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BSBCUE204 Collect data</w:t>
            </w:r>
          </w:p>
        </w:tc>
        <w:tc>
          <w:tcPr>
            <w:tcW w:w="0" w:type="auto"/>
            <w:hideMark/>
          </w:tcPr>
          <w:p w14:paraId="17A745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BSBDAT201 Collect and record data</w:t>
            </w:r>
          </w:p>
        </w:tc>
        <w:tc>
          <w:tcPr>
            <w:tcW w:w="0" w:type="auto"/>
            <w:hideMark/>
          </w:tcPr>
          <w:p w14:paraId="07304E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63494A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7945298" w14:textId="77777777" w:rsidTr="00671EED">
        <w:trPr>
          <w:trHeight w:val="315"/>
        </w:trPr>
        <w:tc>
          <w:tcPr>
            <w:tcW w:w="0" w:type="auto"/>
            <w:hideMark/>
          </w:tcPr>
          <w:p w14:paraId="7E8D75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BSBCUE205 Prepare for work in a customer engagement environment</w:t>
            </w:r>
          </w:p>
        </w:tc>
        <w:tc>
          <w:tcPr>
            <w:tcW w:w="0" w:type="auto"/>
            <w:hideMark/>
          </w:tcPr>
          <w:p w14:paraId="13E52F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BSBOPS202 Engage with customers</w:t>
            </w:r>
          </w:p>
        </w:tc>
        <w:tc>
          <w:tcPr>
            <w:tcW w:w="0" w:type="auto"/>
            <w:hideMark/>
          </w:tcPr>
          <w:p w14:paraId="5A60B3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ADB3B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60DBB4F" w14:textId="77777777" w:rsidTr="00671EED">
        <w:trPr>
          <w:trHeight w:val="315"/>
        </w:trPr>
        <w:tc>
          <w:tcPr>
            <w:tcW w:w="0" w:type="auto"/>
            <w:hideMark/>
          </w:tcPr>
          <w:p w14:paraId="70316B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BSBCUE301 Use multiple information systems</w:t>
            </w:r>
          </w:p>
        </w:tc>
        <w:tc>
          <w:tcPr>
            <w:tcW w:w="0" w:type="auto"/>
            <w:hideMark/>
          </w:tcPr>
          <w:p w14:paraId="32FECE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BSBTEC201 Use business software applications</w:t>
            </w:r>
          </w:p>
        </w:tc>
        <w:tc>
          <w:tcPr>
            <w:tcW w:w="0" w:type="auto"/>
            <w:hideMark/>
          </w:tcPr>
          <w:p w14:paraId="745667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Vocational outcomes of superseded unit addressed by current industry </w:t>
            </w:r>
            <w:r w:rsidRPr="00B676DA">
              <w:rPr>
                <w:rFonts w:ascii="Georgia" w:hAnsi="Georgia"/>
                <w:sz w:val="16"/>
                <w:szCs w:val="16"/>
                <w:lang w:eastAsia="en-AU"/>
              </w:rPr>
              <w:lastRenderedPageBreak/>
              <w:t>requirements described in superseding unit.</w:t>
            </w:r>
          </w:p>
        </w:tc>
        <w:tc>
          <w:tcPr>
            <w:tcW w:w="0" w:type="auto"/>
            <w:hideMark/>
          </w:tcPr>
          <w:p w14:paraId="31D6BC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284BE604" w14:textId="77777777" w:rsidTr="00671EED">
        <w:trPr>
          <w:trHeight w:val="315"/>
        </w:trPr>
        <w:tc>
          <w:tcPr>
            <w:tcW w:w="0" w:type="auto"/>
            <w:hideMark/>
          </w:tcPr>
          <w:p w14:paraId="27D77FF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BSBCUE302 Deploy customer service field staff</w:t>
            </w:r>
          </w:p>
        </w:tc>
        <w:tc>
          <w:tcPr>
            <w:tcW w:w="0" w:type="auto"/>
            <w:hideMark/>
          </w:tcPr>
          <w:p w14:paraId="115619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BSBOPS202 Engage with customers</w:t>
            </w:r>
          </w:p>
        </w:tc>
        <w:tc>
          <w:tcPr>
            <w:tcW w:w="0" w:type="auto"/>
            <w:hideMark/>
          </w:tcPr>
          <w:p w14:paraId="2F138E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C4543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08A5F35" w14:textId="77777777" w:rsidTr="00671EED">
        <w:trPr>
          <w:trHeight w:val="315"/>
        </w:trPr>
        <w:tc>
          <w:tcPr>
            <w:tcW w:w="0" w:type="auto"/>
            <w:hideMark/>
          </w:tcPr>
          <w:p w14:paraId="02C3F8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BSBCUE303 Conduct a telemarketing campaign</w:t>
            </w:r>
          </w:p>
        </w:tc>
        <w:tc>
          <w:tcPr>
            <w:tcW w:w="0" w:type="auto"/>
            <w:hideMark/>
          </w:tcPr>
          <w:p w14:paraId="3313BB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BSBMKG442 Conduct e-marketing communications (COM)</w:t>
            </w:r>
          </w:p>
        </w:tc>
        <w:tc>
          <w:tcPr>
            <w:tcW w:w="0" w:type="auto"/>
            <w:hideMark/>
          </w:tcPr>
          <w:p w14:paraId="1714791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776B8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8858BA9" w14:textId="77777777" w:rsidTr="00671EED">
        <w:trPr>
          <w:trHeight w:val="315"/>
        </w:trPr>
        <w:tc>
          <w:tcPr>
            <w:tcW w:w="0" w:type="auto"/>
            <w:hideMark/>
          </w:tcPr>
          <w:p w14:paraId="077355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BSBCUE304 Provide sales solutions to customers</w:t>
            </w:r>
          </w:p>
        </w:tc>
        <w:tc>
          <w:tcPr>
            <w:tcW w:w="0" w:type="auto"/>
            <w:hideMark/>
          </w:tcPr>
          <w:p w14:paraId="6E9BB4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BSBOPS305 Process customer complaints</w:t>
            </w:r>
          </w:p>
        </w:tc>
        <w:tc>
          <w:tcPr>
            <w:tcW w:w="0" w:type="auto"/>
            <w:hideMark/>
          </w:tcPr>
          <w:p w14:paraId="66572B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91CFF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DC4CA25" w14:textId="77777777" w:rsidTr="00671EED">
        <w:trPr>
          <w:trHeight w:val="315"/>
        </w:trPr>
        <w:tc>
          <w:tcPr>
            <w:tcW w:w="0" w:type="auto"/>
            <w:hideMark/>
          </w:tcPr>
          <w:p w14:paraId="264BA36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BSBCUE305 Process credit applications</w:t>
            </w:r>
          </w:p>
        </w:tc>
        <w:tc>
          <w:tcPr>
            <w:tcW w:w="0" w:type="auto"/>
            <w:hideMark/>
          </w:tcPr>
          <w:p w14:paraId="3EC81A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BSBFIN301 Process financial transactions</w:t>
            </w:r>
          </w:p>
        </w:tc>
        <w:tc>
          <w:tcPr>
            <w:tcW w:w="0" w:type="auto"/>
            <w:hideMark/>
          </w:tcPr>
          <w:p w14:paraId="1DB644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47D80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E3C851D" w14:textId="77777777" w:rsidTr="00671EED">
        <w:trPr>
          <w:trHeight w:val="315"/>
        </w:trPr>
        <w:tc>
          <w:tcPr>
            <w:tcW w:w="0" w:type="auto"/>
            <w:hideMark/>
          </w:tcPr>
          <w:p w14:paraId="518BA1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BSBCUE306 Process complex accounts</w:t>
            </w:r>
          </w:p>
        </w:tc>
        <w:tc>
          <w:tcPr>
            <w:tcW w:w="0" w:type="auto"/>
            <w:hideMark/>
          </w:tcPr>
          <w:p w14:paraId="74C5E7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BSBFIN301 Process financial transactions</w:t>
            </w:r>
          </w:p>
        </w:tc>
        <w:tc>
          <w:tcPr>
            <w:tcW w:w="0" w:type="auto"/>
            <w:hideMark/>
          </w:tcPr>
          <w:p w14:paraId="675887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A4B1A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5DB2C55" w14:textId="77777777" w:rsidTr="00671EED">
        <w:trPr>
          <w:trHeight w:val="315"/>
        </w:trPr>
        <w:tc>
          <w:tcPr>
            <w:tcW w:w="0" w:type="auto"/>
            <w:hideMark/>
          </w:tcPr>
          <w:p w14:paraId="32CB89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BSBCUE307 Work effectively in customer engagement</w:t>
            </w:r>
          </w:p>
        </w:tc>
        <w:tc>
          <w:tcPr>
            <w:tcW w:w="0" w:type="auto"/>
            <w:hideMark/>
          </w:tcPr>
          <w:p w14:paraId="456780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BSBOPS202 Engage with customers</w:t>
            </w:r>
          </w:p>
        </w:tc>
        <w:tc>
          <w:tcPr>
            <w:tcW w:w="0" w:type="auto"/>
            <w:hideMark/>
          </w:tcPr>
          <w:p w14:paraId="2ECA7E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95B7D1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B05F99C" w14:textId="77777777" w:rsidTr="00671EED">
        <w:trPr>
          <w:trHeight w:val="315"/>
        </w:trPr>
        <w:tc>
          <w:tcPr>
            <w:tcW w:w="0" w:type="auto"/>
            <w:hideMark/>
          </w:tcPr>
          <w:p w14:paraId="3440833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BSBCUE308 Conduct outbound customer engagement</w:t>
            </w:r>
          </w:p>
        </w:tc>
        <w:tc>
          <w:tcPr>
            <w:tcW w:w="0" w:type="auto"/>
            <w:hideMark/>
          </w:tcPr>
          <w:p w14:paraId="29F669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BSBOPS305 Process customer complaints</w:t>
            </w:r>
          </w:p>
        </w:tc>
        <w:tc>
          <w:tcPr>
            <w:tcW w:w="0" w:type="auto"/>
            <w:hideMark/>
          </w:tcPr>
          <w:p w14:paraId="6D31F7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102FF3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25CE4C2" w14:textId="77777777" w:rsidTr="00671EED">
        <w:trPr>
          <w:trHeight w:val="315"/>
        </w:trPr>
        <w:tc>
          <w:tcPr>
            <w:tcW w:w="0" w:type="auto"/>
            <w:hideMark/>
          </w:tcPr>
          <w:p w14:paraId="0F45AF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BSBCUE309 Develop product and service knowledge for customer engagement operation</w:t>
            </w:r>
          </w:p>
        </w:tc>
        <w:tc>
          <w:tcPr>
            <w:tcW w:w="0" w:type="auto"/>
            <w:hideMark/>
          </w:tcPr>
          <w:p w14:paraId="7F6DE6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BSBOPS304 Deliver and monitor a service to customers</w:t>
            </w:r>
          </w:p>
        </w:tc>
        <w:tc>
          <w:tcPr>
            <w:tcW w:w="0" w:type="auto"/>
            <w:hideMark/>
          </w:tcPr>
          <w:p w14:paraId="36227B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3ED51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5411C6C" w14:textId="77777777" w:rsidTr="00671EED">
        <w:trPr>
          <w:trHeight w:val="315"/>
        </w:trPr>
        <w:tc>
          <w:tcPr>
            <w:tcW w:w="0" w:type="auto"/>
            <w:hideMark/>
          </w:tcPr>
          <w:p w14:paraId="60C0BB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BSBCUE403 Schedule customer engagement activity</w:t>
            </w:r>
          </w:p>
        </w:tc>
        <w:tc>
          <w:tcPr>
            <w:tcW w:w="0" w:type="auto"/>
            <w:hideMark/>
          </w:tcPr>
          <w:p w14:paraId="5CF7FC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BSBOPS401 Coordinate business resources</w:t>
            </w:r>
          </w:p>
        </w:tc>
        <w:tc>
          <w:tcPr>
            <w:tcW w:w="0" w:type="auto"/>
            <w:hideMark/>
          </w:tcPr>
          <w:p w14:paraId="30A25B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FA919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7DB00A7" w14:textId="77777777" w:rsidTr="00671EED">
        <w:trPr>
          <w:trHeight w:val="315"/>
        </w:trPr>
        <w:tc>
          <w:tcPr>
            <w:tcW w:w="0" w:type="auto"/>
            <w:hideMark/>
          </w:tcPr>
          <w:p w14:paraId="5DEC53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BSBCUE404 Collect, analyse and record information</w:t>
            </w:r>
          </w:p>
        </w:tc>
        <w:tc>
          <w:tcPr>
            <w:tcW w:w="0" w:type="auto"/>
            <w:hideMark/>
          </w:tcPr>
          <w:p w14:paraId="4E49173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BSBDAT501 Analyse data</w:t>
            </w:r>
          </w:p>
        </w:tc>
        <w:tc>
          <w:tcPr>
            <w:tcW w:w="0" w:type="auto"/>
            <w:hideMark/>
          </w:tcPr>
          <w:p w14:paraId="650BC5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FA4FF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5C3037E" w14:textId="77777777" w:rsidTr="00671EED">
        <w:trPr>
          <w:trHeight w:val="315"/>
        </w:trPr>
        <w:tc>
          <w:tcPr>
            <w:tcW w:w="0" w:type="auto"/>
            <w:hideMark/>
          </w:tcPr>
          <w:p w14:paraId="37B4E4B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BSBCUE405 Survey stakeholders to gather and record information</w:t>
            </w:r>
          </w:p>
        </w:tc>
        <w:tc>
          <w:tcPr>
            <w:tcW w:w="0" w:type="auto"/>
            <w:hideMark/>
          </w:tcPr>
          <w:p w14:paraId="31B6A5A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BSBINS508 Research and analyse information to meet library customer needs</w:t>
            </w:r>
          </w:p>
        </w:tc>
        <w:tc>
          <w:tcPr>
            <w:tcW w:w="0" w:type="auto"/>
            <w:hideMark/>
          </w:tcPr>
          <w:p w14:paraId="46FDF6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7F2B9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7E7DEC7" w14:textId="77777777" w:rsidTr="00671EED">
        <w:trPr>
          <w:trHeight w:val="315"/>
        </w:trPr>
        <w:tc>
          <w:tcPr>
            <w:tcW w:w="0" w:type="auto"/>
            <w:hideMark/>
          </w:tcPr>
          <w:p w14:paraId="3569E8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BSBCUE406 Run a multicentre</w:t>
            </w:r>
          </w:p>
        </w:tc>
        <w:tc>
          <w:tcPr>
            <w:tcW w:w="0" w:type="auto"/>
            <w:hideMark/>
          </w:tcPr>
          <w:p w14:paraId="3AFA9D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BSBOPS501 Manage business resources</w:t>
            </w:r>
          </w:p>
        </w:tc>
        <w:tc>
          <w:tcPr>
            <w:tcW w:w="0" w:type="auto"/>
            <w:hideMark/>
          </w:tcPr>
          <w:p w14:paraId="3B7C89C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3BDEA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2C09FEE" w14:textId="77777777" w:rsidTr="00671EED">
        <w:trPr>
          <w:trHeight w:val="315"/>
        </w:trPr>
        <w:tc>
          <w:tcPr>
            <w:tcW w:w="0" w:type="auto"/>
            <w:hideMark/>
          </w:tcPr>
          <w:p w14:paraId="355A3E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BSBCUE407 Administer customer engagement technology</w:t>
            </w:r>
          </w:p>
        </w:tc>
        <w:tc>
          <w:tcPr>
            <w:tcW w:w="0" w:type="auto"/>
            <w:hideMark/>
          </w:tcPr>
          <w:p w14:paraId="621C95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BSBTEC403 Apply digital solutions to work processes</w:t>
            </w:r>
          </w:p>
        </w:tc>
        <w:tc>
          <w:tcPr>
            <w:tcW w:w="0" w:type="auto"/>
            <w:hideMark/>
          </w:tcPr>
          <w:p w14:paraId="7DAFC4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B0751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B152A4B" w14:textId="77777777" w:rsidTr="00671EED">
        <w:trPr>
          <w:trHeight w:val="315"/>
        </w:trPr>
        <w:tc>
          <w:tcPr>
            <w:tcW w:w="0" w:type="auto"/>
            <w:hideMark/>
          </w:tcPr>
          <w:p w14:paraId="72C43C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BSBCUE501 Develop business continuity strategy</w:t>
            </w:r>
          </w:p>
        </w:tc>
        <w:tc>
          <w:tcPr>
            <w:tcW w:w="0" w:type="auto"/>
            <w:hideMark/>
          </w:tcPr>
          <w:p w14:paraId="6D5AD8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BSBSTR502 Facilitate continuous improvement</w:t>
            </w:r>
          </w:p>
        </w:tc>
        <w:tc>
          <w:tcPr>
            <w:tcW w:w="0" w:type="auto"/>
            <w:hideMark/>
          </w:tcPr>
          <w:p w14:paraId="513F0E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B287B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76EB6C7" w14:textId="77777777" w:rsidTr="00671EED">
        <w:trPr>
          <w:trHeight w:val="315"/>
        </w:trPr>
        <w:tc>
          <w:tcPr>
            <w:tcW w:w="0" w:type="auto"/>
            <w:hideMark/>
          </w:tcPr>
          <w:p w14:paraId="560463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BSBCUE502 Establish a multicentre</w:t>
            </w:r>
          </w:p>
        </w:tc>
        <w:tc>
          <w:tcPr>
            <w:tcW w:w="0" w:type="auto"/>
            <w:hideMark/>
          </w:tcPr>
          <w:p w14:paraId="016CE0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BSBOPS501 Manage business resources</w:t>
            </w:r>
          </w:p>
        </w:tc>
        <w:tc>
          <w:tcPr>
            <w:tcW w:w="0" w:type="auto"/>
            <w:hideMark/>
          </w:tcPr>
          <w:p w14:paraId="48EFA5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CBA05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0796DC2" w14:textId="77777777" w:rsidTr="00671EED">
        <w:trPr>
          <w:trHeight w:val="315"/>
        </w:trPr>
        <w:tc>
          <w:tcPr>
            <w:tcW w:w="0" w:type="auto"/>
            <w:hideMark/>
          </w:tcPr>
          <w:p w14:paraId="6D66F9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BSBCUE503 Manage data interrogation</w:t>
            </w:r>
          </w:p>
        </w:tc>
        <w:tc>
          <w:tcPr>
            <w:tcW w:w="0" w:type="auto"/>
            <w:hideMark/>
          </w:tcPr>
          <w:p w14:paraId="227DFA5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BSBDAT501 Analyse data</w:t>
            </w:r>
          </w:p>
        </w:tc>
        <w:tc>
          <w:tcPr>
            <w:tcW w:w="0" w:type="auto"/>
            <w:hideMark/>
          </w:tcPr>
          <w:p w14:paraId="55FAA66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BCF08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49D0059" w14:textId="77777777" w:rsidTr="00671EED">
        <w:trPr>
          <w:trHeight w:val="315"/>
        </w:trPr>
        <w:tc>
          <w:tcPr>
            <w:tcW w:w="0" w:type="auto"/>
            <w:hideMark/>
          </w:tcPr>
          <w:p w14:paraId="6D7462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BSBCUE504 Integrate customer engagement within the organisation</w:t>
            </w:r>
          </w:p>
        </w:tc>
        <w:tc>
          <w:tcPr>
            <w:tcW w:w="0" w:type="auto"/>
            <w:hideMark/>
          </w:tcPr>
          <w:p w14:paraId="2503E1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BSBOPS505 Manage organisational customer service</w:t>
            </w:r>
          </w:p>
        </w:tc>
        <w:tc>
          <w:tcPr>
            <w:tcW w:w="0" w:type="auto"/>
            <w:hideMark/>
          </w:tcPr>
          <w:p w14:paraId="20ED2A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Vocational outcomes of superseded unit addressed by current industry </w:t>
            </w:r>
            <w:r w:rsidRPr="00B676DA">
              <w:rPr>
                <w:rFonts w:ascii="Georgia" w:hAnsi="Georgia"/>
                <w:sz w:val="16"/>
                <w:szCs w:val="16"/>
                <w:lang w:eastAsia="en-AU"/>
              </w:rPr>
              <w:lastRenderedPageBreak/>
              <w:t>requirements described in superseding unit.</w:t>
            </w:r>
          </w:p>
        </w:tc>
        <w:tc>
          <w:tcPr>
            <w:tcW w:w="0" w:type="auto"/>
            <w:hideMark/>
          </w:tcPr>
          <w:p w14:paraId="458D30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0F5E93F1" w14:textId="77777777" w:rsidTr="00671EED">
        <w:trPr>
          <w:trHeight w:val="315"/>
        </w:trPr>
        <w:tc>
          <w:tcPr>
            <w:tcW w:w="0" w:type="auto"/>
            <w:hideMark/>
          </w:tcPr>
          <w:p w14:paraId="262337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BSBCUE601 Optimise customer engagement operations</w:t>
            </w:r>
          </w:p>
        </w:tc>
        <w:tc>
          <w:tcPr>
            <w:tcW w:w="0" w:type="auto"/>
            <w:hideMark/>
          </w:tcPr>
          <w:p w14:paraId="30072D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BSBOPS505 Manage organisational customer service</w:t>
            </w:r>
          </w:p>
        </w:tc>
        <w:tc>
          <w:tcPr>
            <w:tcW w:w="0" w:type="auto"/>
            <w:hideMark/>
          </w:tcPr>
          <w:p w14:paraId="1E6E53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97CAF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7A44260" w14:textId="77777777" w:rsidTr="00671EED">
        <w:trPr>
          <w:trHeight w:val="315"/>
        </w:trPr>
        <w:tc>
          <w:tcPr>
            <w:tcW w:w="0" w:type="auto"/>
            <w:hideMark/>
          </w:tcPr>
          <w:p w14:paraId="3A5E2C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BSBCUE602 Manage customer engagement information</w:t>
            </w:r>
          </w:p>
        </w:tc>
        <w:tc>
          <w:tcPr>
            <w:tcW w:w="0" w:type="auto"/>
            <w:hideMark/>
          </w:tcPr>
          <w:p w14:paraId="49CC4A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BSBOPS505 Manage organisational customer service</w:t>
            </w:r>
          </w:p>
        </w:tc>
        <w:tc>
          <w:tcPr>
            <w:tcW w:w="0" w:type="auto"/>
            <w:hideMark/>
          </w:tcPr>
          <w:p w14:paraId="3D6286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7DCAB4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2910C1B" w14:textId="77777777" w:rsidTr="00671EED">
        <w:trPr>
          <w:trHeight w:val="315"/>
        </w:trPr>
        <w:tc>
          <w:tcPr>
            <w:tcW w:w="0" w:type="auto"/>
            <w:hideMark/>
          </w:tcPr>
          <w:p w14:paraId="339326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BSBCUE603 Design and launch new customer engagement facilities</w:t>
            </w:r>
          </w:p>
        </w:tc>
        <w:tc>
          <w:tcPr>
            <w:tcW w:w="0" w:type="auto"/>
            <w:hideMark/>
          </w:tcPr>
          <w:p w14:paraId="2F37183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BSBOPS505 Manage organisational customer service</w:t>
            </w:r>
          </w:p>
        </w:tc>
        <w:tc>
          <w:tcPr>
            <w:tcW w:w="0" w:type="auto"/>
            <w:hideMark/>
          </w:tcPr>
          <w:p w14:paraId="6FA8DB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BF149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C68DFEC" w14:textId="77777777" w:rsidTr="00671EED">
        <w:trPr>
          <w:trHeight w:val="315"/>
        </w:trPr>
        <w:tc>
          <w:tcPr>
            <w:tcW w:w="0" w:type="auto"/>
            <w:hideMark/>
          </w:tcPr>
          <w:p w14:paraId="018A299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BSBCUE604 Develop and maintain a service level strategy</w:t>
            </w:r>
          </w:p>
        </w:tc>
        <w:tc>
          <w:tcPr>
            <w:tcW w:w="0" w:type="auto"/>
            <w:hideMark/>
          </w:tcPr>
          <w:p w14:paraId="2C6A98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BSBOPS601 Develop and implement business plans</w:t>
            </w:r>
          </w:p>
        </w:tc>
        <w:tc>
          <w:tcPr>
            <w:tcW w:w="0" w:type="auto"/>
            <w:hideMark/>
          </w:tcPr>
          <w:p w14:paraId="1068DF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24BAE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23BCDCF" w14:textId="77777777" w:rsidTr="00671EED">
        <w:trPr>
          <w:trHeight w:val="315"/>
        </w:trPr>
        <w:tc>
          <w:tcPr>
            <w:tcW w:w="0" w:type="auto"/>
            <w:hideMark/>
          </w:tcPr>
          <w:p w14:paraId="6E633C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BSBCUE605 Develop and maintain a customer engagement marketing strategy</w:t>
            </w:r>
          </w:p>
        </w:tc>
        <w:tc>
          <w:tcPr>
            <w:tcW w:w="0" w:type="auto"/>
            <w:hideMark/>
          </w:tcPr>
          <w:p w14:paraId="702577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BSBMKG621 Develop organisational marketing strategy</w:t>
            </w:r>
          </w:p>
        </w:tc>
        <w:tc>
          <w:tcPr>
            <w:tcW w:w="0" w:type="auto"/>
            <w:hideMark/>
          </w:tcPr>
          <w:p w14:paraId="685488C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E104B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DBBF25A" w14:textId="77777777" w:rsidTr="00671EED">
        <w:trPr>
          <w:trHeight w:val="315"/>
        </w:trPr>
        <w:tc>
          <w:tcPr>
            <w:tcW w:w="0" w:type="auto"/>
            <w:hideMark/>
          </w:tcPr>
          <w:p w14:paraId="6B53343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BSBCUE606 Forecast and plan using customer engagement traffic information analysis</w:t>
            </w:r>
          </w:p>
        </w:tc>
        <w:tc>
          <w:tcPr>
            <w:tcW w:w="0" w:type="auto"/>
            <w:hideMark/>
          </w:tcPr>
          <w:p w14:paraId="720747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BSBOPS601 Develop and implement business plans</w:t>
            </w:r>
          </w:p>
        </w:tc>
        <w:tc>
          <w:tcPr>
            <w:tcW w:w="0" w:type="auto"/>
            <w:hideMark/>
          </w:tcPr>
          <w:p w14:paraId="1C4056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5602F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FF2E535" w14:textId="77777777" w:rsidTr="00671EED">
        <w:trPr>
          <w:trHeight w:val="315"/>
        </w:trPr>
        <w:tc>
          <w:tcPr>
            <w:tcW w:w="0" w:type="auto"/>
            <w:hideMark/>
          </w:tcPr>
          <w:p w14:paraId="0E4D4B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BSBCUE607 Manage customer engagement centre staffing</w:t>
            </w:r>
          </w:p>
        </w:tc>
        <w:tc>
          <w:tcPr>
            <w:tcW w:w="0" w:type="auto"/>
            <w:hideMark/>
          </w:tcPr>
          <w:p w14:paraId="464407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BSBOPS501 Manage business resources</w:t>
            </w:r>
          </w:p>
        </w:tc>
        <w:tc>
          <w:tcPr>
            <w:tcW w:w="0" w:type="auto"/>
            <w:hideMark/>
          </w:tcPr>
          <w:p w14:paraId="3ADA46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2C162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1FF0221" w14:textId="77777777" w:rsidTr="00671EED">
        <w:trPr>
          <w:trHeight w:val="315"/>
        </w:trPr>
        <w:tc>
          <w:tcPr>
            <w:tcW w:w="0" w:type="auto"/>
            <w:hideMark/>
          </w:tcPr>
          <w:p w14:paraId="144FE6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BSBCUE608 Manage customer engagement operational costs</w:t>
            </w:r>
          </w:p>
        </w:tc>
        <w:tc>
          <w:tcPr>
            <w:tcW w:w="0" w:type="auto"/>
            <w:hideMark/>
          </w:tcPr>
          <w:p w14:paraId="5853BB3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BSBOPS501 Manage business resources</w:t>
            </w:r>
          </w:p>
        </w:tc>
        <w:tc>
          <w:tcPr>
            <w:tcW w:w="0" w:type="auto"/>
            <w:hideMark/>
          </w:tcPr>
          <w:p w14:paraId="1F4350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4829E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771B7A3" w14:textId="77777777" w:rsidTr="00671EED">
        <w:trPr>
          <w:trHeight w:val="315"/>
        </w:trPr>
        <w:tc>
          <w:tcPr>
            <w:tcW w:w="0" w:type="auto"/>
            <w:hideMark/>
          </w:tcPr>
          <w:p w14:paraId="3F017B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BSBCUS201 Deliver a service to customers</w:t>
            </w:r>
          </w:p>
        </w:tc>
        <w:tc>
          <w:tcPr>
            <w:tcW w:w="0" w:type="auto"/>
            <w:hideMark/>
          </w:tcPr>
          <w:p w14:paraId="36D9FA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BSBOPS203 Deliver a service to customers</w:t>
            </w:r>
          </w:p>
        </w:tc>
        <w:tc>
          <w:tcPr>
            <w:tcW w:w="0" w:type="auto"/>
            <w:hideMark/>
          </w:tcPr>
          <w:p w14:paraId="636494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4915B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7642924" w14:textId="77777777" w:rsidTr="00671EED">
        <w:trPr>
          <w:trHeight w:val="315"/>
        </w:trPr>
        <w:tc>
          <w:tcPr>
            <w:tcW w:w="0" w:type="auto"/>
            <w:hideMark/>
          </w:tcPr>
          <w:p w14:paraId="609EE7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BSBCUS301 Deliver and monitor a service to customers</w:t>
            </w:r>
          </w:p>
        </w:tc>
        <w:tc>
          <w:tcPr>
            <w:tcW w:w="0" w:type="auto"/>
            <w:hideMark/>
          </w:tcPr>
          <w:p w14:paraId="4B2D43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BSBOPS304 Deliver and monitor a service to customers</w:t>
            </w:r>
          </w:p>
        </w:tc>
        <w:tc>
          <w:tcPr>
            <w:tcW w:w="0" w:type="auto"/>
            <w:hideMark/>
          </w:tcPr>
          <w:p w14:paraId="22910E9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1EA5F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390D42F" w14:textId="77777777" w:rsidTr="00671EED">
        <w:trPr>
          <w:trHeight w:val="315"/>
        </w:trPr>
        <w:tc>
          <w:tcPr>
            <w:tcW w:w="0" w:type="auto"/>
            <w:hideMark/>
          </w:tcPr>
          <w:p w14:paraId="288B08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BSBCUS401 Coordinate implementation of customer service strategies</w:t>
            </w:r>
          </w:p>
        </w:tc>
        <w:tc>
          <w:tcPr>
            <w:tcW w:w="0" w:type="auto"/>
            <w:hideMark/>
          </w:tcPr>
          <w:p w14:paraId="78D76F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BSBOPS404 Implement customer service strategies</w:t>
            </w:r>
          </w:p>
        </w:tc>
        <w:tc>
          <w:tcPr>
            <w:tcW w:w="0" w:type="auto"/>
            <w:hideMark/>
          </w:tcPr>
          <w:p w14:paraId="7BCEAF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3237D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CAFAC6F" w14:textId="77777777" w:rsidTr="00671EED">
        <w:trPr>
          <w:trHeight w:val="315"/>
        </w:trPr>
        <w:tc>
          <w:tcPr>
            <w:tcW w:w="0" w:type="auto"/>
            <w:hideMark/>
          </w:tcPr>
          <w:p w14:paraId="2628F1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BSBCUS402 Address customer needs</w:t>
            </w:r>
          </w:p>
        </w:tc>
        <w:tc>
          <w:tcPr>
            <w:tcW w:w="0" w:type="auto"/>
            <w:hideMark/>
          </w:tcPr>
          <w:p w14:paraId="0BC0FC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BSBOPS404 Implement customer service strategies</w:t>
            </w:r>
          </w:p>
        </w:tc>
        <w:tc>
          <w:tcPr>
            <w:tcW w:w="0" w:type="auto"/>
            <w:hideMark/>
          </w:tcPr>
          <w:p w14:paraId="0592EC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07DFF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9F92087" w14:textId="77777777" w:rsidTr="00671EED">
        <w:trPr>
          <w:trHeight w:val="315"/>
        </w:trPr>
        <w:tc>
          <w:tcPr>
            <w:tcW w:w="0" w:type="auto"/>
            <w:hideMark/>
          </w:tcPr>
          <w:p w14:paraId="6A76F6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BSBCUS403 Implement customer service standards</w:t>
            </w:r>
          </w:p>
        </w:tc>
        <w:tc>
          <w:tcPr>
            <w:tcW w:w="0" w:type="auto"/>
            <w:hideMark/>
          </w:tcPr>
          <w:p w14:paraId="70CAB8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BSBOPS404 Implement customer service strategies</w:t>
            </w:r>
          </w:p>
        </w:tc>
        <w:tc>
          <w:tcPr>
            <w:tcW w:w="0" w:type="auto"/>
            <w:hideMark/>
          </w:tcPr>
          <w:p w14:paraId="2C16D2E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Vocational outcomes of superseded unit addressed by current industry </w:t>
            </w:r>
            <w:r w:rsidRPr="00B676DA">
              <w:rPr>
                <w:rFonts w:ascii="Georgia" w:hAnsi="Georgia"/>
                <w:sz w:val="16"/>
                <w:szCs w:val="16"/>
                <w:lang w:eastAsia="en-AU"/>
              </w:rPr>
              <w:lastRenderedPageBreak/>
              <w:t>requirements described in superseding unit.</w:t>
            </w:r>
          </w:p>
        </w:tc>
        <w:tc>
          <w:tcPr>
            <w:tcW w:w="0" w:type="auto"/>
            <w:hideMark/>
          </w:tcPr>
          <w:p w14:paraId="02A61E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746B0259" w14:textId="77777777" w:rsidTr="00671EED">
        <w:trPr>
          <w:trHeight w:val="315"/>
        </w:trPr>
        <w:tc>
          <w:tcPr>
            <w:tcW w:w="0" w:type="auto"/>
            <w:hideMark/>
          </w:tcPr>
          <w:p w14:paraId="2561A46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BSBCUS501 Manage quality customer service</w:t>
            </w:r>
          </w:p>
        </w:tc>
        <w:tc>
          <w:tcPr>
            <w:tcW w:w="0" w:type="auto"/>
            <w:hideMark/>
          </w:tcPr>
          <w:p w14:paraId="2DECC73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BSBOPS505 Manage organisational customer service</w:t>
            </w:r>
          </w:p>
        </w:tc>
        <w:tc>
          <w:tcPr>
            <w:tcW w:w="0" w:type="auto"/>
            <w:hideMark/>
          </w:tcPr>
          <w:p w14:paraId="6FA3E4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D8863D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7A6CFD6" w14:textId="77777777" w:rsidTr="00671EED">
        <w:trPr>
          <w:trHeight w:val="315"/>
        </w:trPr>
        <w:tc>
          <w:tcPr>
            <w:tcW w:w="0" w:type="auto"/>
            <w:hideMark/>
          </w:tcPr>
          <w:p w14:paraId="7414C5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BSBDIV301 Work effectively with diversity</w:t>
            </w:r>
          </w:p>
        </w:tc>
        <w:tc>
          <w:tcPr>
            <w:tcW w:w="0" w:type="auto"/>
            <w:hideMark/>
          </w:tcPr>
          <w:p w14:paraId="5BE9A2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BSBTWK301 Use inclusive work practices</w:t>
            </w:r>
          </w:p>
        </w:tc>
        <w:tc>
          <w:tcPr>
            <w:tcW w:w="0" w:type="auto"/>
            <w:hideMark/>
          </w:tcPr>
          <w:p w14:paraId="2D1980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65075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8106033" w14:textId="77777777" w:rsidTr="00671EED">
        <w:trPr>
          <w:trHeight w:val="315"/>
        </w:trPr>
        <w:tc>
          <w:tcPr>
            <w:tcW w:w="0" w:type="auto"/>
            <w:hideMark/>
          </w:tcPr>
          <w:p w14:paraId="757FF7F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BSBDIV501 Manage diversity in the workplace</w:t>
            </w:r>
          </w:p>
        </w:tc>
        <w:tc>
          <w:tcPr>
            <w:tcW w:w="0" w:type="auto"/>
            <w:hideMark/>
          </w:tcPr>
          <w:p w14:paraId="4959AE6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BSBTWK501 Lead diversity and inclusion</w:t>
            </w:r>
          </w:p>
        </w:tc>
        <w:tc>
          <w:tcPr>
            <w:tcW w:w="0" w:type="auto"/>
            <w:hideMark/>
          </w:tcPr>
          <w:p w14:paraId="10848B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7DEC3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4E00F98" w14:textId="77777777" w:rsidTr="00671EED">
        <w:trPr>
          <w:trHeight w:val="315"/>
        </w:trPr>
        <w:tc>
          <w:tcPr>
            <w:tcW w:w="0" w:type="auto"/>
            <w:hideMark/>
          </w:tcPr>
          <w:p w14:paraId="374768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BSBDIV601 Develop and implement diversity policy</w:t>
            </w:r>
          </w:p>
        </w:tc>
        <w:tc>
          <w:tcPr>
            <w:tcW w:w="0" w:type="auto"/>
            <w:hideMark/>
          </w:tcPr>
          <w:p w14:paraId="497A5C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BSBTWK501 Lead diversity and inclusion</w:t>
            </w:r>
          </w:p>
        </w:tc>
        <w:tc>
          <w:tcPr>
            <w:tcW w:w="0" w:type="auto"/>
            <w:hideMark/>
          </w:tcPr>
          <w:p w14:paraId="76400E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26B2E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820B6B6" w14:textId="77777777" w:rsidTr="00671EED">
        <w:trPr>
          <w:trHeight w:val="315"/>
        </w:trPr>
        <w:tc>
          <w:tcPr>
            <w:tcW w:w="0" w:type="auto"/>
            <w:hideMark/>
          </w:tcPr>
          <w:p w14:paraId="12C2FC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BSBDIV801 Conduct strategic diversity workforce planning</w:t>
            </w:r>
          </w:p>
        </w:tc>
        <w:tc>
          <w:tcPr>
            <w:tcW w:w="0" w:type="auto"/>
            <w:hideMark/>
          </w:tcPr>
          <w:p w14:paraId="5D5BDD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BSBHRM615 Contribute to the development of diversity and inclusion strategies</w:t>
            </w:r>
          </w:p>
        </w:tc>
        <w:tc>
          <w:tcPr>
            <w:tcW w:w="0" w:type="auto"/>
            <w:hideMark/>
          </w:tcPr>
          <w:p w14:paraId="285B14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91EA80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ABB4E1E" w14:textId="77777777" w:rsidTr="00671EED">
        <w:trPr>
          <w:trHeight w:val="315"/>
        </w:trPr>
        <w:tc>
          <w:tcPr>
            <w:tcW w:w="0" w:type="auto"/>
            <w:hideMark/>
          </w:tcPr>
          <w:p w14:paraId="5A0E37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BSBDIV802 Conduct strategic planning for diversity learning practices</w:t>
            </w:r>
          </w:p>
        </w:tc>
        <w:tc>
          <w:tcPr>
            <w:tcW w:w="0" w:type="auto"/>
            <w:hideMark/>
          </w:tcPr>
          <w:p w14:paraId="6E6EBD0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BSBHRM615 Contribute to the development of diversity and inclusion strategies</w:t>
            </w:r>
          </w:p>
        </w:tc>
        <w:tc>
          <w:tcPr>
            <w:tcW w:w="0" w:type="auto"/>
            <w:hideMark/>
          </w:tcPr>
          <w:p w14:paraId="2957AC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38F479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1A9839F" w14:textId="77777777" w:rsidTr="00671EED">
        <w:trPr>
          <w:trHeight w:val="315"/>
        </w:trPr>
        <w:tc>
          <w:tcPr>
            <w:tcW w:w="0" w:type="auto"/>
            <w:hideMark/>
          </w:tcPr>
          <w:p w14:paraId="0EB0A6F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BSBDIV803 Develop cross cultural communication and negotiation strategies</w:t>
            </w:r>
          </w:p>
        </w:tc>
        <w:tc>
          <w:tcPr>
            <w:tcW w:w="0" w:type="auto"/>
            <w:hideMark/>
          </w:tcPr>
          <w:p w14:paraId="2A0167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BSBSTR802 Lead strategic planning processes for an organisation</w:t>
            </w:r>
          </w:p>
        </w:tc>
        <w:tc>
          <w:tcPr>
            <w:tcW w:w="0" w:type="auto"/>
            <w:hideMark/>
          </w:tcPr>
          <w:p w14:paraId="12F743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2EAB8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C506DEC" w14:textId="77777777" w:rsidTr="00671EED">
        <w:trPr>
          <w:trHeight w:val="315"/>
        </w:trPr>
        <w:tc>
          <w:tcPr>
            <w:tcW w:w="0" w:type="auto"/>
            <w:hideMark/>
          </w:tcPr>
          <w:p w14:paraId="0F2B57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BSBEBU401 Review and maintain a website</w:t>
            </w:r>
          </w:p>
        </w:tc>
        <w:tc>
          <w:tcPr>
            <w:tcW w:w="0" w:type="auto"/>
            <w:hideMark/>
          </w:tcPr>
          <w:p w14:paraId="0CD098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BSBTEC405 Review and maintain organisation’s digital presence</w:t>
            </w:r>
          </w:p>
        </w:tc>
        <w:tc>
          <w:tcPr>
            <w:tcW w:w="0" w:type="auto"/>
            <w:hideMark/>
          </w:tcPr>
          <w:p w14:paraId="398255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81C9A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FC2BCB2" w14:textId="77777777" w:rsidTr="00671EED">
        <w:trPr>
          <w:trHeight w:val="315"/>
        </w:trPr>
        <w:tc>
          <w:tcPr>
            <w:tcW w:w="0" w:type="auto"/>
            <w:hideMark/>
          </w:tcPr>
          <w:p w14:paraId="1495E3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BSBEBU502 Implement e-business solutions</w:t>
            </w:r>
          </w:p>
        </w:tc>
        <w:tc>
          <w:tcPr>
            <w:tcW w:w="0" w:type="auto"/>
            <w:hideMark/>
          </w:tcPr>
          <w:p w14:paraId="5543C8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BSBTEC501 Develop and implement an e-commerce strategy</w:t>
            </w:r>
          </w:p>
        </w:tc>
        <w:tc>
          <w:tcPr>
            <w:tcW w:w="0" w:type="auto"/>
            <w:hideMark/>
          </w:tcPr>
          <w:p w14:paraId="246F13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455199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B0ABC56" w14:textId="77777777" w:rsidTr="00671EED">
        <w:trPr>
          <w:trHeight w:val="315"/>
        </w:trPr>
        <w:tc>
          <w:tcPr>
            <w:tcW w:w="0" w:type="auto"/>
            <w:hideMark/>
          </w:tcPr>
          <w:p w14:paraId="4CCDDD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BSBEBU511 Develop and implement an e-business strategy</w:t>
            </w:r>
          </w:p>
        </w:tc>
        <w:tc>
          <w:tcPr>
            <w:tcW w:w="0" w:type="auto"/>
            <w:hideMark/>
          </w:tcPr>
          <w:p w14:paraId="10B7FD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BSBTEC501 Develop and implement an e-commerce strategy</w:t>
            </w:r>
          </w:p>
        </w:tc>
        <w:tc>
          <w:tcPr>
            <w:tcW w:w="0" w:type="auto"/>
            <w:hideMark/>
          </w:tcPr>
          <w:p w14:paraId="7D85DF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w:t>
            </w:r>
            <w:r w:rsidRPr="00B676DA">
              <w:rPr>
                <w:rFonts w:ascii="Georgia" w:hAnsi="Georgia"/>
                <w:sz w:val="16"/>
                <w:szCs w:val="16"/>
                <w:lang w:eastAsia="en-AU"/>
              </w:rPr>
              <w:lastRenderedPageBreak/>
              <w:t xml:space="preserve">align to policy. Minor edits made to Performance Evidence and Knowledge Evidence to align to policy. Updates made to Assessment Conditions to align to policy. </w:t>
            </w:r>
          </w:p>
        </w:tc>
        <w:tc>
          <w:tcPr>
            <w:tcW w:w="0" w:type="auto"/>
            <w:hideMark/>
          </w:tcPr>
          <w:p w14:paraId="13CC2D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68826274" w14:textId="77777777" w:rsidTr="00671EED">
        <w:trPr>
          <w:trHeight w:val="315"/>
        </w:trPr>
        <w:tc>
          <w:tcPr>
            <w:tcW w:w="0" w:type="auto"/>
            <w:hideMark/>
          </w:tcPr>
          <w:p w14:paraId="05E7DD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BSBEDU301 Assist with monitoring compliance in international education services</w:t>
            </w:r>
          </w:p>
        </w:tc>
        <w:tc>
          <w:tcPr>
            <w:tcW w:w="0" w:type="auto"/>
            <w:hideMark/>
          </w:tcPr>
          <w:p w14:paraId="2B2B27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BSBAUD412 Work within compliance frameworks</w:t>
            </w:r>
          </w:p>
        </w:tc>
        <w:tc>
          <w:tcPr>
            <w:tcW w:w="0" w:type="auto"/>
            <w:hideMark/>
          </w:tcPr>
          <w:p w14:paraId="3194DC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6EACB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49F2BDD" w14:textId="77777777" w:rsidTr="00671EED">
        <w:trPr>
          <w:trHeight w:val="315"/>
        </w:trPr>
        <w:tc>
          <w:tcPr>
            <w:tcW w:w="0" w:type="auto"/>
            <w:hideMark/>
          </w:tcPr>
          <w:p w14:paraId="6D07F0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BSBEDU302 Assist in resolution of issues and incidents in an international education environment</w:t>
            </w:r>
          </w:p>
        </w:tc>
        <w:tc>
          <w:tcPr>
            <w:tcW w:w="0" w:type="auto"/>
            <w:hideMark/>
          </w:tcPr>
          <w:p w14:paraId="64ADE1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BSBLDR301 Support effective workplace relationships</w:t>
            </w:r>
          </w:p>
        </w:tc>
        <w:tc>
          <w:tcPr>
            <w:tcW w:w="0" w:type="auto"/>
            <w:hideMark/>
          </w:tcPr>
          <w:p w14:paraId="7DB2F2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519AA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77ABA22" w14:textId="77777777" w:rsidTr="00671EED">
        <w:trPr>
          <w:trHeight w:val="315"/>
        </w:trPr>
        <w:tc>
          <w:tcPr>
            <w:tcW w:w="0" w:type="auto"/>
            <w:hideMark/>
          </w:tcPr>
          <w:p w14:paraId="7962B2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BSBEDU303 Assist with the provision of international education information</w:t>
            </w:r>
          </w:p>
        </w:tc>
        <w:tc>
          <w:tcPr>
            <w:tcW w:w="0" w:type="auto"/>
            <w:hideMark/>
          </w:tcPr>
          <w:p w14:paraId="5A6B68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BSBOPS304 Deliver and monitor a service to customers</w:t>
            </w:r>
          </w:p>
        </w:tc>
        <w:tc>
          <w:tcPr>
            <w:tcW w:w="0" w:type="auto"/>
            <w:hideMark/>
          </w:tcPr>
          <w:p w14:paraId="65A1A2F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4F509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686EEB4" w14:textId="77777777" w:rsidTr="00671EED">
        <w:trPr>
          <w:trHeight w:val="315"/>
        </w:trPr>
        <w:tc>
          <w:tcPr>
            <w:tcW w:w="0" w:type="auto"/>
            <w:hideMark/>
          </w:tcPr>
          <w:p w14:paraId="4A4398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BSBEDU304 Assist with the provision of pastoral care services to international students</w:t>
            </w:r>
          </w:p>
        </w:tc>
        <w:tc>
          <w:tcPr>
            <w:tcW w:w="0" w:type="auto"/>
            <w:hideMark/>
          </w:tcPr>
          <w:p w14:paraId="1E3E1A6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BSBTWK301 Use inclusive work practices</w:t>
            </w:r>
          </w:p>
        </w:tc>
        <w:tc>
          <w:tcPr>
            <w:tcW w:w="0" w:type="auto"/>
            <w:hideMark/>
          </w:tcPr>
          <w:p w14:paraId="4F889C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6F0FF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91B6D70" w14:textId="77777777" w:rsidTr="00671EED">
        <w:trPr>
          <w:trHeight w:val="315"/>
        </w:trPr>
        <w:tc>
          <w:tcPr>
            <w:tcW w:w="0" w:type="auto"/>
            <w:hideMark/>
          </w:tcPr>
          <w:p w14:paraId="2180260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BSBEDU305 Assist with international education events and programs</w:t>
            </w:r>
          </w:p>
        </w:tc>
        <w:tc>
          <w:tcPr>
            <w:tcW w:w="0" w:type="auto"/>
            <w:hideMark/>
          </w:tcPr>
          <w:p w14:paraId="4C3F2A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BSBINS511 Develop and promote library activities, events and public programs</w:t>
            </w:r>
          </w:p>
        </w:tc>
        <w:tc>
          <w:tcPr>
            <w:tcW w:w="0" w:type="auto"/>
            <w:hideMark/>
          </w:tcPr>
          <w:p w14:paraId="2E5D32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86A82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2C32116" w14:textId="77777777" w:rsidTr="00671EED">
        <w:trPr>
          <w:trHeight w:val="315"/>
        </w:trPr>
        <w:tc>
          <w:tcPr>
            <w:tcW w:w="0" w:type="auto"/>
            <w:hideMark/>
          </w:tcPr>
          <w:p w14:paraId="6C423E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BSBEMS401 Develop and implement business development strategies to expand client base</w:t>
            </w:r>
          </w:p>
        </w:tc>
        <w:tc>
          <w:tcPr>
            <w:tcW w:w="0" w:type="auto"/>
            <w:hideMark/>
          </w:tcPr>
          <w:p w14:paraId="4468566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BSBHRM415 Coordinate recruitment and onboarding</w:t>
            </w:r>
          </w:p>
        </w:tc>
        <w:tc>
          <w:tcPr>
            <w:tcW w:w="0" w:type="auto"/>
            <w:hideMark/>
          </w:tcPr>
          <w:p w14:paraId="71C7EA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D7A95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95B7C41" w14:textId="77777777" w:rsidTr="00671EED">
        <w:trPr>
          <w:trHeight w:val="315"/>
        </w:trPr>
        <w:tc>
          <w:tcPr>
            <w:tcW w:w="0" w:type="auto"/>
            <w:hideMark/>
          </w:tcPr>
          <w:p w14:paraId="12D8FC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BSBEMS402 Develop and implement strategies to source and assess candidates</w:t>
            </w:r>
          </w:p>
        </w:tc>
        <w:tc>
          <w:tcPr>
            <w:tcW w:w="0" w:type="auto"/>
            <w:hideMark/>
          </w:tcPr>
          <w:p w14:paraId="294BF9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BSBHRM415 Coordinate recruitment and onboarding</w:t>
            </w:r>
          </w:p>
        </w:tc>
        <w:tc>
          <w:tcPr>
            <w:tcW w:w="0" w:type="auto"/>
            <w:hideMark/>
          </w:tcPr>
          <w:p w14:paraId="62BF64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384D13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3A23C48" w14:textId="77777777" w:rsidTr="00671EED">
        <w:trPr>
          <w:trHeight w:val="315"/>
        </w:trPr>
        <w:tc>
          <w:tcPr>
            <w:tcW w:w="0" w:type="auto"/>
            <w:hideMark/>
          </w:tcPr>
          <w:p w14:paraId="45BAAF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BSBEMS403 Develop and provide employment management services to candidates</w:t>
            </w:r>
          </w:p>
        </w:tc>
        <w:tc>
          <w:tcPr>
            <w:tcW w:w="0" w:type="auto"/>
            <w:hideMark/>
          </w:tcPr>
          <w:p w14:paraId="25F7B5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BSBHRM415 Coordinate recruitment and onboarding</w:t>
            </w:r>
          </w:p>
        </w:tc>
        <w:tc>
          <w:tcPr>
            <w:tcW w:w="0" w:type="auto"/>
            <w:hideMark/>
          </w:tcPr>
          <w:p w14:paraId="2AF9C6E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B50BE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C401EF7" w14:textId="77777777" w:rsidTr="00671EED">
        <w:trPr>
          <w:trHeight w:val="315"/>
        </w:trPr>
        <w:tc>
          <w:tcPr>
            <w:tcW w:w="0" w:type="auto"/>
            <w:hideMark/>
          </w:tcPr>
          <w:p w14:paraId="31EF96F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BSBEMS404 Manage the recruitment process for client organisations</w:t>
            </w:r>
          </w:p>
        </w:tc>
        <w:tc>
          <w:tcPr>
            <w:tcW w:w="0" w:type="auto"/>
            <w:hideMark/>
          </w:tcPr>
          <w:p w14:paraId="4F7F18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BSBHRM415 Coordinate recruitment and onboarding</w:t>
            </w:r>
          </w:p>
        </w:tc>
        <w:tc>
          <w:tcPr>
            <w:tcW w:w="0" w:type="auto"/>
            <w:hideMark/>
          </w:tcPr>
          <w:p w14:paraId="59CDB6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3CFF6E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F90A933" w14:textId="77777777" w:rsidTr="00671EED">
        <w:trPr>
          <w:trHeight w:val="315"/>
        </w:trPr>
        <w:tc>
          <w:tcPr>
            <w:tcW w:w="0" w:type="auto"/>
            <w:hideMark/>
          </w:tcPr>
          <w:p w14:paraId="62F0A6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BSBFIA301 Maintain financial records</w:t>
            </w:r>
          </w:p>
        </w:tc>
        <w:tc>
          <w:tcPr>
            <w:tcW w:w="0" w:type="auto"/>
            <w:hideMark/>
          </w:tcPr>
          <w:p w14:paraId="453BBB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BSBFIN302 Maintain financial records</w:t>
            </w:r>
          </w:p>
        </w:tc>
        <w:tc>
          <w:tcPr>
            <w:tcW w:w="0" w:type="auto"/>
            <w:hideMark/>
          </w:tcPr>
          <w:p w14:paraId="1F900E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488CF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580A3C7" w14:textId="77777777" w:rsidTr="00671EED">
        <w:trPr>
          <w:trHeight w:val="315"/>
        </w:trPr>
        <w:tc>
          <w:tcPr>
            <w:tcW w:w="0" w:type="auto"/>
            <w:hideMark/>
          </w:tcPr>
          <w:p w14:paraId="2BB7DF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BSBFIA302 Process payroll</w:t>
            </w:r>
          </w:p>
        </w:tc>
        <w:tc>
          <w:tcPr>
            <w:tcW w:w="0" w:type="auto"/>
            <w:hideMark/>
          </w:tcPr>
          <w:p w14:paraId="47F966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BSBHRM416 Process payroll</w:t>
            </w:r>
          </w:p>
        </w:tc>
        <w:tc>
          <w:tcPr>
            <w:tcW w:w="0" w:type="auto"/>
            <w:hideMark/>
          </w:tcPr>
          <w:p w14:paraId="45CD4D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02E91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A8DFA0B" w14:textId="77777777" w:rsidTr="00671EED">
        <w:trPr>
          <w:trHeight w:val="315"/>
        </w:trPr>
        <w:tc>
          <w:tcPr>
            <w:tcW w:w="0" w:type="auto"/>
            <w:hideMark/>
          </w:tcPr>
          <w:p w14:paraId="7317D85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BSBFIA303 Process accounts payable and receivable</w:t>
            </w:r>
          </w:p>
        </w:tc>
        <w:tc>
          <w:tcPr>
            <w:tcW w:w="0" w:type="auto"/>
            <w:hideMark/>
          </w:tcPr>
          <w:p w14:paraId="74D373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BSBFIN301 Process financial transactions</w:t>
            </w:r>
          </w:p>
        </w:tc>
        <w:tc>
          <w:tcPr>
            <w:tcW w:w="0" w:type="auto"/>
            <w:hideMark/>
          </w:tcPr>
          <w:p w14:paraId="6F086C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w:t>
            </w:r>
            <w:r w:rsidRPr="00B676DA">
              <w:rPr>
                <w:rFonts w:ascii="Georgia" w:hAnsi="Georgia"/>
                <w:sz w:val="16"/>
                <w:szCs w:val="16"/>
                <w:lang w:eastAsia="en-AU"/>
              </w:rPr>
              <w:lastRenderedPageBreak/>
              <w:t xml:space="preserve">Foundation Skills to align to policy. Significant edits made to Performance Evidence and Knowledge Evidence to clarify intent and align to policy. Updates made to Assessment Conditions to align to policy. </w:t>
            </w:r>
          </w:p>
        </w:tc>
        <w:tc>
          <w:tcPr>
            <w:tcW w:w="0" w:type="auto"/>
            <w:hideMark/>
          </w:tcPr>
          <w:p w14:paraId="3135DD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722A6521" w14:textId="77777777" w:rsidTr="00671EED">
        <w:trPr>
          <w:trHeight w:val="315"/>
        </w:trPr>
        <w:tc>
          <w:tcPr>
            <w:tcW w:w="0" w:type="auto"/>
            <w:hideMark/>
          </w:tcPr>
          <w:p w14:paraId="33BE7B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BSBFIA304 Maintain a general ledger</w:t>
            </w:r>
          </w:p>
        </w:tc>
        <w:tc>
          <w:tcPr>
            <w:tcW w:w="0" w:type="auto"/>
            <w:hideMark/>
          </w:tcPr>
          <w:p w14:paraId="2D8629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BSBFIN302 Maintain financial records</w:t>
            </w:r>
          </w:p>
        </w:tc>
        <w:tc>
          <w:tcPr>
            <w:tcW w:w="0" w:type="auto"/>
            <w:hideMark/>
          </w:tcPr>
          <w:p w14:paraId="0EEB75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A0378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F708FEA" w14:textId="77777777" w:rsidTr="00671EED">
        <w:trPr>
          <w:trHeight w:val="315"/>
        </w:trPr>
        <w:tc>
          <w:tcPr>
            <w:tcW w:w="0" w:type="auto"/>
            <w:hideMark/>
          </w:tcPr>
          <w:p w14:paraId="5F7690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BSBFIA401 Prepare financial reports</w:t>
            </w:r>
          </w:p>
        </w:tc>
        <w:tc>
          <w:tcPr>
            <w:tcW w:w="0" w:type="auto"/>
            <w:hideMark/>
          </w:tcPr>
          <w:p w14:paraId="628B01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BSBFIN401 Report on financial activity</w:t>
            </w:r>
          </w:p>
        </w:tc>
        <w:tc>
          <w:tcPr>
            <w:tcW w:w="0" w:type="auto"/>
            <w:hideMark/>
          </w:tcPr>
          <w:p w14:paraId="09B77E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F872A5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5588D61" w14:textId="77777777" w:rsidTr="00671EED">
        <w:trPr>
          <w:trHeight w:val="315"/>
        </w:trPr>
        <w:tc>
          <w:tcPr>
            <w:tcW w:w="0" w:type="auto"/>
            <w:hideMark/>
          </w:tcPr>
          <w:p w14:paraId="7C4E00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BSBFIA412 Report on financial activity</w:t>
            </w:r>
          </w:p>
        </w:tc>
        <w:tc>
          <w:tcPr>
            <w:tcW w:w="0" w:type="auto"/>
            <w:hideMark/>
          </w:tcPr>
          <w:p w14:paraId="576EE40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BSBFIN401 Report on financial activity</w:t>
            </w:r>
          </w:p>
        </w:tc>
        <w:tc>
          <w:tcPr>
            <w:tcW w:w="0" w:type="auto"/>
            <w:hideMark/>
          </w:tcPr>
          <w:p w14:paraId="542E371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C04F5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D0803E8" w14:textId="77777777" w:rsidTr="00671EED">
        <w:trPr>
          <w:trHeight w:val="315"/>
        </w:trPr>
        <w:tc>
          <w:tcPr>
            <w:tcW w:w="0" w:type="auto"/>
            <w:hideMark/>
          </w:tcPr>
          <w:p w14:paraId="21348C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BSBFIA501 Report on finances related to international business</w:t>
            </w:r>
          </w:p>
        </w:tc>
        <w:tc>
          <w:tcPr>
            <w:tcW w:w="0" w:type="auto"/>
            <w:hideMark/>
          </w:tcPr>
          <w:p w14:paraId="77F5F83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BSBFIN401 Report on financial activity</w:t>
            </w:r>
          </w:p>
        </w:tc>
        <w:tc>
          <w:tcPr>
            <w:tcW w:w="0" w:type="auto"/>
            <w:hideMark/>
          </w:tcPr>
          <w:p w14:paraId="324095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2B9CD5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E98112D" w14:textId="77777777" w:rsidTr="00671EED">
        <w:trPr>
          <w:trHeight w:val="315"/>
        </w:trPr>
        <w:tc>
          <w:tcPr>
            <w:tcW w:w="0" w:type="auto"/>
            <w:hideMark/>
          </w:tcPr>
          <w:p w14:paraId="178AD23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BSBFIM501 Manage budgets and financial plans</w:t>
            </w:r>
          </w:p>
        </w:tc>
        <w:tc>
          <w:tcPr>
            <w:tcW w:w="0" w:type="auto"/>
            <w:hideMark/>
          </w:tcPr>
          <w:p w14:paraId="43AE85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BSBFIN501 Manage budgets and financial plans</w:t>
            </w:r>
          </w:p>
        </w:tc>
        <w:tc>
          <w:tcPr>
            <w:tcW w:w="0" w:type="auto"/>
            <w:hideMark/>
          </w:tcPr>
          <w:p w14:paraId="194E22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5998B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81A1545" w14:textId="77777777" w:rsidTr="00671EED">
        <w:trPr>
          <w:trHeight w:val="315"/>
        </w:trPr>
        <w:tc>
          <w:tcPr>
            <w:tcW w:w="0" w:type="auto"/>
            <w:hideMark/>
          </w:tcPr>
          <w:p w14:paraId="3AD7CE6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BSBFIM502 Manage payroll</w:t>
            </w:r>
          </w:p>
        </w:tc>
        <w:tc>
          <w:tcPr>
            <w:tcW w:w="0" w:type="auto"/>
            <w:hideMark/>
          </w:tcPr>
          <w:p w14:paraId="0416243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BSBHRM526 Manage payroll</w:t>
            </w:r>
          </w:p>
        </w:tc>
        <w:tc>
          <w:tcPr>
            <w:tcW w:w="0" w:type="auto"/>
            <w:hideMark/>
          </w:tcPr>
          <w:p w14:paraId="6077B0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AAC1E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E395B97" w14:textId="77777777" w:rsidTr="00671EED">
        <w:trPr>
          <w:trHeight w:val="315"/>
        </w:trPr>
        <w:tc>
          <w:tcPr>
            <w:tcW w:w="0" w:type="auto"/>
            <w:hideMark/>
          </w:tcPr>
          <w:p w14:paraId="4BAEE7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BSBFIM601 Manage finances</w:t>
            </w:r>
          </w:p>
        </w:tc>
        <w:tc>
          <w:tcPr>
            <w:tcW w:w="0" w:type="auto"/>
            <w:hideMark/>
          </w:tcPr>
          <w:p w14:paraId="10049C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BSBFIN601 Manage organisational finances</w:t>
            </w:r>
          </w:p>
        </w:tc>
        <w:tc>
          <w:tcPr>
            <w:tcW w:w="0" w:type="auto"/>
            <w:hideMark/>
          </w:tcPr>
          <w:p w14:paraId="1C053F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070B0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88166BA" w14:textId="77777777" w:rsidTr="00671EED">
        <w:trPr>
          <w:trHeight w:val="315"/>
        </w:trPr>
        <w:tc>
          <w:tcPr>
            <w:tcW w:w="0" w:type="auto"/>
            <w:hideMark/>
          </w:tcPr>
          <w:p w14:paraId="097B7F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BSBFIM801 Manage financial resources</w:t>
            </w:r>
          </w:p>
        </w:tc>
        <w:tc>
          <w:tcPr>
            <w:tcW w:w="0" w:type="auto"/>
            <w:hideMark/>
          </w:tcPr>
          <w:p w14:paraId="61CEB5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BSBFIN801 Lead financial strategy development</w:t>
            </w:r>
          </w:p>
        </w:tc>
        <w:tc>
          <w:tcPr>
            <w:tcW w:w="0" w:type="auto"/>
            <w:hideMark/>
          </w:tcPr>
          <w:p w14:paraId="520E94D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w:t>
            </w:r>
            <w:r w:rsidRPr="00B676DA">
              <w:rPr>
                <w:rFonts w:ascii="Georgia" w:hAnsi="Georgia"/>
                <w:sz w:val="16"/>
                <w:szCs w:val="16"/>
                <w:lang w:eastAsia="en-AU"/>
              </w:rPr>
              <w:lastRenderedPageBreak/>
              <w:t xml:space="preserve">Foundation Skills to align to policy. Significant edits made to Performance Evidence and Knowledge Evidence to clarify intent and align to policy. Updates made to Assessment Conditions to align to policy. </w:t>
            </w:r>
          </w:p>
        </w:tc>
        <w:tc>
          <w:tcPr>
            <w:tcW w:w="0" w:type="auto"/>
            <w:hideMark/>
          </w:tcPr>
          <w:p w14:paraId="14706FE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03003A83" w14:textId="77777777" w:rsidTr="00671EED">
        <w:trPr>
          <w:trHeight w:val="315"/>
        </w:trPr>
        <w:tc>
          <w:tcPr>
            <w:tcW w:w="0" w:type="auto"/>
            <w:hideMark/>
          </w:tcPr>
          <w:p w14:paraId="574ED2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BSBFLM303 Contribute to effective workplace relationships</w:t>
            </w:r>
          </w:p>
        </w:tc>
        <w:tc>
          <w:tcPr>
            <w:tcW w:w="0" w:type="auto"/>
            <w:hideMark/>
          </w:tcPr>
          <w:p w14:paraId="05F9C5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BSBLDR301 Support effective workplace relationships</w:t>
            </w:r>
          </w:p>
        </w:tc>
        <w:tc>
          <w:tcPr>
            <w:tcW w:w="0" w:type="auto"/>
            <w:hideMark/>
          </w:tcPr>
          <w:p w14:paraId="5A0D82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35BC77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0316FA5" w14:textId="77777777" w:rsidTr="00671EED">
        <w:trPr>
          <w:trHeight w:val="315"/>
        </w:trPr>
        <w:tc>
          <w:tcPr>
            <w:tcW w:w="0" w:type="auto"/>
            <w:hideMark/>
          </w:tcPr>
          <w:p w14:paraId="3AD166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BSBFLM305 Support operational plan</w:t>
            </w:r>
          </w:p>
        </w:tc>
        <w:tc>
          <w:tcPr>
            <w:tcW w:w="0" w:type="auto"/>
            <w:hideMark/>
          </w:tcPr>
          <w:p w14:paraId="0E68E8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BSBOPS402 Coordinate business operational plans</w:t>
            </w:r>
          </w:p>
        </w:tc>
        <w:tc>
          <w:tcPr>
            <w:tcW w:w="0" w:type="auto"/>
            <w:hideMark/>
          </w:tcPr>
          <w:p w14:paraId="69BEB3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3F2AF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EFB52E5" w14:textId="77777777" w:rsidTr="00671EED">
        <w:trPr>
          <w:trHeight w:val="315"/>
        </w:trPr>
        <w:tc>
          <w:tcPr>
            <w:tcW w:w="0" w:type="auto"/>
            <w:hideMark/>
          </w:tcPr>
          <w:p w14:paraId="2394C7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BSBFLM306 Provide workplace information and resourcing plans</w:t>
            </w:r>
          </w:p>
        </w:tc>
        <w:tc>
          <w:tcPr>
            <w:tcW w:w="0" w:type="auto"/>
            <w:hideMark/>
          </w:tcPr>
          <w:p w14:paraId="1DA66F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BSBOPS301 Maintain business resources</w:t>
            </w:r>
          </w:p>
        </w:tc>
        <w:tc>
          <w:tcPr>
            <w:tcW w:w="0" w:type="auto"/>
            <w:hideMark/>
          </w:tcPr>
          <w:p w14:paraId="14FE70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02177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87F0E2A" w14:textId="77777777" w:rsidTr="00671EED">
        <w:trPr>
          <w:trHeight w:val="315"/>
        </w:trPr>
        <w:tc>
          <w:tcPr>
            <w:tcW w:w="0" w:type="auto"/>
            <w:hideMark/>
          </w:tcPr>
          <w:p w14:paraId="2AA7EE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BSBFLM309 Support continuous improvement systems and processes</w:t>
            </w:r>
          </w:p>
        </w:tc>
        <w:tc>
          <w:tcPr>
            <w:tcW w:w="0" w:type="auto"/>
            <w:hideMark/>
          </w:tcPr>
          <w:p w14:paraId="077E9E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BSBSTR301 Contribute to continuous improvement</w:t>
            </w:r>
          </w:p>
        </w:tc>
        <w:tc>
          <w:tcPr>
            <w:tcW w:w="0" w:type="auto"/>
            <w:hideMark/>
          </w:tcPr>
          <w:p w14:paraId="1FA000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58405E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0C964B9" w14:textId="77777777" w:rsidTr="00671EED">
        <w:trPr>
          <w:trHeight w:val="315"/>
        </w:trPr>
        <w:tc>
          <w:tcPr>
            <w:tcW w:w="0" w:type="auto"/>
            <w:hideMark/>
          </w:tcPr>
          <w:p w14:paraId="7D4F40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BSBFLM311 Support a workplace learning environment</w:t>
            </w:r>
          </w:p>
        </w:tc>
        <w:tc>
          <w:tcPr>
            <w:tcW w:w="0" w:type="auto"/>
            <w:hideMark/>
          </w:tcPr>
          <w:p w14:paraId="645B97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BSBHRM413 Support the learning and development of teams and individuals</w:t>
            </w:r>
          </w:p>
        </w:tc>
        <w:tc>
          <w:tcPr>
            <w:tcW w:w="0" w:type="auto"/>
            <w:hideMark/>
          </w:tcPr>
          <w:p w14:paraId="28C01F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D7BC8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AEF1008" w14:textId="77777777" w:rsidTr="00671EED">
        <w:trPr>
          <w:trHeight w:val="315"/>
        </w:trPr>
        <w:tc>
          <w:tcPr>
            <w:tcW w:w="0" w:type="auto"/>
            <w:hideMark/>
          </w:tcPr>
          <w:p w14:paraId="0929DA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BSBFLM312 Contribute to team effectiveness</w:t>
            </w:r>
          </w:p>
        </w:tc>
        <w:tc>
          <w:tcPr>
            <w:tcW w:w="0" w:type="auto"/>
            <w:hideMark/>
          </w:tcPr>
          <w:p w14:paraId="25A31F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BSBXTW Work in a Team</w:t>
            </w:r>
          </w:p>
        </w:tc>
        <w:tc>
          <w:tcPr>
            <w:tcW w:w="0" w:type="auto"/>
            <w:hideMark/>
          </w:tcPr>
          <w:p w14:paraId="7DF3AC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81E3BF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399E3C4" w14:textId="77777777" w:rsidTr="00671EED">
        <w:trPr>
          <w:trHeight w:val="315"/>
        </w:trPr>
        <w:tc>
          <w:tcPr>
            <w:tcW w:w="0" w:type="auto"/>
            <w:hideMark/>
          </w:tcPr>
          <w:p w14:paraId="1046B7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BSBFLM313 Apply language, literacy and numeracy to support others in the workplace</w:t>
            </w:r>
          </w:p>
        </w:tc>
        <w:tc>
          <w:tcPr>
            <w:tcW w:w="0" w:type="auto"/>
            <w:hideMark/>
          </w:tcPr>
          <w:p w14:paraId="03EF3D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BSBTWK301 Use inclusive work practices</w:t>
            </w:r>
          </w:p>
        </w:tc>
        <w:tc>
          <w:tcPr>
            <w:tcW w:w="0" w:type="auto"/>
            <w:hideMark/>
          </w:tcPr>
          <w:p w14:paraId="0C24A6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518CD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6590A7F" w14:textId="77777777" w:rsidTr="00671EED">
        <w:trPr>
          <w:trHeight w:val="315"/>
        </w:trPr>
        <w:tc>
          <w:tcPr>
            <w:tcW w:w="0" w:type="auto"/>
            <w:hideMark/>
          </w:tcPr>
          <w:p w14:paraId="51C3A5D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BSBFLM314 Mentor others in the workplace to support their language, literacy and numeracy skill development</w:t>
            </w:r>
          </w:p>
        </w:tc>
        <w:tc>
          <w:tcPr>
            <w:tcW w:w="0" w:type="auto"/>
            <w:hideMark/>
          </w:tcPr>
          <w:p w14:paraId="59BE79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BSBTWK301 Use inclusive work practices</w:t>
            </w:r>
          </w:p>
        </w:tc>
        <w:tc>
          <w:tcPr>
            <w:tcW w:w="0" w:type="auto"/>
            <w:hideMark/>
          </w:tcPr>
          <w:p w14:paraId="7B3EA3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D0EA83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A263164" w14:textId="77777777" w:rsidTr="00671EED">
        <w:trPr>
          <w:trHeight w:val="315"/>
        </w:trPr>
        <w:tc>
          <w:tcPr>
            <w:tcW w:w="0" w:type="auto"/>
            <w:hideMark/>
          </w:tcPr>
          <w:p w14:paraId="40F477E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BSBFRA301 Work within a franchise</w:t>
            </w:r>
          </w:p>
        </w:tc>
        <w:tc>
          <w:tcPr>
            <w:tcW w:w="0" w:type="auto"/>
            <w:hideMark/>
          </w:tcPr>
          <w:p w14:paraId="7DA914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BSBOPS201 Work effectively in business environments</w:t>
            </w:r>
          </w:p>
        </w:tc>
        <w:tc>
          <w:tcPr>
            <w:tcW w:w="0" w:type="auto"/>
            <w:hideMark/>
          </w:tcPr>
          <w:p w14:paraId="5A7D25C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E1EAE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7E19D5B" w14:textId="77777777" w:rsidTr="00671EED">
        <w:trPr>
          <w:trHeight w:val="315"/>
        </w:trPr>
        <w:tc>
          <w:tcPr>
            <w:tcW w:w="0" w:type="auto"/>
            <w:hideMark/>
          </w:tcPr>
          <w:p w14:paraId="3641A7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BSBFRA401 Manage compliance with franchisee obligations and legislative requirements</w:t>
            </w:r>
          </w:p>
        </w:tc>
        <w:tc>
          <w:tcPr>
            <w:tcW w:w="0" w:type="auto"/>
            <w:hideMark/>
          </w:tcPr>
          <w:p w14:paraId="0FC432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74DD66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CAA2F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25F396D" w14:textId="77777777" w:rsidTr="00671EED">
        <w:trPr>
          <w:trHeight w:val="315"/>
        </w:trPr>
        <w:tc>
          <w:tcPr>
            <w:tcW w:w="0" w:type="auto"/>
            <w:hideMark/>
          </w:tcPr>
          <w:p w14:paraId="055E803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BSBFRA402 Establish a franchise</w:t>
            </w:r>
          </w:p>
        </w:tc>
        <w:tc>
          <w:tcPr>
            <w:tcW w:w="0" w:type="auto"/>
            <w:hideMark/>
          </w:tcPr>
          <w:p w14:paraId="156924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7D990CC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38BB9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1886938" w14:textId="77777777" w:rsidTr="00671EED">
        <w:trPr>
          <w:trHeight w:val="315"/>
        </w:trPr>
        <w:tc>
          <w:tcPr>
            <w:tcW w:w="0" w:type="auto"/>
            <w:hideMark/>
          </w:tcPr>
          <w:p w14:paraId="2A2AF6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BSBFRA403 Manage relationship with franchisor</w:t>
            </w:r>
          </w:p>
        </w:tc>
        <w:tc>
          <w:tcPr>
            <w:tcW w:w="0" w:type="auto"/>
            <w:hideMark/>
          </w:tcPr>
          <w:p w14:paraId="4D30CF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64A237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E2521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022DF8F" w14:textId="77777777" w:rsidTr="00671EED">
        <w:trPr>
          <w:trHeight w:val="315"/>
        </w:trPr>
        <w:tc>
          <w:tcPr>
            <w:tcW w:w="0" w:type="auto"/>
            <w:hideMark/>
          </w:tcPr>
          <w:p w14:paraId="59395E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BSBFRA404 Manage a multiple-site franchise</w:t>
            </w:r>
          </w:p>
        </w:tc>
        <w:tc>
          <w:tcPr>
            <w:tcW w:w="0" w:type="auto"/>
            <w:hideMark/>
          </w:tcPr>
          <w:p w14:paraId="08EF7BA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BSBESB406 Establish operational strategies and </w:t>
            </w:r>
            <w:r w:rsidRPr="00B676DA">
              <w:rPr>
                <w:rFonts w:ascii="Georgia" w:hAnsi="Georgia"/>
                <w:sz w:val="16"/>
                <w:szCs w:val="16"/>
                <w:lang w:eastAsia="en-AU"/>
              </w:rPr>
              <w:lastRenderedPageBreak/>
              <w:t>procedures for new business ventures</w:t>
            </w:r>
          </w:p>
        </w:tc>
        <w:tc>
          <w:tcPr>
            <w:tcW w:w="0" w:type="auto"/>
            <w:hideMark/>
          </w:tcPr>
          <w:p w14:paraId="6666E47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 xml:space="preserve">Vocational outcomes of superseded unit addressed by current industry </w:t>
            </w:r>
            <w:r w:rsidRPr="00B676DA">
              <w:rPr>
                <w:rFonts w:ascii="Georgia" w:hAnsi="Georgia"/>
                <w:sz w:val="16"/>
                <w:szCs w:val="16"/>
                <w:lang w:eastAsia="en-AU"/>
              </w:rPr>
              <w:lastRenderedPageBreak/>
              <w:t>requirements described in superseding unit.</w:t>
            </w:r>
          </w:p>
        </w:tc>
        <w:tc>
          <w:tcPr>
            <w:tcW w:w="0" w:type="auto"/>
            <w:hideMark/>
          </w:tcPr>
          <w:p w14:paraId="1456C7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63ECF1A0" w14:textId="77777777" w:rsidTr="00671EED">
        <w:trPr>
          <w:trHeight w:val="315"/>
        </w:trPr>
        <w:tc>
          <w:tcPr>
            <w:tcW w:w="0" w:type="auto"/>
            <w:hideMark/>
          </w:tcPr>
          <w:p w14:paraId="34E75A3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BSBFRA501 Establish a franchise operation</w:t>
            </w:r>
          </w:p>
        </w:tc>
        <w:tc>
          <w:tcPr>
            <w:tcW w:w="0" w:type="auto"/>
            <w:hideMark/>
          </w:tcPr>
          <w:p w14:paraId="2A7D1E6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1D049C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5060B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A82533D" w14:textId="77777777" w:rsidTr="00671EED">
        <w:trPr>
          <w:trHeight w:val="315"/>
        </w:trPr>
        <w:tc>
          <w:tcPr>
            <w:tcW w:w="0" w:type="auto"/>
            <w:hideMark/>
          </w:tcPr>
          <w:p w14:paraId="13FE60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BSBFRA502 Manage a franchise operation</w:t>
            </w:r>
          </w:p>
        </w:tc>
        <w:tc>
          <w:tcPr>
            <w:tcW w:w="0" w:type="auto"/>
            <w:hideMark/>
          </w:tcPr>
          <w:p w14:paraId="20D215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369ACC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9627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3C2A9F2" w14:textId="77777777" w:rsidTr="00671EED">
        <w:trPr>
          <w:trHeight w:val="315"/>
        </w:trPr>
        <w:tc>
          <w:tcPr>
            <w:tcW w:w="0" w:type="auto"/>
            <w:hideMark/>
          </w:tcPr>
          <w:p w14:paraId="74C054F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BSBFRA503 Manage establishment of new sites or regions</w:t>
            </w:r>
          </w:p>
        </w:tc>
        <w:tc>
          <w:tcPr>
            <w:tcW w:w="0" w:type="auto"/>
            <w:hideMark/>
          </w:tcPr>
          <w:p w14:paraId="1187EFF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270E33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6E7C0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5D9E867" w14:textId="77777777" w:rsidTr="00671EED">
        <w:trPr>
          <w:trHeight w:val="315"/>
        </w:trPr>
        <w:tc>
          <w:tcPr>
            <w:tcW w:w="0" w:type="auto"/>
            <w:hideMark/>
          </w:tcPr>
          <w:p w14:paraId="3DFEA1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BSBFRA504 Manage relationships with franchisees</w:t>
            </w:r>
          </w:p>
        </w:tc>
        <w:tc>
          <w:tcPr>
            <w:tcW w:w="0" w:type="auto"/>
            <w:hideMark/>
          </w:tcPr>
          <w:p w14:paraId="6C8E22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23C988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57CF5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8D42592" w14:textId="77777777" w:rsidTr="00671EED">
        <w:trPr>
          <w:trHeight w:val="315"/>
        </w:trPr>
        <w:tc>
          <w:tcPr>
            <w:tcW w:w="0" w:type="auto"/>
            <w:hideMark/>
          </w:tcPr>
          <w:p w14:paraId="33B581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BSBFRA505 Manage closure of a franchise</w:t>
            </w:r>
          </w:p>
        </w:tc>
        <w:tc>
          <w:tcPr>
            <w:tcW w:w="0" w:type="auto"/>
            <w:hideMark/>
          </w:tcPr>
          <w:p w14:paraId="55423D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69361E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C3218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27CE80B" w14:textId="77777777" w:rsidTr="00671EED">
        <w:trPr>
          <w:trHeight w:val="315"/>
        </w:trPr>
        <w:tc>
          <w:tcPr>
            <w:tcW w:w="0" w:type="auto"/>
            <w:hideMark/>
          </w:tcPr>
          <w:p w14:paraId="4DB210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BSBGOV401 Implement board member responsibilities</w:t>
            </w:r>
          </w:p>
        </w:tc>
        <w:tc>
          <w:tcPr>
            <w:tcW w:w="0" w:type="auto"/>
            <w:hideMark/>
          </w:tcPr>
          <w:p w14:paraId="432B37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BSBOPS406 Participate in organisational governance</w:t>
            </w:r>
          </w:p>
        </w:tc>
        <w:tc>
          <w:tcPr>
            <w:tcW w:w="0" w:type="auto"/>
            <w:hideMark/>
          </w:tcPr>
          <w:p w14:paraId="6C0B4F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8FBE4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CE279F9" w14:textId="77777777" w:rsidTr="00671EED">
        <w:trPr>
          <w:trHeight w:val="315"/>
        </w:trPr>
        <w:tc>
          <w:tcPr>
            <w:tcW w:w="0" w:type="auto"/>
            <w:hideMark/>
          </w:tcPr>
          <w:p w14:paraId="4CDEC5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BSBGOV402 Work within organisational structure</w:t>
            </w:r>
          </w:p>
        </w:tc>
        <w:tc>
          <w:tcPr>
            <w:tcW w:w="0" w:type="auto"/>
            <w:hideMark/>
          </w:tcPr>
          <w:p w14:paraId="194C126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BSBOPS406 Participate in organisational governance</w:t>
            </w:r>
          </w:p>
        </w:tc>
        <w:tc>
          <w:tcPr>
            <w:tcW w:w="0" w:type="auto"/>
            <w:hideMark/>
          </w:tcPr>
          <w:p w14:paraId="166B9F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9CA9C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2A1356F" w14:textId="77777777" w:rsidTr="00671EED">
        <w:trPr>
          <w:trHeight w:val="315"/>
        </w:trPr>
        <w:tc>
          <w:tcPr>
            <w:tcW w:w="0" w:type="auto"/>
            <w:hideMark/>
          </w:tcPr>
          <w:p w14:paraId="076E04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BSBGOV403 Analyse financial reports and budgets</w:t>
            </w:r>
          </w:p>
        </w:tc>
        <w:tc>
          <w:tcPr>
            <w:tcW w:w="0" w:type="auto"/>
            <w:hideMark/>
          </w:tcPr>
          <w:p w14:paraId="229D27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BSBFIN501 Manage budgets and financial plans</w:t>
            </w:r>
          </w:p>
        </w:tc>
        <w:tc>
          <w:tcPr>
            <w:tcW w:w="0" w:type="auto"/>
            <w:hideMark/>
          </w:tcPr>
          <w:p w14:paraId="01FBAB5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EE92E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5184604" w14:textId="77777777" w:rsidTr="00671EED">
        <w:trPr>
          <w:trHeight w:val="315"/>
        </w:trPr>
        <w:tc>
          <w:tcPr>
            <w:tcW w:w="0" w:type="auto"/>
            <w:hideMark/>
          </w:tcPr>
          <w:p w14:paraId="3D8BB3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BSBGOV404 Communicate with community stakeholders</w:t>
            </w:r>
          </w:p>
        </w:tc>
        <w:tc>
          <w:tcPr>
            <w:tcW w:w="0" w:type="auto"/>
            <w:hideMark/>
          </w:tcPr>
          <w:p w14:paraId="336F16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BSBCMM511 Communicate with influence</w:t>
            </w:r>
          </w:p>
        </w:tc>
        <w:tc>
          <w:tcPr>
            <w:tcW w:w="0" w:type="auto"/>
            <w:hideMark/>
          </w:tcPr>
          <w:p w14:paraId="47C84F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A8E03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6A41624" w14:textId="77777777" w:rsidTr="00671EED">
        <w:trPr>
          <w:trHeight w:val="315"/>
        </w:trPr>
        <w:tc>
          <w:tcPr>
            <w:tcW w:w="0" w:type="auto"/>
            <w:hideMark/>
          </w:tcPr>
          <w:p w14:paraId="6F42F3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BSBGOV405 Undertake the roles and responsibilities of committee or board members</w:t>
            </w:r>
          </w:p>
        </w:tc>
        <w:tc>
          <w:tcPr>
            <w:tcW w:w="0" w:type="auto"/>
            <w:hideMark/>
          </w:tcPr>
          <w:p w14:paraId="76730D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BSBOPS406 Participate in organisational governance</w:t>
            </w:r>
          </w:p>
        </w:tc>
        <w:tc>
          <w:tcPr>
            <w:tcW w:w="0" w:type="auto"/>
            <w:hideMark/>
          </w:tcPr>
          <w:p w14:paraId="36D0D7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4F85A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9A4980D" w14:textId="77777777" w:rsidTr="00671EED">
        <w:trPr>
          <w:trHeight w:val="315"/>
        </w:trPr>
        <w:tc>
          <w:tcPr>
            <w:tcW w:w="0" w:type="auto"/>
            <w:hideMark/>
          </w:tcPr>
          <w:p w14:paraId="1FF246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BSBGOV501 Review and apply the organisation's constitution</w:t>
            </w:r>
          </w:p>
        </w:tc>
        <w:tc>
          <w:tcPr>
            <w:tcW w:w="0" w:type="auto"/>
            <w:hideMark/>
          </w:tcPr>
          <w:p w14:paraId="2C8204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BSBOPS406 Participate in organisational governance</w:t>
            </w:r>
          </w:p>
        </w:tc>
        <w:tc>
          <w:tcPr>
            <w:tcW w:w="0" w:type="auto"/>
            <w:hideMark/>
          </w:tcPr>
          <w:p w14:paraId="12FCFE9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EC07D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3193F52" w14:textId="77777777" w:rsidTr="00671EED">
        <w:trPr>
          <w:trHeight w:val="315"/>
        </w:trPr>
        <w:tc>
          <w:tcPr>
            <w:tcW w:w="0" w:type="auto"/>
            <w:hideMark/>
          </w:tcPr>
          <w:p w14:paraId="0A69DCC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BSBGOV502 Recruit and coordinate committee members</w:t>
            </w:r>
          </w:p>
        </w:tc>
        <w:tc>
          <w:tcPr>
            <w:tcW w:w="0" w:type="auto"/>
            <w:hideMark/>
          </w:tcPr>
          <w:p w14:paraId="1A477E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BSBOPS406 Participate in organisational governance</w:t>
            </w:r>
          </w:p>
        </w:tc>
        <w:tc>
          <w:tcPr>
            <w:tcW w:w="0" w:type="auto"/>
            <w:hideMark/>
          </w:tcPr>
          <w:p w14:paraId="43D2CDF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93576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3DEEE8D" w14:textId="77777777" w:rsidTr="00671EED">
        <w:trPr>
          <w:trHeight w:val="315"/>
        </w:trPr>
        <w:tc>
          <w:tcPr>
            <w:tcW w:w="0" w:type="auto"/>
            <w:hideMark/>
          </w:tcPr>
          <w:p w14:paraId="5A9F26F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BSBGOV503 Conduct organisational strategic planning</w:t>
            </w:r>
          </w:p>
        </w:tc>
        <w:tc>
          <w:tcPr>
            <w:tcW w:w="0" w:type="auto"/>
            <w:hideMark/>
          </w:tcPr>
          <w:p w14:paraId="26A7E8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BSBSTR503 Develop organisational policy</w:t>
            </w:r>
          </w:p>
        </w:tc>
        <w:tc>
          <w:tcPr>
            <w:tcW w:w="0" w:type="auto"/>
            <w:hideMark/>
          </w:tcPr>
          <w:p w14:paraId="12874F0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F07C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DE90E08" w14:textId="77777777" w:rsidTr="00671EED">
        <w:trPr>
          <w:trHeight w:val="315"/>
        </w:trPr>
        <w:tc>
          <w:tcPr>
            <w:tcW w:w="0" w:type="auto"/>
            <w:hideMark/>
          </w:tcPr>
          <w:p w14:paraId="1A723B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BSBGOV504 Monitor organisational finances</w:t>
            </w:r>
          </w:p>
        </w:tc>
        <w:tc>
          <w:tcPr>
            <w:tcW w:w="0" w:type="auto"/>
            <w:hideMark/>
          </w:tcPr>
          <w:p w14:paraId="2B69A09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BSBFIN601 Manage organisational finances</w:t>
            </w:r>
          </w:p>
        </w:tc>
        <w:tc>
          <w:tcPr>
            <w:tcW w:w="0" w:type="auto"/>
            <w:hideMark/>
          </w:tcPr>
          <w:p w14:paraId="0E41A0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6AEE0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C5F614A" w14:textId="77777777" w:rsidTr="00671EED">
        <w:trPr>
          <w:trHeight w:val="315"/>
        </w:trPr>
        <w:tc>
          <w:tcPr>
            <w:tcW w:w="0" w:type="auto"/>
            <w:hideMark/>
          </w:tcPr>
          <w:p w14:paraId="70CC4B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BSBGOV505 Seek and apply for funding opportunities</w:t>
            </w:r>
          </w:p>
        </w:tc>
        <w:tc>
          <w:tcPr>
            <w:tcW w:w="0" w:type="auto"/>
            <w:hideMark/>
          </w:tcPr>
          <w:p w14:paraId="6876A4F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BSBOPS406 Participate in organisational governance</w:t>
            </w:r>
          </w:p>
        </w:tc>
        <w:tc>
          <w:tcPr>
            <w:tcW w:w="0" w:type="auto"/>
            <w:hideMark/>
          </w:tcPr>
          <w:p w14:paraId="2AA432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829F3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E185404" w14:textId="77777777" w:rsidTr="00671EED">
        <w:trPr>
          <w:trHeight w:val="315"/>
        </w:trPr>
        <w:tc>
          <w:tcPr>
            <w:tcW w:w="0" w:type="auto"/>
            <w:hideMark/>
          </w:tcPr>
          <w:p w14:paraId="72244D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BSBGOV506 Manage advocacy for your organisation</w:t>
            </w:r>
          </w:p>
        </w:tc>
        <w:tc>
          <w:tcPr>
            <w:tcW w:w="0" w:type="auto"/>
            <w:hideMark/>
          </w:tcPr>
          <w:p w14:paraId="75AC6DE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BSBOPS602 Monitor corporate governance activities</w:t>
            </w:r>
          </w:p>
        </w:tc>
        <w:tc>
          <w:tcPr>
            <w:tcW w:w="0" w:type="auto"/>
            <w:hideMark/>
          </w:tcPr>
          <w:p w14:paraId="7300CE5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0F9E6C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CD24094" w14:textId="77777777" w:rsidTr="00671EED">
        <w:trPr>
          <w:trHeight w:val="315"/>
        </w:trPr>
        <w:tc>
          <w:tcPr>
            <w:tcW w:w="0" w:type="auto"/>
            <w:hideMark/>
          </w:tcPr>
          <w:p w14:paraId="565BD5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BSBGOV507 Manage board or committee and organisational conflict</w:t>
            </w:r>
          </w:p>
        </w:tc>
        <w:tc>
          <w:tcPr>
            <w:tcW w:w="0" w:type="auto"/>
            <w:hideMark/>
          </w:tcPr>
          <w:p w14:paraId="1C1A6F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BSBOPS602 Monitor corporate governance activities</w:t>
            </w:r>
          </w:p>
        </w:tc>
        <w:tc>
          <w:tcPr>
            <w:tcW w:w="0" w:type="auto"/>
            <w:hideMark/>
          </w:tcPr>
          <w:p w14:paraId="3D3DC5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5C54A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7A25285" w14:textId="77777777" w:rsidTr="00671EED">
        <w:trPr>
          <w:trHeight w:val="315"/>
        </w:trPr>
        <w:tc>
          <w:tcPr>
            <w:tcW w:w="0" w:type="auto"/>
            <w:hideMark/>
          </w:tcPr>
          <w:p w14:paraId="290465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BSBHRM403 Support performance management process</w:t>
            </w:r>
          </w:p>
        </w:tc>
        <w:tc>
          <w:tcPr>
            <w:tcW w:w="0" w:type="auto"/>
            <w:hideMark/>
          </w:tcPr>
          <w:p w14:paraId="28C522C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BSBHRM411 Administer performance development processes</w:t>
            </w:r>
          </w:p>
        </w:tc>
        <w:tc>
          <w:tcPr>
            <w:tcW w:w="0" w:type="auto"/>
            <w:hideMark/>
          </w:tcPr>
          <w:p w14:paraId="2DD530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6A9B56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9DDE939" w14:textId="77777777" w:rsidTr="00671EED">
        <w:trPr>
          <w:trHeight w:val="315"/>
        </w:trPr>
        <w:tc>
          <w:tcPr>
            <w:tcW w:w="0" w:type="auto"/>
            <w:hideMark/>
          </w:tcPr>
          <w:p w14:paraId="494481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BSBHRM404 Review human resource functions</w:t>
            </w:r>
          </w:p>
        </w:tc>
        <w:tc>
          <w:tcPr>
            <w:tcW w:w="0" w:type="auto"/>
            <w:hideMark/>
          </w:tcPr>
          <w:p w14:paraId="641877B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BSBHRM417 Support human resources functions and processes</w:t>
            </w:r>
          </w:p>
        </w:tc>
        <w:tc>
          <w:tcPr>
            <w:tcW w:w="0" w:type="auto"/>
            <w:hideMark/>
          </w:tcPr>
          <w:p w14:paraId="19B487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DB3E8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95755D1" w14:textId="77777777" w:rsidTr="00671EED">
        <w:trPr>
          <w:trHeight w:val="315"/>
        </w:trPr>
        <w:tc>
          <w:tcPr>
            <w:tcW w:w="0" w:type="auto"/>
            <w:hideMark/>
          </w:tcPr>
          <w:p w14:paraId="11490D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BSBHRM405 Support the recruitment, selection and induction of staff</w:t>
            </w:r>
          </w:p>
        </w:tc>
        <w:tc>
          <w:tcPr>
            <w:tcW w:w="0" w:type="auto"/>
            <w:hideMark/>
          </w:tcPr>
          <w:p w14:paraId="3A92AA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BSBHRM415 Coordinate recruitment and onboarding</w:t>
            </w:r>
          </w:p>
        </w:tc>
        <w:tc>
          <w:tcPr>
            <w:tcW w:w="0" w:type="auto"/>
            <w:hideMark/>
          </w:tcPr>
          <w:p w14:paraId="27B4803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2A7C5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F40DA6E" w14:textId="77777777" w:rsidTr="00671EED">
        <w:trPr>
          <w:trHeight w:val="315"/>
        </w:trPr>
        <w:tc>
          <w:tcPr>
            <w:tcW w:w="0" w:type="auto"/>
            <w:hideMark/>
          </w:tcPr>
          <w:p w14:paraId="7683EF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BSBHRM501 Manage human resource services</w:t>
            </w:r>
          </w:p>
        </w:tc>
        <w:tc>
          <w:tcPr>
            <w:tcW w:w="0" w:type="auto"/>
            <w:hideMark/>
          </w:tcPr>
          <w:p w14:paraId="3E94FE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BSBHRM527 Coordinate human resource functions and processes</w:t>
            </w:r>
          </w:p>
        </w:tc>
        <w:tc>
          <w:tcPr>
            <w:tcW w:w="0" w:type="auto"/>
            <w:hideMark/>
          </w:tcPr>
          <w:p w14:paraId="74FF9CF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D35AD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6FB26C2" w14:textId="77777777" w:rsidTr="00671EED">
        <w:trPr>
          <w:trHeight w:val="315"/>
        </w:trPr>
        <w:tc>
          <w:tcPr>
            <w:tcW w:w="0" w:type="auto"/>
            <w:hideMark/>
          </w:tcPr>
          <w:p w14:paraId="560894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BSBHRM502 Manage human resource management information systems</w:t>
            </w:r>
          </w:p>
        </w:tc>
        <w:tc>
          <w:tcPr>
            <w:tcW w:w="0" w:type="auto"/>
            <w:hideMark/>
          </w:tcPr>
          <w:p w14:paraId="222E9F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BSBHRM414 Use human resources information systems</w:t>
            </w:r>
          </w:p>
        </w:tc>
        <w:tc>
          <w:tcPr>
            <w:tcW w:w="0" w:type="auto"/>
            <w:hideMark/>
          </w:tcPr>
          <w:p w14:paraId="71AB999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F2F5C7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2420213" w14:textId="77777777" w:rsidTr="00671EED">
        <w:trPr>
          <w:trHeight w:val="315"/>
        </w:trPr>
        <w:tc>
          <w:tcPr>
            <w:tcW w:w="0" w:type="auto"/>
            <w:hideMark/>
          </w:tcPr>
          <w:p w14:paraId="5C0ABF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BSBHRM505 Manage remuneration and employee benefits</w:t>
            </w:r>
          </w:p>
        </w:tc>
        <w:tc>
          <w:tcPr>
            <w:tcW w:w="0" w:type="auto"/>
            <w:hideMark/>
          </w:tcPr>
          <w:p w14:paraId="234F9E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BSBHRM528 Coordinate remuneration and employee benefits</w:t>
            </w:r>
          </w:p>
        </w:tc>
        <w:tc>
          <w:tcPr>
            <w:tcW w:w="0" w:type="auto"/>
            <w:hideMark/>
          </w:tcPr>
          <w:p w14:paraId="4091B2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07CE3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84DCF2F" w14:textId="77777777" w:rsidTr="00671EED">
        <w:trPr>
          <w:trHeight w:val="315"/>
        </w:trPr>
        <w:tc>
          <w:tcPr>
            <w:tcW w:w="0" w:type="auto"/>
            <w:hideMark/>
          </w:tcPr>
          <w:p w14:paraId="795665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BSBHRM506 Manage recruitment selection and induction processes</w:t>
            </w:r>
          </w:p>
        </w:tc>
        <w:tc>
          <w:tcPr>
            <w:tcW w:w="0" w:type="auto"/>
            <w:hideMark/>
          </w:tcPr>
          <w:p w14:paraId="027153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BSBHRM525 Manage recruitment and onboarding</w:t>
            </w:r>
          </w:p>
        </w:tc>
        <w:tc>
          <w:tcPr>
            <w:tcW w:w="0" w:type="auto"/>
            <w:hideMark/>
          </w:tcPr>
          <w:p w14:paraId="50AC033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w:t>
            </w:r>
            <w:r w:rsidRPr="00B676DA">
              <w:rPr>
                <w:rFonts w:ascii="Georgia" w:hAnsi="Georgia"/>
                <w:sz w:val="16"/>
                <w:szCs w:val="16"/>
                <w:lang w:eastAsia="en-AU"/>
              </w:rPr>
              <w:lastRenderedPageBreak/>
              <w:t>Evidence to align to policy. Updates made to Assessment Conditions to align to policy.</w:t>
            </w:r>
          </w:p>
        </w:tc>
        <w:tc>
          <w:tcPr>
            <w:tcW w:w="0" w:type="auto"/>
            <w:hideMark/>
          </w:tcPr>
          <w:p w14:paraId="7203D6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2C27D504" w14:textId="77777777" w:rsidTr="00671EED">
        <w:trPr>
          <w:trHeight w:val="315"/>
        </w:trPr>
        <w:tc>
          <w:tcPr>
            <w:tcW w:w="0" w:type="auto"/>
            <w:hideMark/>
          </w:tcPr>
          <w:p w14:paraId="7C11F8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BSBHRM507 Manage separation or termination</w:t>
            </w:r>
          </w:p>
        </w:tc>
        <w:tc>
          <w:tcPr>
            <w:tcW w:w="0" w:type="auto"/>
            <w:hideMark/>
          </w:tcPr>
          <w:p w14:paraId="588073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BSBHRM529 Coordinate separation and termination processes</w:t>
            </w:r>
          </w:p>
        </w:tc>
        <w:tc>
          <w:tcPr>
            <w:tcW w:w="0" w:type="auto"/>
            <w:hideMark/>
          </w:tcPr>
          <w:p w14:paraId="52DB033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717EE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2ADC5C0" w14:textId="77777777" w:rsidTr="00671EED">
        <w:trPr>
          <w:trHeight w:val="315"/>
        </w:trPr>
        <w:tc>
          <w:tcPr>
            <w:tcW w:w="0" w:type="auto"/>
            <w:hideMark/>
          </w:tcPr>
          <w:p w14:paraId="0F23D7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BSBHRM509 Manage rehabilitation or return to work programs</w:t>
            </w:r>
          </w:p>
        </w:tc>
        <w:tc>
          <w:tcPr>
            <w:tcW w:w="0" w:type="auto"/>
            <w:hideMark/>
          </w:tcPr>
          <w:p w14:paraId="6D20EC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BSBHRM530 Coordinate rehabilitation and return to work programs</w:t>
            </w:r>
          </w:p>
        </w:tc>
        <w:tc>
          <w:tcPr>
            <w:tcW w:w="0" w:type="auto"/>
            <w:hideMark/>
          </w:tcPr>
          <w:p w14:paraId="2320DF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F2753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65E28E7" w14:textId="77777777" w:rsidTr="00671EED">
        <w:trPr>
          <w:trHeight w:val="315"/>
        </w:trPr>
        <w:tc>
          <w:tcPr>
            <w:tcW w:w="0" w:type="auto"/>
            <w:hideMark/>
          </w:tcPr>
          <w:p w14:paraId="3F8834A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BSBHRM510 Manage mediation processes</w:t>
            </w:r>
          </w:p>
        </w:tc>
        <w:tc>
          <w:tcPr>
            <w:tcW w:w="0" w:type="auto"/>
            <w:hideMark/>
          </w:tcPr>
          <w:p w14:paraId="67581B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BSBHRM527 Coordinate human resource functions and processes</w:t>
            </w:r>
          </w:p>
        </w:tc>
        <w:tc>
          <w:tcPr>
            <w:tcW w:w="0" w:type="auto"/>
            <w:hideMark/>
          </w:tcPr>
          <w:p w14:paraId="3A2584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C5A11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791D814" w14:textId="77777777" w:rsidTr="00671EED">
        <w:trPr>
          <w:trHeight w:val="315"/>
        </w:trPr>
        <w:tc>
          <w:tcPr>
            <w:tcW w:w="0" w:type="auto"/>
            <w:hideMark/>
          </w:tcPr>
          <w:p w14:paraId="5553F1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BSBHRM511 Manage expatriate staff</w:t>
            </w:r>
          </w:p>
        </w:tc>
        <w:tc>
          <w:tcPr>
            <w:tcW w:w="0" w:type="auto"/>
            <w:hideMark/>
          </w:tcPr>
          <w:p w14:paraId="106DFF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BSBHRM527 Coordinate human resource functions and processes</w:t>
            </w:r>
          </w:p>
        </w:tc>
        <w:tc>
          <w:tcPr>
            <w:tcW w:w="0" w:type="auto"/>
            <w:hideMark/>
          </w:tcPr>
          <w:p w14:paraId="66E93CA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CC8347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7450981" w14:textId="77777777" w:rsidTr="00671EED">
        <w:trPr>
          <w:trHeight w:val="315"/>
        </w:trPr>
        <w:tc>
          <w:tcPr>
            <w:tcW w:w="0" w:type="auto"/>
            <w:hideMark/>
          </w:tcPr>
          <w:p w14:paraId="411B54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BSBHRM512 Develop and manage performance management processes</w:t>
            </w:r>
          </w:p>
        </w:tc>
        <w:tc>
          <w:tcPr>
            <w:tcW w:w="0" w:type="auto"/>
            <w:hideMark/>
          </w:tcPr>
          <w:p w14:paraId="507645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BSBHRM521 Facilitate performance development processes</w:t>
            </w:r>
          </w:p>
        </w:tc>
        <w:tc>
          <w:tcPr>
            <w:tcW w:w="0" w:type="auto"/>
            <w:hideMark/>
          </w:tcPr>
          <w:p w14:paraId="644DB5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44071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CA453C5" w14:textId="77777777" w:rsidTr="00671EED">
        <w:trPr>
          <w:trHeight w:val="315"/>
        </w:trPr>
        <w:tc>
          <w:tcPr>
            <w:tcW w:w="0" w:type="auto"/>
            <w:hideMark/>
          </w:tcPr>
          <w:p w14:paraId="7E8A53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BSBHRM513 Manage workforce planning</w:t>
            </w:r>
          </w:p>
        </w:tc>
        <w:tc>
          <w:tcPr>
            <w:tcW w:w="0" w:type="auto"/>
            <w:hideMark/>
          </w:tcPr>
          <w:p w14:paraId="1BA8EA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BSBHRM524 Coordinate workforce plan implementation</w:t>
            </w:r>
          </w:p>
        </w:tc>
        <w:tc>
          <w:tcPr>
            <w:tcW w:w="0" w:type="auto"/>
            <w:hideMark/>
          </w:tcPr>
          <w:p w14:paraId="3A282E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29156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47286B7" w14:textId="77777777" w:rsidTr="00671EED">
        <w:trPr>
          <w:trHeight w:val="315"/>
        </w:trPr>
        <w:tc>
          <w:tcPr>
            <w:tcW w:w="0" w:type="auto"/>
            <w:hideMark/>
          </w:tcPr>
          <w:p w14:paraId="172E68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BSBHRM602 Manage human resources strategic planning</w:t>
            </w:r>
          </w:p>
        </w:tc>
        <w:tc>
          <w:tcPr>
            <w:tcW w:w="0" w:type="auto"/>
            <w:hideMark/>
          </w:tcPr>
          <w:p w14:paraId="6A6669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BSBHRM614 Contribute to strategic workforce planning</w:t>
            </w:r>
          </w:p>
        </w:tc>
        <w:tc>
          <w:tcPr>
            <w:tcW w:w="0" w:type="auto"/>
            <w:hideMark/>
          </w:tcPr>
          <w:p w14:paraId="75E2FE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0457A5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936ADB9" w14:textId="77777777" w:rsidTr="00671EED">
        <w:trPr>
          <w:trHeight w:val="315"/>
        </w:trPr>
        <w:tc>
          <w:tcPr>
            <w:tcW w:w="0" w:type="auto"/>
            <w:hideMark/>
          </w:tcPr>
          <w:p w14:paraId="58A6D5A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BSBHRM604 Manage employee relations</w:t>
            </w:r>
          </w:p>
        </w:tc>
        <w:tc>
          <w:tcPr>
            <w:tcW w:w="0" w:type="auto"/>
            <w:hideMark/>
          </w:tcPr>
          <w:p w14:paraId="136014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BSBHRM612 Contribute to the development of employee and industrial relations strategies</w:t>
            </w:r>
          </w:p>
        </w:tc>
        <w:tc>
          <w:tcPr>
            <w:tcW w:w="0" w:type="auto"/>
            <w:hideMark/>
          </w:tcPr>
          <w:p w14:paraId="67F9BD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2F9EE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E1EA136" w14:textId="77777777" w:rsidTr="00671EED">
        <w:trPr>
          <w:trHeight w:val="315"/>
        </w:trPr>
        <w:tc>
          <w:tcPr>
            <w:tcW w:w="0" w:type="auto"/>
            <w:hideMark/>
          </w:tcPr>
          <w:p w14:paraId="41B378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BSBIND201 Work effectively in a business environment</w:t>
            </w:r>
          </w:p>
        </w:tc>
        <w:tc>
          <w:tcPr>
            <w:tcW w:w="0" w:type="auto"/>
            <w:hideMark/>
          </w:tcPr>
          <w:p w14:paraId="1D1C44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BSBOPS201 Work effectively in business environments</w:t>
            </w:r>
          </w:p>
        </w:tc>
        <w:tc>
          <w:tcPr>
            <w:tcW w:w="0" w:type="auto"/>
            <w:hideMark/>
          </w:tcPr>
          <w:p w14:paraId="608BF43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w:t>
            </w:r>
            <w:r w:rsidRPr="00B676DA">
              <w:rPr>
                <w:rFonts w:ascii="Georgia" w:hAnsi="Georgia"/>
                <w:sz w:val="16"/>
                <w:szCs w:val="16"/>
                <w:lang w:eastAsia="en-AU"/>
              </w:rPr>
              <w:lastRenderedPageBreak/>
              <w:t xml:space="preserve">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42582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35911A4D" w14:textId="77777777" w:rsidTr="00671EED">
        <w:trPr>
          <w:trHeight w:val="315"/>
        </w:trPr>
        <w:tc>
          <w:tcPr>
            <w:tcW w:w="0" w:type="auto"/>
            <w:hideMark/>
          </w:tcPr>
          <w:p w14:paraId="581B80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BSBIND301 Work effectively in an educational environment</w:t>
            </w:r>
          </w:p>
        </w:tc>
        <w:tc>
          <w:tcPr>
            <w:tcW w:w="0" w:type="auto"/>
            <w:hideMark/>
          </w:tcPr>
          <w:p w14:paraId="320FB1A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BSBOPS201 Work effectively in business environments</w:t>
            </w:r>
          </w:p>
        </w:tc>
        <w:tc>
          <w:tcPr>
            <w:tcW w:w="0" w:type="auto"/>
            <w:hideMark/>
          </w:tcPr>
          <w:p w14:paraId="1F1F45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DCABB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F803C01" w14:textId="77777777" w:rsidTr="00671EED">
        <w:trPr>
          <w:trHeight w:val="315"/>
        </w:trPr>
        <w:tc>
          <w:tcPr>
            <w:tcW w:w="0" w:type="auto"/>
            <w:hideMark/>
          </w:tcPr>
          <w:p w14:paraId="1AAAD1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BSBIND302 Work effectively in the international education services industry</w:t>
            </w:r>
          </w:p>
        </w:tc>
        <w:tc>
          <w:tcPr>
            <w:tcW w:w="0" w:type="auto"/>
            <w:hideMark/>
          </w:tcPr>
          <w:p w14:paraId="262A06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BSBOPS201 Work effectively in business environments</w:t>
            </w:r>
          </w:p>
        </w:tc>
        <w:tc>
          <w:tcPr>
            <w:tcW w:w="0" w:type="auto"/>
            <w:hideMark/>
          </w:tcPr>
          <w:p w14:paraId="3539C1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3CECC4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30C823C" w14:textId="77777777" w:rsidTr="00671EED">
        <w:trPr>
          <w:trHeight w:val="315"/>
        </w:trPr>
        <w:tc>
          <w:tcPr>
            <w:tcW w:w="0" w:type="auto"/>
            <w:hideMark/>
          </w:tcPr>
          <w:p w14:paraId="658AB5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BSBINM201 Process and maintain workplace information</w:t>
            </w:r>
          </w:p>
        </w:tc>
        <w:tc>
          <w:tcPr>
            <w:tcW w:w="0" w:type="auto"/>
            <w:hideMark/>
          </w:tcPr>
          <w:p w14:paraId="155920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BSBINS201 Process and maintain workplace information</w:t>
            </w:r>
          </w:p>
        </w:tc>
        <w:tc>
          <w:tcPr>
            <w:tcW w:w="0" w:type="auto"/>
            <w:hideMark/>
          </w:tcPr>
          <w:p w14:paraId="1732B3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F0FFA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0A48097" w14:textId="77777777" w:rsidTr="00671EED">
        <w:trPr>
          <w:trHeight w:val="315"/>
        </w:trPr>
        <w:tc>
          <w:tcPr>
            <w:tcW w:w="0" w:type="auto"/>
            <w:hideMark/>
          </w:tcPr>
          <w:p w14:paraId="41ED37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BSBINM202 Handle mail</w:t>
            </w:r>
          </w:p>
        </w:tc>
        <w:tc>
          <w:tcPr>
            <w:tcW w:w="0" w:type="auto"/>
            <w:hideMark/>
          </w:tcPr>
          <w:p w14:paraId="44818A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BSBINS202 Handle receipt and dispatch of information</w:t>
            </w:r>
          </w:p>
        </w:tc>
        <w:tc>
          <w:tcPr>
            <w:tcW w:w="0" w:type="auto"/>
            <w:hideMark/>
          </w:tcPr>
          <w:p w14:paraId="389A47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11AA62F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49F559E" w14:textId="77777777" w:rsidTr="00671EED">
        <w:trPr>
          <w:trHeight w:val="315"/>
        </w:trPr>
        <w:tc>
          <w:tcPr>
            <w:tcW w:w="0" w:type="auto"/>
            <w:hideMark/>
          </w:tcPr>
          <w:p w14:paraId="51E604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BSBINM301 Organise workplace information</w:t>
            </w:r>
          </w:p>
        </w:tc>
        <w:tc>
          <w:tcPr>
            <w:tcW w:w="0" w:type="auto"/>
            <w:hideMark/>
          </w:tcPr>
          <w:p w14:paraId="003F3F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BSBINS302 Organise workplace information</w:t>
            </w:r>
          </w:p>
        </w:tc>
        <w:tc>
          <w:tcPr>
            <w:tcW w:w="0" w:type="auto"/>
            <w:hideMark/>
          </w:tcPr>
          <w:p w14:paraId="157EBE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A644B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F907D98" w14:textId="77777777" w:rsidTr="00671EED">
        <w:trPr>
          <w:trHeight w:val="315"/>
        </w:trPr>
        <w:tc>
          <w:tcPr>
            <w:tcW w:w="0" w:type="auto"/>
            <w:hideMark/>
          </w:tcPr>
          <w:p w14:paraId="5FA467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BSBINM302 Utilise a knowledge management system</w:t>
            </w:r>
          </w:p>
        </w:tc>
        <w:tc>
          <w:tcPr>
            <w:tcW w:w="0" w:type="auto"/>
            <w:hideMark/>
          </w:tcPr>
          <w:p w14:paraId="4111BFE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BSBINS303 Use knowledge management systems </w:t>
            </w:r>
          </w:p>
        </w:tc>
        <w:tc>
          <w:tcPr>
            <w:tcW w:w="0" w:type="auto"/>
            <w:hideMark/>
          </w:tcPr>
          <w:p w14:paraId="60FBCF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754E9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D3214BE" w14:textId="77777777" w:rsidTr="00671EED">
        <w:trPr>
          <w:trHeight w:val="315"/>
        </w:trPr>
        <w:tc>
          <w:tcPr>
            <w:tcW w:w="0" w:type="auto"/>
            <w:hideMark/>
          </w:tcPr>
          <w:p w14:paraId="752F12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BSBINM303 Handle receipt and despatch of information</w:t>
            </w:r>
          </w:p>
        </w:tc>
        <w:tc>
          <w:tcPr>
            <w:tcW w:w="0" w:type="auto"/>
            <w:hideMark/>
          </w:tcPr>
          <w:p w14:paraId="29F7C3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BSBINS202 Handle receipt and dispatch of information</w:t>
            </w:r>
          </w:p>
        </w:tc>
        <w:tc>
          <w:tcPr>
            <w:tcW w:w="0" w:type="auto"/>
            <w:hideMark/>
          </w:tcPr>
          <w:p w14:paraId="211CBEB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6CD4D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1C87FE8" w14:textId="77777777" w:rsidTr="00671EED">
        <w:trPr>
          <w:trHeight w:val="315"/>
        </w:trPr>
        <w:tc>
          <w:tcPr>
            <w:tcW w:w="0" w:type="auto"/>
            <w:hideMark/>
          </w:tcPr>
          <w:p w14:paraId="3552B2F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BSBINM401 Implement workplace information system</w:t>
            </w:r>
          </w:p>
        </w:tc>
        <w:tc>
          <w:tcPr>
            <w:tcW w:w="0" w:type="auto"/>
            <w:hideMark/>
          </w:tcPr>
          <w:p w14:paraId="40A85D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BSBINS402 Coordinate workplace information systems</w:t>
            </w:r>
          </w:p>
        </w:tc>
        <w:tc>
          <w:tcPr>
            <w:tcW w:w="0" w:type="auto"/>
            <w:hideMark/>
          </w:tcPr>
          <w:p w14:paraId="161C06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w:t>
            </w:r>
            <w:r w:rsidRPr="00B676DA">
              <w:rPr>
                <w:rFonts w:ascii="Georgia" w:hAnsi="Georgia"/>
                <w:sz w:val="16"/>
                <w:szCs w:val="16"/>
                <w:lang w:eastAsia="en-AU"/>
              </w:rPr>
              <w:lastRenderedPageBreak/>
              <w:t xml:space="preserve">made to Assessment Conditions to align to policy. </w:t>
            </w:r>
          </w:p>
        </w:tc>
        <w:tc>
          <w:tcPr>
            <w:tcW w:w="0" w:type="auto"/>
            <w:hideMark/>
          </w:tcPr>
          <w:p w14:paraId="4C2425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4EF68876" w14:textId="77777777" w:rsidTr="00671EED">
        <w:trPr>
          <w:trHeight w:val="315"/>
        </w:trPr>
        <w:tc>
          <w:tcPr>
            <w:tcW w:w="0" w:type="auto"/>
            <w:hideMark/>
          </w:tcPr>
          <w:p w14:paraId="23DF9C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BSBINM501 Manage an information or knowledge management system</w:t>
            </w:r>
          </w:p>
        </w:tc>
        <w:tc>
          <w:tcPr>
            <w:tcW w:w="0" w:type="auto"/>
            <w:hideMark/>
          </w:tcPr>
          <w:p w14:paraId="547A53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BSBINS501 Implement information and knowledge management systems</w:t>
            </w:r>
          </w:p>
        </w:tc>
        <w:tc>
          <w:tcPr>
            <w:tcW w:w="0" w:type="auto"/>
            <w:hideMark/>
          </w:tcPr>
          <w:p w14:paraId="73E48F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24F157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D320EE9" w14:textId="77777777" w:rsidTr="00671EED">
        <w:trPr>
          <w:trHeight w:val="315"/>
        </w:trPr>
        <w:tc>
          <w:tcPr>
            <w:tcW w:w="0" w:type="auto"/>
            <w:hideMark/>
          </w:tcPr>
          <w:p w14:paraId="62DDEC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BSBINM601 Manage knowledge and information</w:t>
            </w:r>
          </w:p>
        </w:tc>
        <w:tc>
          <w:tcPr>
            <w:tcW w:w="0" w:type="auto"/>
            <w:hideMark/>
          </w:tcPr>
          <w:p w14:paraId="76CFC8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BSBINS601 Manage knowledge and information</w:t>
            </w:r>
          </w:p>
        </w:tc>
        <w:tc>
          <w:tcPr>
            <w:tcW w:w="0" w:type="auto"/>
            <w:hideMark/>
          </w:tcPr>
          <w:p w14:paraId="1C433F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AF2BC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B70DFBA" w14:textId="77777777" w:rsidTr="00671EED">
        <w:trPr>
          <w:trHeight w:val="315"/>
        </w:trPr>
        <w:tc>
          <w:tcPr>
            <w:tcW w:w="0" w:type="auto"/>
            <w:hideMark/>
          </w:tcPr>
          <w:p w14:paraId="7472DE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BSBINN201 Contribute to workplace innovation</w:t>
            </w:r>
          </w:p>
        </w:tc>
        <w:tc>
          <w:tcPr>
            <w:tcW w:w="0" w:type="auto"/>
            <w:hideMark/>
          </w:tcPr>
          <w:p w14:paraId="75CFD1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BSBSTR301 Contribute to continuous improvement</w:t>
            </w:r>
          </w:p>
        </w:tc>
        <w:tc>
          <w:tcPr>
            <w:tcW w:w="0" w:type="auto"/>
            <w:hideMark/>
          </w:tcPr>
          <w:p w14:paraId="40ADFA5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D694B0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44083FE" w14:textId="77777777" w:rsidTr="00671EED">
        <w:trPr>
          <w:trHeight w:val="315"/>
        </w:trPr>
        <w:tc>
          <w:tcPr>
            <w:tcW w:w="0" w:type="auto"/>
            <w:hideMark/>
          </w:tcPr>
          <w:p w14:paraId="3443D0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BSBINN301 Promote innovation in a team environment</w:t>
            </w:r>
          </w:p>
        </w:tc>
        <w:tc>
          <w:tcPr>
            <w:tcW w:w="0" w:type="auto"/>
            <w:hideMark/>
          </w:tcPr>
          <w:p w14:paraId="28ADB6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BSBSTR401 Promote innovation in team environments</w:t>
            </w:r>
          </w:p>
        </w:tc>
        <w:tc>
          <w:tcPr>
            <w:tcW w:w="0" w:type="auto"/>
            <w:hideMark/>
          </w:tcPr>
          <w:p w14:paraId="2B47627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C9892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53BB2EC" w14:textId="77777777" w:rsidTr="00671EED">
        <w:trPr>
          <w:trHeight w:val="315"/>
        </w:trPr>
        <w:tc>
          <w:tcPr>
            <w:tcW w:w="0" w:type="auto"/>
            <w:hideMark/>
          </w:tcPr>
          <w:p w14:paraId="2A146C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BSBINN501 Establish systems that support innovation</w:t>
            </w:r>
          </w:p>
        </w:tc>
        <w:tc>
          <w:tcPr>
            <w:tcW w:w="0" w:type="auto"/>
            <w:hideMark/>
          </w:tcPr>
          <w:p w14:paraId="6C852B6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BSBSTR501 Establish innovative work environments</w:t>
            </w:r>
          </w:p>
        </w:tc>
        <w:tc>
          <w:tcPr>
            <w:tcW w:w="0" w:type="auto"/>
            <w:hideMark/>
          </w:tcPr>
          <w:p w14:paraId="4BDF84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8E1B07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076B2E1" w14:textId="77777777" w:rsidTr="00671EED">
        <w:trPr>
          <w:trHeight w:val="315"/>
        </w:trPr>
        <w:tc>
          <w:tcPr>
            <w:tcW w:w="0" w:type="auto"/>
            <w:hideMark/>
          </w:tcPr>
          <w:p w14:paraId="3E4C04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BSBINN502 Build and sustain an innovative work environment</w:t>
            </w:r>
          </w:p>
        </w:tc>
        <w:tc>
          <w:tcPr>
            <w:tcW w:w="0" w:type="auto"/>
            <w:hideMark/>
          </w:tcPr>
          <w:p w14:paraId="056659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BSBSTR501 Establish innovative work environments</w:t>
            </w:r>
          </w:p>
        </w:tc>
        <w:tc>
          <w:tcPr>
            <w:tcW w:w="0" w:type="auto"/>
            <w:hideMark/>
          </w:tcPr>
          <w:p w14:paraId="42726C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AC05B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7020B1E" w14:textId="77777777" w:rsidTr="00671EED">
        <w:trPr>
          <w:trHeight w:val="315"/>
        </w:trPr>
        <w:tc>
          <w:tcPr>
            <w:tcW w:w="0" w:type="auto"/>
            <w:hideMark/>
          </w:tcPr>
          <w:p w14:paraId="64B919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BSBINN601 Lead and manage organisational change</w:t>
            </w:r>
          </w:p>
        </w:tc>
        <w:tc>
          <w:tcPr>
            <w:tcW w:w="0" w:type="auto"/>
            <w:hideMark/>
          </w:tcPr>
          <w:p w14:paraId="2C24C8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BSBLDR601 Lead and manage organisational change</w:t>
            </w:r>
          </w:p>
        </w:tc>
        <w:tc>
          <w:tcPr>
            <w:tcW w:w="0" w:type="auto"/>
            <w:hideMark/>
          </w:tcPr>
          <w:p w14:paraId="1A2CEAA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83226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22903B9" w14:textId="77777777" w:rsidTr="00671EED">
        <w:trPr>
          <w:trHeight w:val="315"/>
        </w:trPr>
        <w:tc>
          <w:tcPr>
            <w:tcW w:w="0" w:type="auto"/>
            <w:hideMark/>
          </w:tcPr>
          <w:p w14:paraId="3471630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BSBINN801 Lead innovative thinking and practice</w:t>
            </w:r>
          </w:p>
        </w:tc>
        <w:tc>
          <w:tcPr>
            <w:tcW w:w="0" w:type="auto"/>
            <w:hideMark/>
          </w:tcPr>
          <w:p w14:paraId="7CF1CB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BSBSTR801 Lead innovative thinking and practice</w:t>
            </w:r>
          </w:p>
        </w:tc>
        <w:tc>
          <w:tcPr>
            <w:tcW w:w="0" w:type="auto"/>
            <w:hideMark/>
          </w:tcPr>
          <w:p w14:paraId="63246E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7B9E8E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0CA6613" w14:textId="77777777" w:rsidTr="00671EED">
        <w:trPr>
          <w:trHeight w:val="315"/>
        </w:trPr>
        <w:tc>
          <w:tcPr>
            <w:tcW w:w="0" w:type="auto"/>
            <w:hideMark/>
          </w:tcPr>
          <w:p w14:paraId="7A8071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BSBINT301 Apply knowledge of the international trade environment to complete work</w:t>
            </w:r>
          </w:p>
        </w:tc>
        <w:tc>
          <w:tcPr>
            <w:tcW w:w="0" w:type="auto"/>
            <w:hideMark/>
          </w:tcPr>
          <w:p w14:paraId="2C9C81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BSBMKG432 Research international markets</w:t>
            </w:r>
          </w:p>
        </w:tc>
        <w:tc>
          <w:tcPr>
            <w:tcW w:w="0" w:type="auto"/>
            <w:hideMark/>
          </w:tcPr>
          <w:p w14:paraId="0B0EC9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1504D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85D3C09" w14:textId="77777777" w:rsidTr="00671EED">
        <w:trPr>
          <w:trHeight w:val="315"/>
        </w:trPr>
        <w:tc>
          <w:tcPr>
            <w:tcW w:w="0" w:type="auto"/>
            <w:hideMark/>
          </w:tcPr>
          <w:p w14:paraId="3FBAAC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BSBINT302 Apply knowledge of legislation relevant to international trade to complete work</w:t>
            </w:r>
          </w:p>
        </w:tc>
        <w:tc>
          <w:tcPr>
            <w:tcW w:w="0" w:type="auto"/>
            <w:hideMark/>
          </w:tcPr>
          <w:p w14:paraId="77818D3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BSBLEG529 Apply legal principles in corporation law matters</w:t>
            </w:r>
          </w:p>
        </w:tc>
        <w:tc>
          <w:tcPr>
            <w:tcW w:w="0" w:type="auto"/>
            <w:hideMark/>
          </w:tcPr>
          <w:p w14:paraId="4013B73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F69C9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3547ED2" w14:textId="77777777" w:rsidTr="00671EED">
        <w:trPr>
          <w:trHeight w:val="315"/>
        </w:trPr>
        <w:tc>
          <w:tcPr>
            <w:tcW w:w="0" w:type="auto"/>
            <w:hideMark/>
          </w:tcPr>
          <w:p w14:paraId="1BD4F8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BSBINT303 Organise the importing and exporting of goods</w:t>
            </w:r>
          </w:p>
        </w:tc>
        <w:tc>
          <w:tcPr>
            <w:tcW w:w="0" w:type="auto"/>
            <w:hideMark/>
          </w:tcPr>
          <w:p w14:paraId="545471F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BSBOPS304 Deliver and monitor a service to customers</w:t>
            </w:r>
          </w:p>
        </w:tc>
        <w:tc>
          <w:tcPr>
            <w:tcW w:w="0" w:type="auto"/>
            <w:hideMark/>
          </w:tcPr>
          <w:p w14:paraId="46A4F3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11525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7FA9434" w14:textId="77777777" w:rsidTr="00671EED">
        <w:trPr>
          <w:trHeight w:val="315"/>
        </w:trPr>
        <w:tc>
          <w:tcPr>
            <w:tcW w:w="0" w:type="auto"/>
            <w:hideMark/>
          </w:tcPr>
          <w:p w14:paraId="3B9237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BSBINT304 Assist in the international transfer of services</w:t>
            </w:r>
          </w:p>
        </w:tc>
        <w:tc>
          <w:tcPr>
            <w:tcW w:w="0" w:type="auto"/>
            <w:hideMark/>
          </w:tcPr>
          <w:p w14:paraId="737A24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BSBOPS304 Deliver and monitor a service to customers</w:t>
            </w:r>
          </w:p>
        </w:tc>
        <w:tc>
          <w:tcPr>
            <w:tcW w:w="0" w:type="auto"/>
            <w:hideMark/>
          </w:tcPr>
          <w:p w14:paraId="2FDEA7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BC5A2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C02AB25" w14:textId="77777777" w:rsidTr="00671EED">
        <w:trPr>
          <w:trHeight w:val="315"/>
        </w:trPr>
        <w:tc>
          <w:tcPr>
            <w:tcW w:w="0" w:type="auto"/>
            <w:hideMark/>
          </w:tcPr>
          <w:p w14:paraId="23146E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BSBINT305 Prepare business documents for the international trade of goods</w:t>
            </w:r>
          </w:p>
        </w:tc>
        <w:tc>
          <w:tcPr>
            <w:tcW w:w="0" w:type="auto"/>
            <w:hideMark/>
          </w:tcPr>
          <w:p w14:paraId="61E2D5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BSBTEC301 Design and produce business documents</w:t>
            </w:r>
          </w:p>
        </w:tc>
        <w:tc>
          <w:tcPr>
            <w:tcW w:w="0" w:type="auto"/>
            <w:hideMark/>
          </w:tcPr>
          <w:p w14:paraId="56261A2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EC6CF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985CD12" w14:textId="77777777" w:rsidTr="00671EED">
        <w:trPr>
          <w:trHeight w:val="315"/>
        </w:trPr>
        <w:tc>
          <w:tcPr>
            <w:tcW w:w="0" w:type="auto"/>
            <w:hideMark/>
          </w:tcPr>
          <w:p w14:paraId="0D6CA0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BSBINT306 Apply knowledge of international finance and insurance to complete work requirements</w:t>
            </w:r>
          </w:p>
        </w:tc>
        <w:tc>
          <w:tcPr>
            <w:tcW w:w="0" w:type="auto"/>
            <w:hideMark/>
          </w:tcPr>
          <w:p w14:paraId="1B62BE8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BSBFIN302 Maintain financial records</w:t>
            </w:r>
          </w:p>
        </w:tc>
        <w:tc>
          <w:tcPr>
            <w:tcW w:w="0" w:type="auto"/>
            <w:hideMark/>
          </w:tcPr>
          <w:p w14:paraId="363529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08F6E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26CB09D" w14:textId="77777777" w:rsidTr="00671EED">
        <w:trPr>
          <w:trHeight w:val="315"/>
        </w:trPr>
        <w:tc>
          <w:tcPr>
            <w:tcW w:w="0" w:type="auto"/>
            <w:hideMark/>
          </w:tcPr>
          <w:p w14:paraId="6D18DF0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BSBINT401 Research international business opportunities</w:t>
            </w:r>
          </w:p>
        </w:tc>
        <w:tc>
          <w:tcPr>
            <w:tcW w:w="0" w:type="auto"/>
            <w:hideMark/>
          </w:tcPr>
          <w:p w14:paraId="6E306E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BSBMKG432 Research international markets</w:t>
            </w:r>
          </w:p>
        </w:tc>
        <w:tc>
          <w:tcPr>
            <w:tcW w:w="0" w:type="auto"/>
            <w:hideMark/>
          </w:tcPr>
          <w:p w14:paraId="52FD9B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63676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50DB3A2" w14:textId="77777777" w:rsidTr="00671EED">
        <w:trPr>
          <w:trHeight w:val="315"/>
        </w:trPr>
        <w:tc>
          <w:tcPr>
            <w:tcW w:w="0" w:type="auto"/>
            <w:hideMark/>
          </w:tcPr>
          <w:p w14:paraId="2EC066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BSBINT405 Apply knowledge of import and export international conventions, laws and finance</w:t>
            </w:r>
          </w:p>
        </w:tc>
        <w:tc>
          <w:tcPr>
            <w:tcW w:w="0" w:type="auto"/>
            <w:hideMark/>
          </w:tcPr>
          <w:p w14:paraId="26160E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BSBMKG548 Forecast international market and business needs</w:t>
            </w:r>
          </w:p>
        </w:tc>
        <w:tc>
          <w:tcPr>
            <w:tcW w:w="0" w:type="auto"/>
            <w:hideMark/>
          </w:tcPr>
          <w:p w14:paraId="373A11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9CE29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2107A02" w14:textId="77777777" w:rsidTr="00671EED">
        <w:trPr>
          <w:trHeight w:val="315"/>
        </w:trPr>
        <w:tc>
          <w:tcPr>
            <w:tcW w:w="0" w:type="auto"/>
            <w:hideMark/>
          </w:tcPr>
          <w:p w14:paraId="79B107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BSBINT407 Prepare business advice on export Free-on-Board Value</w:t>
            </w:r>
          </w:p>
        </w:tc>
        <w:tc>
          <w:tcPr>
            <w:tcW w:w="0" w:type="auto"/>
            <w:hideMark/>
          </w:tcPr>
          <w:p w14:paraId="178C99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BSBLEG421 Apply understanding of the Australian legal system</w:t>
            </w:r>
          </w:p>
        </w:tc>
        <w:tc>
          <w:tcPr>
            <w:tcW w:w="0" w:type="auto"/>
            <w:hideMark/>
          </w:tcPr>
          <w:p w14:paraId="07F06C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D72A4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4B207F8" w14:textId="77777777" w:rsidTr="00671EED">
        <w:trPr>
          <w:trHeight w:val="315"/>
        </w:trPr>
        <w:tc>
          <w:tcPr>
            <w:tcW w:w="0" w:type="auto"/>
            <w:hideMark/>
          </w:tcPr>
          <w:p w14:paraId="6D2572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BSBINT408 Prepare business advice on the taxes and duties for international trade transactions</w:t>
            </w:r>
          </w:p>
        </w:tc>
        <w:tc>
          <w:tcPr>
            <w:tcW w:w="0" w:type="auto"/>
            <w:hideMark/>
          </w:tcPr>
          <w:p w14:paraId="50AC0E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BSBFIN401 Report on financial activity</w:t>
            </w:r>
          </w:p>
        </w:tc>
        <w:tc>
          <w:tcPr>
            <w:tcW w:w="0" w:type="auto"/>
            <w:hideMark/>
          </w:tcPr>
          <w:p w14:paraId="73B796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512FE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80364A7" w14:textId="77777777" w:rsidTr="00671EED">
        <w:trPr>
          <w:trHeight w:val="315"/>
        </w:trPr>
        <w:tc>
          <w:tcPr>
            <w:tcW w:w="0" w:type="auto"/>
            <w:hideMark/>
          </w:tcPr>
          <w:p w14:paraId="5CE879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BSBINT409 Plan for international trade</w:t>
            </w:r>
          </w:p>
        </w:tc>
        <w:tc>
          <w:tcPr>
            <w:tcW w:w="0" w:type="auto"/>
            <w:hideMark/>
          </w:tcPr>
          <w:p w14:paraId="5D8CFD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BSBMKG432 Research international markets</w:t>
            </w:r>
          </w:p>
        </w:tc>
        <w:tc>
          <w:tcPr>
            <w:tcW w:w="0" w:type="auto"/>
            <w:hideMark/>
          </w:tcPr>
          <w:p w14:paraId="04E056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D6A747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35C6408" w14:textId="77777777" w:rsidTr="00671EED">
        <w:trPr>
          <w:trHeight w:val="315"/>
        </w:trPr>
        <w:tc>
          <w:tcPr>
            <w:tcW w:w="0" w:type="auto"/>
            <w:hideMark/>
          </w:tcPr>
          <w:p w14:paraId="65394F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BSBIPR301 Comply with organisational requirements for protection and use of intellectual property</w:t>
            </w:r>
          </w:p>
        </w:tc>
        <w:tc>
          <w:tcPr>
            <w:tcW w:w="0" w:type="auto"/>
            <w:hideMark/>
          </w:tcPr>
          <w:p w14:paraId="62BC41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BSBLEG525 Apply legal principles in intellectual property law matters</w:t>
            </w:r>
          </w:p>
        </w:tc>
        <w:tc>
          <w:tcPr>
            <w:tcW w:w="0" w:type="auto"/>
            <w:hideMark/>
          </w:tcPr>
          <w:p w14:paraId="6B2C24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7917C5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C5B03F6" w14:textId="77777777" w:rsidTr="00671EED">
        <w:trPr>
          <w:trHeight w:val="315"/>
        </w:trPr>
        <w:tc>
          <w:tcPr>
            <w:tcW w:w="0" w:type="auto"/>
            <w:hideMark/>
          </w:tcPr>
          <w:p w14:paraId="4A7670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BSBIPR401 Use and respect copyright</w:t>
            </w:r>
          </w:p>
        </w:tc>
        <w:tc>
          <w:tcPr>
            <w:tcW w:w="0" w:type="auto"/>
            <w:hideMark/>
          </w:tcPr>
          <w:p w14:paraId="3CD455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BSBLEG525 Apply legal principles in intellectual property law matters</w:t>
            </w:r>
          </w:p>
        </w:tc>
        <w:tc>
          <w:tcPr>
            <w:tcW w:w="0" w:type="auto"/>
            <w:hideMark/>
          </w:tcPr>
          <w:p w14:paraId="38D774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C96B2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2B7046E" w14:textId="77777777" w:rsidTr="00671EED">
        <w:trPr>
          <w:trHeight w:val="315"/>
        </w:trPr>
        <w:tc>
          <w:tcPr>
            <w:tcW w:w="0" w:type="auto"/>
            <w:hideMark/>
          </w:tcPr>
          <w:p w14:paraId="4AB3FA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BSBIPR402 Protect and use new inventions and innovations</w:t>
            </w:r>
          </w:p>
        </w:tc>
        <w:tc>
          <w:tcPr>
            <w:tcW w:w="0" w:type="auto"/>
            <w:hideMark/>
          </w:tcPr>
          <w:p w14:paraId="75A60C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BSBLEG525 Apply legal principles in intellectual property law matters</w:t>
            </w:r>
          </w:p>
        </w:tc>
        <w:tc>
          <w:tcPr>
            <w:tcW w:w="0" w:type="auto"/>
            <w:hideMark/>
          </w:tcPr>
          <w:p w14:paraId="7E2E28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BD12C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02417A7" w14:textId="77777777" w:rsidTr="00671EED">
        <w:trPr>
          <w:trHeight w:val="315"/>
        </w:trPr>
        <w:tc>
          <w:tcPr>
            <w:tcW w:w="0" w:type="auto"/>
            <w:hideMark/>
          </w:tcPr>
          <w:p w14:paraId="3231BD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BSBIPR403 Protect and use brands and business identity</w:t>
            </w:r>
          </w:p>
        </w:tc>
        <w:tc>
          <w:tcPr>
            <w:tcW w:w="0" w:type="auto"/>
            <w:hideMark/>
          </w:tcPr>
          <w:p w14:paraId="3948C3F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BSBLEG525 Apply legal principles in intellectual property law matters</w:t>
            </w:r>
          </w:p>
        </w:tc>
        <w:tc>
          <w:tcPr>
            <w:tcW w:w="0" w:type="auto"/>
            <w:hideMark/>
          </w:tcPr>
          <w:p w14:paraId="3792BF6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3C6E3F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D92FD3B" w14:textId="77777777" w:rsidTr="00671EED">
        <w:trPr>
          <w:trHeight w:val="315"/>
        </w:trPr>
        <w:tc>
          <w:tcPr>
            <w:tcW w:w="0" w:type="auto"/>
            <w:hideMark/>
          </w:tcPr>
          <w:p w14:paraId="13AC3F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BSBIPR404 Protect and use innovative designs</w:t>
            </w:r>
          </w:p>
        </w:tc>
        <w:tc>
          <w:tcPr>
            <w:tcW w:w="0" w:type="auto"/>
            <w:hideMark/>
          </w:tcPr>
          <w:p w14:paraId="521A74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BSBLEG525 Apply legal principles in intellectual property law matters</w:t>
            </w:r>
          </w:p>
        </w:tc>
        <w:tc>
          <w:tcPr>
            <w:tcW w:w="0" w:type="auto"/>
            <w:hideMark/>
          </w:tcPr>
          <w:p w14:paraId="5BF03D9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A7820E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CB8307D" w14:textId="77777777" w:rsidTr="00671EED">
        <w:trPr>
          <w:trHeight w:val="315"/>
        </w:trPr>
        <w:tc>
          <w:tcPr>
            <w:tcW w:w="0" w:type="auto"/>
            <w:hideMark/>
          </w:tcPr>
          <w:p w14:paraId="6B09AC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BSBIPR405 Protect and use intangible assets in small business</w:t>
            </w:r>
          </w:p>
        </w:tc>
        <w:tc>
          <w:tcPr>
            <w:tcW w:w="0" w:type="auto"/>
            <w:hideMark/>
          </w:tcPr>
          <w:p w14:paraId="6D3C00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BSBESB402 Establish legal and risk management requirements of new business ventures</w:t>
            </w:r>
          </w:p>
        </w:tc>
        <w:tc>
          <w:tcPr>
            <w:tcW w:w="0" w:type="auto"/>
            <w:hideMark/>
          </w:tcPr>
          <w:p w14:paraId="31FB5AB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2D2D1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991C46C" w14:textId="77777777" w:rsidTr="00671EED">
        <w:trPr>
          <w:trHeight w:val="315"/>
        </w:trPr>
        <w:tc>
          <w:tcPr>
            <w:tcW w:w="0" w:type="auto"/>
            <w:hideMark/>
          </w:tcPr>
          <w:p w14:paraId="0128FD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BSBIPR501 Manage intellectual property to protect and grow business</w:t>
            </w:r>
          </w:p>
        </w:tc>
        <w:tc>
          <w:tcPr>
            <w:tcW w:w="0" w:type="auto"/>
            <w:hideMark/>
          </w:tcPr>
          <w:p w14:paraId="1C9607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429BBB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6C6C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32E82B0" w14:textId="77777777" w:rsidTr="00671EED">
        <w:trPr>
          <w:trHeight w:val="315"/>
        </w:trPr>
        <w:tc>
          <w:tcPr>
            <w:tcW w:w="0" w:type="auto"/>
            <w:hideMark/>
          </w:tcPr>
          <w:p w14:paraId="282937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BSBIPR601 Develop and implement strategies for intellectual property management</w:t>
            </w:r>
          </w:p>
        </w:tc>
        <w:tc>
          <w:tcPr>
            <w:tcW w:w="0" w:type="auto"/>
            <w:hideMark/>
          </w:tcPr>
          <w:p w14:paraId="5032DD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BSBLEG525 Apply legal principles in intellectual property law matters</w:t>
            </w:r>
          </w:p>
        </w:tc>
        <w:tc>
          <w:tcPr>
            <w:tcW w:w="0" w:type="auto"/>
            <w:hideMark/>
          </w:tcPr>
          <w:p w14:paraId="4A7870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98234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AE59FED" w14:textId="77777777" w:rsidTr="00671EED">
        <w:trPr>
          <w:trHeight w:val="315"/>
        </w:trPr>
        <w:tc>
          <w:tcPr>
            <w:tcW w:w="0" w:type="auto"/>
            <w:hideMark/>
          </w:tcPr>
          <w:p w14:paraId="0A588B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BSBITA411 Design and develop relational databases</w:t>
            </w:r>
          </w:p>
        </w:tc>
        <w:tc>
          <w:tcPr>
            <w:tcW w:w="0" w:type="auto"/>
            <w:hideMark/>
          </w:tcPr>
          <w:p w14:paraId="01DC62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BSBTEC402 Design and produce complex spreadsheets</w:t>
            </w:r>
          </w:p>
        </w:tc>
        <w:tc>
          <w:tcPr>
            <w:tcW w:w="0" w:type="auto"/>
            <w:hideMark/>
          </w:tcPr>
          <w:p w14:paraId="7EC503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71565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081A8F9" w14:textId="77777777" w:rsidTr="00671EED">
        <w:trPr>
          <w:trHeight w:val="315"/>
        </w:trPr>
        <w:tc>
          <w:tcPr>
            <w:tcW w:w="0" w:type="auto"/>
            <w:hideMark/>
          </w:tcPr>
          <w:p w14:paraId="163508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BSBITA611 Configure and optimise customer contact technology</w:t>
            </w:r>
          </w:p>
        </w:tc>
        <w:tc>
          <w:tcPr>
            <w:tcW w:w="0" w:type="auto"/>
            <w:hideMark/>
          </w:tcPr>
          <w:p w14:paraId="0B9173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BSBTEC601 Review organisational digital strategy</w:t>
            </w:r>
          </w:p>
        </w:tc>
        <w:tc>
          <w:tcPr>
            <w:tcW w:w="0" w:type="auto"/>
            <w:hideMark/>
          </w:tcPr>
          <w:p w14:paraId="65FB57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647EDF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22BBA67" w14:textId="77777777" w:rsidTr="00671EED">
        <w:trPr>
          <w:trHeight w:val="315"/>
        </w:trPr>
        <w:tc>
          <w:tcPr>
            <w:tcW w:w="0" w:type="auto"/>
            <w:hideMark/>
          </w:tcPr>
          <w:p w14:paraId="493C3C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BSBITB511 Establish and maintain a network of digital devices</w:t>
            </w:r>
          </w:p>
        </w:tc>
        <w:tc>
          <w:tcPr>
            <w:tcW w:w="0" w:type="auto"/>
            <w:hideMark/>
          </w:tcPr>
          <w:p w14:paraId="26F4CD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BSBTEC404 Use digital technologies to collaborate in a work environment</w:t>
            </w:r>
          </w:p>
        </w:tc>
        <w:tc>
          <w:tcPr>
            <w:tcW w:w="0" w:type="auto"/>
            <w:hideMark/>
          </w:tcPr>
          <w:p w14:paraId="18700F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E05737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71E403D" w14:textId="77777777" w:rsidTr="00671EED">
        <w:trPr>
          <w:trHeight w:val="315"/>
        </w:trPr>
        <w:tc>
          <w:tcPr>
            <w:tcW w:w="0" w:type="auto"/>
            <w:hideMark/>
          </w:tcPr>
          <w:p w14:paraId="729AEC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BSBITB801 Implement advanced electronic technologies</w:t>
            </w:r>
          </w:p>
        </w:tc>
        <w:tc>
          <w:tcPr>
            <w:tcW w:w="0" w:type="auto"/>
            <w:hideMark/>
          </w:tcPr>
          <w:p w14:paraId="3C66C7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BSBTEC601 Review organisational digital strategy</w:t>
            </w:r>
          </w:p>
        </w:tc>
        <w:tc>
          <w:tcPr>
            <w:tcW w:w="0" w:type="auto"/>
            <w:hideMark/>
          </w:tcPr>
          <w:p w14:paraId="4DF852F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A9311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C3690BF" w14:textId="77777777" w:rsidTr="00671EED">
        <w:trPr>
          <w:trHeight w:val="315"/>
        </w:trPr>
        <w:tc>
          <w:tcPr>
            <w:tcW w:w="0" w:type="auto"/>
            <w:hideMark/>
          </w:tcPr>
          <w:p w14:paraId="2E930D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BSBITS411 Maintain and implement digital technology</w:t>
            </w:r>
          </w:p>
        </w:tc>
        <w:tc>
          <w:tcPr>
            <w:tcW w:w="0" w:type="auto"/>
            <w:hideMark/>
          </w:tcPr>
          <w:p w14:paraId="5A694C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BSBTEC403 Apply digital solutions to work processes</w:t>
            </w:r>
          </w:p>
        </w:tc>
        <w:tc>
          <w:tcPr>
            <w:tcW w:w="0" w:type="auto"/>
            <w:hideMark/>
          </w:tcPr>
          <w:p w14:paraId="149A20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77D4DD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86CB6FA" w14:textId="77777777" w:rsidTr="00671EED">
        <w:trPr>
          <w:trHeight w:val="315"/>
        </w:trPr>
        <w:tc>
          <w:tcPr>
            <w:tcW w:w="0" w:type="auto"/>
            <w:hideMark/>
          </w:tcPr>
          <w:p w14:paraId="145BB1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BSBITU111 Operate a personal digital device</w:t>
            </w:r>
          </w:p>
        </w:tc>
        <w:tc>
          <w:tcPr>
            <w:tcW w:w="0" w:type="auto"/>
            <w:hideMark/>
          </w:tcPr>
          <w:p w14:paraId="1CABB1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BSBTEC101 Operate digital devices</w:t>
            </w:r>
          </w:p>
        </w:tc>
        <w:tc>
          <w:tcPr>
            <w:tcW w:w="0" w:type="auto"/>
            <w:hideMark/>
          </w:tcPr>
          <w:p w14:paraId="01B700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49738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98AB426" w14:textId="77777777" w:rsidTr="00671EED">
        <w:trPr>
          <w:trHeight w:val="315"/>
        </w:trPr>
        <w:tc>
          <w:tcPr>
            <w:tcW w:w="0" w:type="auto"/>
            <w:hideMark/>
          </w:tcPr>
          <w:p w14:paraId="1DB44C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BSBITU112 Develop keyboard skills</w:t>
            </w:r>
          </w:p>
        </w:tc>
        <w:tc>
          <w:tcPr>
            <w:tcW w:w="0" w:type="auto"/>
            <w:hideMark/>
          </w:tcPr>
          <w:p w14:paraId="28ED15C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BSBTEC101 Operate digital devices</w:t>
            </w:r>
          </w:p>
        </w:tc>
        <w:tc>
          <w:tcPr>
            <w:tcW w:w="0" w:type="auto"/>
            <w:hideMark/>
          </w:tcPr>
          <w:p w14:paraId="2A696A3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w:t>
            </w:r>
            <w:r w:rsidRPr="00B676DA">
              <w:rPr>
                <w:rFonts w:ascii="Georgia" w:hAnsi="Georgia"/>
                <w:sz w:val="16"/>
                <w:szCs w:val="16"/>
                <w:lang w:eastAsia="en-AU"/>
              </w:rPr>
              <w:lastRenderedPageBreak/>
              <w:t xml:space="preserve">Updates made to Assessment Conditions to align to policy. </w:t>
            </w:r>
          </w:p>
        </w:tc>
        <w:tc>
          <w:tcPr>
            <w:tcW w:w="0" w:type="auto"/>
            <w:hideMark/>
          </w:tcPr>
          <w:p w14:paraId="291C30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1A23155D" w14:textId="77777777" w:rsidTr="00671EED">
        <w:trPr>
          <w:trHeight w:val="315"/>
        </w:trPr>
        <w:tc>
          <w:tcPr>
            <w:tcW w:w="0" w:type="auto"/>
            <w:hideMark/>
          </w:tcPr>
          <w:p w14:paraId="192DDB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BSBITU211 Produce digital text documents</w:t>
            </w:r>
          </w:p>
        </w:tc>
        <w:tc>
          <w:tcPr>
            <w:tcW w:w="0" w:type="auto"/>
            <w:hideMark/>
          </w:tcPr>
          <w:p w14:paraId="0F5B60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BSBTEC201 Use business software applications</w:t>
            </w:r>
          </w:p>
        </w:tc>
        <w:tc>
          <w:tcPr>
            <w:tcW w:w="0" w:type="auto"/>
            <w:hideMark/>
          </w:tcPr>
          <w:p w14:paraId="3F96BD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4E46C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DE11F15" w14:textId="77777777" w:rsidTr="00671EED">
        <w:trPr>
          <w:trHeight w:val="315"/>
        </w:trPr>
        <w:tc>
          <w:tcPr>
            <w:tcW w:w="0" w:type="auto"/>
            <w:hideMark/>
          </w:tcPr>
          <w:p w14:paraId="4EF740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BSBITU212 Create and use spreadsheets</w:t>
            </w:r>
          </w:p>
        </w:tc>
        <w:tc>
          <w:tcPr>
            <w:tcW w:w="0" w:type="auto"/>
            <w:hideMark/>
          </w:tcPr>
          <w:p w14:paraId="7E6D16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BSBTEC201 Use business software applications</w:t>
            </w:r>
          </w:p>
        </w:tc>
        <w:tc>
          <w:tcPr>
            <w:tcW w:w="0" w:type="auto"/>
            <w:hideMark/>
          </w:tcPr>
          <w:p w14:paraId="3A0E1A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A0E9E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BF2A8D3" w14:textId="77777777" w:rsidTr="00671EED">
        <w:trPr>
          <w:trHeight w:val="315"/>
        </w:trPr>
        <w:tc>
          <w:tcPr>
            <w:tcW w:w="0" w:type="auto"/>
            <w:hideMark/>
          </w:tcPr>
          <w:p w14:paraId="30722D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BSBITU213 Use digital technologies to communicate remotely</w:t>
            </w:r>
          </w:p>
        </w:tc>
        <w:tc>
          <w:tcPr>
            <w:tcW w:w="0" w:type="auto"/>
            <w:hideMark/>
          </w:tcPr>
          <w:p w14:paraId="27536AF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BSBTEC202 Use digital technologies to communicate in a work environment</w:t>
            </w:r>
          </w:p>
        </w:tc>
        <w:tc>
          <w:tcPr>
            <w:tcW w:w="0" w:type="auto"/>
            <w:hideMark/>
          </w:tcPr>
          <w:p w14:paraId="463B2B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6F7CF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18F960E" w14:textId="77777777" w:rsidTr="00671EED">
        <w:trPr>
          <w:trHeight w:val="315"/>
        </w:trPr>
        <w:tc>
          <w:tcPr>
            <w:tcW w:w="0" w:type="auto"/>
            <w:hideMark/>
          </w:tcPr>
          <w:p w14:paraId="37437B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BSBITU306 Design and produce business documents</w:t>
            </w:r>
          </w:p>
        </w:tc>
        <w:tc>
          <w:tcPr>
            <w:tcW w:w="0" w:type="auto"/>
            <w:hideMark/>
          </w:tcPr>
          <w:p w14:paraId="32F5DB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BSBTEC301 Design and produce business documents</w:t>
            </w:r>
          </w:p>
        </w:tc>
        <w:tc>
          <w:tcPr>
            <w:tcW w:w="0" w:type="auto"/>
            <w:hideMark/>
          </w:tcPr>
          <w:p w14:paraId="1CEC3A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D8C11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8357967" w14:textId="77777777" w:rsidTr="00671EED">
        <w:trPr>
          <w:trHeight w:val="315"/>
        </w:trPr>
        <w:tc>
          <w:tcPr>
            <w:tcW w:w="0" w:type="auto"/>
            <w:hideMark/>
          </w:tcPr>
          <w:p w14:paraId="2C7C80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BSBITU307 Develop keyboarding speed and accuracy</w:t>
            </w:r>
          </w:p>
        </w:tc>
        <w:tc>
          <w:tcPr>
            <w:tcW w:w="0" w:type="auto"/>
            <w:hideMark/>
          </w:tcPr>
          <w:p w14:paraId="3F552B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BSBTEC101 Operate digital devices</w:t>
            </w:r>
          </w:p>
        </w:tc>
        <w:tc>
          <w:tcPr>
            <w:tcW w:w="0" w:type="auto"/>
            <w:hideMark/>
          </w:tcPr>
          <w:p w14:paraId="4167454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1DA8B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E1B8001" w14:textId="77777777" w:rsidTr="00671EED">
        <w:trPr>
          <w:trHeight w:val="315"/>
        </w:trPr>
        <w:tc>
          <w:tcPr>
            <w:tcW w:w="0" w:type="auto"/>
            <w:hideMark/>
          </w:tcPr>
          <w:p w14:paraId="267F3A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BSBITU309 Produce desktop published documents</w:t>
            </w:r>
          </w:p>
        </w:tc>
        <w:tc>
          <w:tcPr>
            <w:tcW w:w="0" w:type="auto"/>
            <w:hideMark/>
          </w:tcPr>
          <w:p w14:paraId="79F482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BSBTEC301 Design and produce business documents</w:t>
            </w:r>
          </w:p>
        </w:tc>
        <w:tc>
          <w:tcPr>
            <w:tcW w:w="0" w:type="auto"/>
            <w:hideMark/>
          </w:tcPr>
          <w:p w14:paraId="34307A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2CB58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1B3BB4A" w14:textId="77777777" w:rsidTr="00671EED">
        <w:trPr>
          <w:trHeight w:val="315"/>
        </w:trPr>
        <w:tc>
          <w:tcPr>
            <w:tcW w:w="0" w:type="auto"/>
            <w:hideMark/>
          </w:tcPr>
          <w:p w14:paraId="500A68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BSBITU311 Use simple relational databases</w:t>
            </w:r>
          </w:p>
        </w:tc>
        <w:tc>
          <w:tcPr>
            <w:tcW w:w="0" w:type="auto"/>
            <w:hideMark/>
          </w:tcPr>
          <w:p w14:paraId="3A5E85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BSBTEC302 Design and produce spreadsheets</w:t>
            </w:r>
          </w:p>
        </w:tc>
        <w:tc>
          <w:tcPr>
            <w:tcW w:w="0" w:type="auto"/>
            <w:hideMark/>
          </w:tcPr>
          <w:p w14:paraId="5727B8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9CBFCF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10100CA" w14:textId="77777777" w:rsidTr="00671EED">
        <w:trPr>
          <w:trHeight w:val="315"/>
        </w:trPr>
        <w:tc>
          <w:tcPr>
            <w:tcW w:w="0" w:type="auto"/>
            <w:hideMark/>
          </w:tcPr>
          <w:p w14:paraId="3724C48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BSBITU312 Create electronic presentations</w:t>
            </w:r>
          </w:p>
        </w:tc>
        <w:tc>
          <w:tcPr>
            <w:tcW w:w="0" w:type="auto"/>
            <w:hideMark/>
          </w:tcPr>
          <w:p w14:paraId="18941CD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BSBTEC303 Create electronic presentations</w:t>
            </w:r>
          </w:p>
        </w:tc>
        <w:tc>
          <w:tcPr>
            <w:tcW w:w="0" w:type="auto"/>
            <w:hideMark/>
          </w:tcPr>
          <w:p w14:paraId="0522A3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CF3689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FFD796F" w14:textId="77777777" w:rsidTr="00671EED">
        <w:trPr>
          <w:trHeight w:val="315"/>
        </w:trPr>
        <w:tc>
          <w:tcPr>
            <w:tcW w:w="0" w:type="auto"/>
            <w:hideMark/>
          </w:tcPr>
          <w:p w14:paraId="5E88103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BSBITU313 Design and produce digital text documents</w:t>
            </w:r>
          </w:p>
        </w:tc>
        <w:tc>
          <w:tcPr>
            <w:tcW w:w="0" w:type="auto"/>
            <w:hideMark/>
          </w:tcPr>
          <w:p w14:paraId="24E3B93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BSBTEC301 Design and produce business documents</w:t>
            </w:r>
          </w:p>
        </w:tc>
        <w:tc>
          <w:tcPr>
            <w:tcW w:w="0" w:type="auto"/>
            <w:hideMark/>
          </w:tcPr>
          <w:p w14:paraId="4F466B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B96B7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6E3F631" w14:textId="77777777" w:rsidTr="00671EED">
        <w:trPr>
          <w:trHeight w:val="315"/>
        </w:trPr>
        <w:tc>
          <w:tcPr>
            <w:tcW w:w="0" w:type="auto"/>
            <w:hideMark/>
          </w:tcPr>
          <w:p w14:paraId="7A2873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BSBITU314 Design and produce spreadsheets</w:t>
            </w:r>
          </w:p>
        </w:tc>
        <w:tc>
          <w:tcPr>
            <w:tcW w:w="0" w:type="auto"/>
            <w:hideMark/>
          </w:tcPr>
          <w:p w14:paraId="7CE345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BSBTEC302 Design and produce spreadsheets</w:t>
            </w:r>
          </w:p>
        </w:tc>
        <w:tc>
          <w:tcPr>
            <w:tcW w:w="0" w:type="auto"/>
            <w:hideMark/>
          </w:tcPr>
          <w:p w14:paraId="35FE3B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53ED7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7AB89C7" w14:textId="77777777" w:rsidTr="00671EED">
        <w:trPr>
          <w:trHeight w:val="315"/>
        </w:trPr>
        <w:tc>
          <w:tcPr>
            <w:tcW w:w="0" w:type="auto"/>
            <w:hideMark/>
          </w:tcPr>
          <w:p w14:paraId="726865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BSBITU315 Purchase goods and services online</w:t>
            </w:r>
          </w:p>
        </w:tc>
        <w:tc>
          <w:tcPr>
            <w:tcW w:w="0" w:type="auto"/>
            <w:hideMark/>
          </w:tcPr>
          <w:p w14:paraId="29FAA1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BSBTEC203 Research using the internet</w:t>
            </w:r>
          </w:p>
        </w:tc>
        <w:tc>
          <w:tcPr>
            <w:tcW w:w="0" w:type="auto"/>
            <w:hideMark/>
          </w:tcPr>
          <w:p w14:paraId="0F1A76E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54FF6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1F38392" w14:textId="77777777" w:rsidTr="00671EED">
        <w:trPr>
          <w:trHeight w:val="315"/>
        </w:trPr>
        <w:tc>
          <w:tcPr>
            <w:tcW w:w="0" w:type="auto"/>
            <w:hideMark/>
          </w:tcPr>
          <w:p w14:paraId="3AD18D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BSBITU401 Design and develop complex text documents</w:t>
            </w:r>
          </w:p>
        </w:tc>
        <w:tc>
          <w:tcPr>
            <w:tcW w:w="0" w:type="auto"/>
            <w:hideMark/>
          </w:tcPr>
          <w:p w14:paraId="1429A6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BSBTEC401 Design and produce complex text documents</w:t>
            </w:r>
          </w:p>
        </w:tc>
        <w:tc>
          <w:tcPr>
            <w:tcW w:w="0" w:type="auto"/>
            <w:hideMark/>
          </w:tcPr>
          <w:p w14:paraId="1CDC6B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F0F1D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834E182" w14:textId="77777777" w:rsidTr="00671EED">
        <w:trPr>
          <w:trHeight w:val="315"/>
        </w:trPr>
        <w:tc>
          <w:tcPr>
            <w:tcW w:w="0" w:type="auto"/>
            <w:hideMark/>
          </w:tcPr>
          <w:p w14:paraId="460B31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BSBITU402 Develop and use complex spreadsheets</w:t>
            </w:r>
          </w:p>
        </w:tc>
        <w:tc>
          <w:tcPr>
            <w:tcW w:w="0" w:type="auto"/>
            <w:hideMark/>
          </w:tcPr>
          <w:p w14:paraId="366BAE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BSBTEC402 Design and produce complex spreadsheets</w:t>
            </w:r>
          </w:p>
        </w:tc>
        <w:tc>
          <w:tcPr>
            <w:tcW w:w="0" w:type="auto"/>
            <w:hideMark/>
          </w:tcPr>
          <w:p w14:paraId="5C1D9B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6D804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1863347" w14:textId="77777777" w:rsidTr="00671EED">
        <w:trPr>
          <w:trHeight w:val="315"/>
        </w:trPr>
        <w:tc>
          <w:tcPr>
            <w:tcW w:w="0" w:type="auto"/>
            <w:hideMark/>
          </w:tcPr>
          <w:p w14:paraId="7FBC0B2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BSBITU404 Produce complex desktop published documents</w:t>
            </w:r>
          </w:p>
        </w:tc>
        <w:tc>
          <w:tcPr>
            <w:tcW w:w="0" w:type="auto"/>
            <w:hideMark/>
          </w:tcPr>
          <w:p w14:paraId="6C0573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BSBTEC401 Design and produce complex text documents</w:t>
            </w:r>
          </w:p>
        </w:tc>
        <w:tc>
          <w:tcPr>
            <w:tcW w:w="0" w:type="auto"/>
            <w:hideMark/>
          </w:tcPr>
          <w:p w14:paraId="28363B6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392CB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5AB2D72" w14:textId="77777777" w:rsidTr="00671EED">
        <w:trPr>
          <w:trHeight w:val="315"/>
        </w:trPr>
        <w:tc>
          <w:tcPr>
            <w:tcW w:w="0" w:type="auto"/>
            <w:hideMark/>
          </w:tcPr>
          <w:p w14:paraId="446A29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BSBITU422 Use digital technologies to collaborate in the workplace</w:t>
            </w:r>
          </w:p>
        </w:tc>
        <w:tc>
          <w:tcPr>
            <w:tcW w:w="0" w:type="auto"/>
            <w:hideMark/>
          </w:tcPr>
          <w:p w14:paraId="37CC8C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BSBTEC404 Use digital technologies to collaborate in a work environment</w:t>
            </w:r>
          </w:p>
        </w:tc>
        <w:tc>
          <w:tcPr>
            <w:tcW w:w="0" w:type="auto"/>
            <w:hideMark/>
          </w:tcPr>
          <w:p w14:paraId="3D3EFF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4ED10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19A406E" w14:textId="77777777" w:rsidTr="00671EED">
        <w:trPr>
          <w:trHeight w:val="315"/>
        </w:trPr>
        <w:tc>
          <w:tcPr>
            <w:tcW w:w="0" w:type="auto"/>
            <w:hideMark/>
          </w:tcPr>
          <w:p w14:paraId="12FB2A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BSBITU501 Conduct data analysis</w:t>
            </w:r>
          </w:p>
        </w:tc>
        <w:tc>
          <w:tcPr>
            <w:tcW w:w="0" w:type="auto"/>
            <w:hideMark/>
          </w:tcPr>
          <w:p w14:paraId="488C2B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BSBDAT501 Analyse data</w:t>
            </w:r>
          </w:p>
        </w:tc>
        <w:tc>
          <w:tcPr>
            <w:tcW w:w="0" w:type="auto"/>
            <w:hideMark/>
          </w:tcPr>
          <w:p w14:paraId="4464FC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1457B5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1BBF4AC" w14:textId="77777777" w:rsidTr="00671EED">
        <w:trPr>
          <w:trHeight w:val="315"/>
        </w:trPr>
        <w:tc>
          <w:tcPr>
            <w:tcW w:w="0" w:type="auto"/>
            <w:hideMark/>
          </w:tcPr>
          <w:p w14:paraId="65A684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BSBLDR401 Communicate effectively as a workplace leader</w:t>
            </w:r>
          </w:p>
        </w:tc>
        <w:tc>
          <w:tcPr>
            <w:tcW w:w="0" w:type="auto"/>
            <w:hideMark/>
          </w:tcPr>
          <w:p w14:paraId="404408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BSBLDR412 Communicate effectively as a workplace leader</w:t>
            </w:r>
          </w:p>
        </w:tc>
        <w:tc>
          <w:tcPr>
            <w:tcW w:w="0" w:type="auto"/>
            <w:hideMark/>
          </w:tcPr>
          <w:p w14:paraId="0D0208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20E82C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FF16E12" w14:textId="77777777" w:rsidTr="00671EED">
        <w:trPr>
          <w:trHeight w:val="315"/>
        </w:trPr>
        <w:tc>
          <w:tcPr>
            <w:tcW w:w="0" w:type="auto"/>
            <w:hideMark/>
          </w:tcPr>
          <w:p w14:paraId="42A61E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BSBLDR402 Lead effective workplace relationships</w:t>
            </w:r>
          </w:p>
        </w:tc>
        <w:tc>
          <w:tcPr>
            <w:tcW w:w="0" w:type="auto"/>
            <w:hideMark/>
          </w:tcPr>
          <w:p w14:paraId="79FD965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BSBLDR413 Lead effective workplace relationships</w:t>
            </w:r>
          </w:p>
        </w:tc>
        <w:tc>
          <w:tcPr>
            <w:tcW w:w="0" w:type="auto"/>
            <w:hideMark/>
          </w:tcPr>
          <w:p w14:paraId="107E119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w:t>
            </w:r>
            <w:r w:rsidRPr="00B676DA">
              <w:rPr>
                <w:rFonts w:ascii="Georgia" w:hAnsi="Georgia"/>
                <w:sz w:val="16"/>
                <w:szCs w:val="16"/>
                <w:lang w:eastAsia="en-AU"/>
              </w:rPr>
              <w:lastRenderedPageBreak/>
              <w:t xml:space="preserve">Evidence to clarify intent and align to policy. Updates made to Assessment Conditions to align to policy. </w:t>
            </w:r>
          </w:p>
        </w:tc>
        <w:tc>
          <w:tcPr>
            <w:tcW w:w="0" w:type="auto"/>
            <w:hideMark/>
          </w:tcPr>
          <w:p w14:paraId="4F7614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1CFCA261" w14:textId="77777777" w:rsidTr="00671EED">
        <w:trPr>
          <w:trHeight w:val="315"/>
        </w:trPr>
        <w:tc>
          <w:tcPr>
            <w:tcW w:w="0" w:type="auto"/>
            <w:hideMark/>
          </w:tcPr>
          <w:p w14:paraId="6C1893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BSBLDR403 Lead team effectiveness</w:t>
            </w:r>
          </w:p>
        </w:tc>
        <w:tc>
          <w:tcPr>
            <w:tcW w:w="0" w:type="auto"/>
            <w:hideMark/>
          </w:tcPr>
          <w:p w14:paraId="05D837C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BSBLDR414 Lead team effectiveness</w:t>
            </w:r>
          </w:p>
        </w:tc>
        <w:tc>
          <w:tcPr>
            <w:tcW w:w="0" w:type="auto"/>
            <w:hideMark/>
          </w:tcPr>
          <w:p w14:paraId="52DFE3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21EA7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1828393" w14:textId="77777777" w:rsidTr="00671EED">
        <w:trPr>
          <w:trHeight w:val="315"/>
        </w:trPr>
        <w:tc>
          <w:tcPr>
            <w:tcW w:w="0" w:type="auto"/>
            <w:hideMark/>
          </w:tcPr>
          <w:p w14:paraId="22EE1D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BSBLDR404 Lead a diverse workforce</w:t>
            </w:r>
          </w:p>
        </w:tc>
        <w:tc>
          <w:tcPr>
            <w:tcW w:w="0" w:type="auto"/>
            <w:hideMark/>
          </w:tcPr>
          <w:p w14:paraId="23E730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BSBLDR521 Lead the development of diverse workforces</w:t>
            </w:r>
          </w:p>
        </w:tc>
        <w:tc>
          <w:tcPr>
            <w:tcW w:w="0" w:type="auto"/>
            <w:hideMark/>
          </w:tcPr>
          <w:p w14:paraId="7746E3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5A3370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62B151C" w14:textId="77777777" w:rsidTr="00671EED">
        <w:trPr>
          <w:trHeight w:val="315"/>
        </w:trPr>
        <w:tc>
          <w:tcPr>
            <w:tcW w:w="0" w:type="auto"/>
            <w:hideMark/>
          </w:tcPr>
          <w:p w14:paraId="56FE60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BSBLDR502 Lead and manage effective workplace relationships</w:t>
            </w:r>
          </w:p>
        </w:tc>
        <w:tc>
          <w:tcPr>
            <w:tcW w:w="0" w:type="auto"/>
            <w:hideMark/>
          </w:tcPr>
          <w:p w14:paraId="77BFDD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BSBLDR523 Lead and manage effective workplace relationships</w:t>
            </w:r>
          </w:p>
        </w:tc>
        <w:tc>
          <w:tcPr>
            <w:tcW w:w="0" w:type="auto"/>
            <w:hideMark/>
          </w:tcPr>
          <w:p w14:paraId="16A45E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3ACBC40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F45E2D9" w14:textId="77777777" w:rsidTr="00671EED">
        <w:trPr>
          <w:trHeight w:val="315"/>
        </w:trPr>
        <w:tc>
          <w:tcPr>
            <w:tcW w:w="0" w:type="auto"/>
            <w:hideMark/>
          </w:tcPr>
          <w:p w14:paraId="2DD5963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BSBLDR504 Implement diversity in the workplace</w:t>
            </w:r>
          </w:p>
        </w:tc>
        <w:tc>
          <w:tcPr>
            <w:tcW w:w="0" w:type="auto"/>
            <w:hideMark/>
          </w:tcPr>
          <w:p w14:paraId="75F145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BSBLDR521 Lead the development of diverse workforces</w:t>
            </w:r>
          </w:p>
        </w:tc>
        <w:tc>
          <w:tcPr>
            <w:tcW w:w="0" w:type="auto"/>
            <w:hideMark/>
          </w:tcPr>
          <w:p w14:paraId="43F3DC7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Minor edits made to Performance Evidence and Knowledge Evidence to align to policy. Updates made to Assessment Conditions to align to policy. </w:t>
            </w:r>
          </w:p>
        </w:tc>
        <w:tc>
          <w:tcPr>
            <w:tcW w:w="0" w:type="auto"/>
            <w:hideMark/>
          </w:tcPr>
          <w:p w14:paraId="7D5DB7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0A086C6" w14:textId="77777777" w:rsidTr="00671EED">
        <w:trPr>
          <w:trHeight w:val="315"/>
        </w:trPr>
        <w:tc>
          <w:tcPr>
            <w:tcW w:w="0" w:type="auto"/>
            <w:hideMark/>
          </w:tcPr>
          <w:p w14:paraId="071C4B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BSBLDR511 Develop and use emotional intelligence</w:t>
            </w:r>
          </w:p>
        </w:tc>
        <w:tc>
          <w:tcPr>
            <w:tcW w:w="0" w:type="auto"/>
            <w:hideMark/>
          </w:tcPr>
          <w:p w14:paraId="637A7E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BSBPEF502 Develop and use emotional intelligence</w:t>
            </w:r>
          </w:p>
        </w:tc>
        <w:tc>
          <w:tcPr>
            <w:tcW w:w="0" w:type="auto"/>
            <w:hideMark/>
          </w:tcPr>
          <w:p w14:paraId="6D5ECA6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8877B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109BF9C" w14:textId="77777777" w:rsidTr="00671EED">
        <w:trPr>
          <w:trHeight w:val="315"/>
        </w:trPr>
        <w:tc>
          <w:tcPr>
            <w:tcW w:w="0" w:type="auto"/>
            <w:hideMark/>
          </w:tcPr>
          <w:p w14:paraId="195F15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BSBLDR513 Communicate with influence</w:t>
            </w:r>
          </w:p>
        </w:tc>
        <w:tc>
          <w:tcPr>
            <w:tcW w:w="0" w:type="auto"/>
            <w:hideMark/>
          </w:tcPr>
          <w:p w14:paraId="6FBA33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BSBCMM511 Communicate with influence</w:t>
            </w:r>
          </w:p>
        </w:tc>
        <w:tc>
          <w:tcPr>
            <w:tcW w:w="0" w:type="auto"/>
            <w:hideMark/>
          </w:tcPr>
          <w:p w14:paraId="554876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7EE03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864E56D" w14:textId="77777777" w:rsidTr="00671EED">
        <w:trPr>
          <w:trHeight w:val="315"/>
        </w:trPr>
        <w:tc>
          <w:tcPr>
            <w:tcW w:w="0" w:type="auto"/>
            <w:hideMark/>
          </w:tcPr>
          <w:p w14:paraId="4E08A9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BSBLDR801 Lead personal and strategic transformation</w:t>
            </w:r>
          </w:p>
        </w:tc>
        <w:tc>
          <w:tcPr>
            <w:tcW w:w="0" w:type="auto"/>
            <w:hideMark/>
          </w:tcPr>
          <w:p w14:paraId="3D6127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BSBLDR811 Lead strategic transformation</w:t>
            </w:r>
          </w:p>
        </w:tc>
        <w:tc>
          <w:tcPr>
            <w:tcW w:w="0" w:type="auto"/>
            <w:hideMark/>
          </w:tcPr>
          <w:p w14:paraId="532DF20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w:t>
            </w:r>
            <w:r w:rsidRPr="00B676DA">
              <w:rPr>
                <w:rFonts w:ascii="Georgia" w:hAnsi="Georgia"/>
                <w:sz w:val="16"/>
                <w:szCs w:val="16"/>
                <w:lang w:eastAsia="en-AU"/>
              </w:rPr>
              <w:lastRenderedPageBreak/>
              <w:t xml:space="preserve">Assessment Conditions to align to policy. </w:t>
            </w:r>
          </w:p>
        </w:tc>
        <w:tc>
          <w:tcPr>
            <w:tcW w:w="0" w:type="auto"/>
            <w:hideMark/>
          </w:tcPr>
          <w:p w14:paraId="24AA68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28D16AA9" w14:textId="77777777" w:rsidTr="00671EED">
        <w:trPr>
          <w:trHeight w:val="315"/>
        </w:trPr>
        <w:tc>
          <w:tcPr>
            <w:tcW w:w="0" w:type="auto"/>
            <w:hideMark/>
          </w:tcPr>
          <w:p w14:paraId="11C252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BSBLDR802 Lead the strategic planning process for an organisation</w:t>
            </w:r>
          </w:p>
        </w:tc>
        <w:tc>
          <w:tcPr>
            <w:tcW w:w="0" w:type="auto"/>
            <w:hideMark/>
          </w:tcPr>
          <w:p w14:paraId="66D573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BSBSTR802 Lead strategic planning processes for an organisation</w:t>
            </w:r>
          </w:p>
        </w:tc>
        <w:tc>
          <w:tcPr>
            <w:tcW w:w="0" w:type="auto"/>
            <w:hideMark/>
          </w:tcPr>
          <w:p w14:paraId="25ABF3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0B0C7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B1C5C8F" w14:textId="77777777" w:rsidTr="00671EED">
        <w:trPr>
          <w:trHeight w:val="315"/>
        </w:trPr>
        <w:tc>
          <w:tcPr>
            <w:tcW w:w="0" w:type="auto"/>
            <w:hideMark/>
          </w:tcPr>
          <w:p w14:paraId="04F5919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BSBLDR803 Develop and cultivate collaborative partnerships and relationships</w:t>
            </w:r>
          </w:p>
        </w:tc>
        <w:tc>
          <w:tcPr>
            <w:tcW w:w="0" w:type="auto"/>
            <w:hideMark/>
          </w:tcPr>
          <w:p w14:paraId="5BDE15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BSBLDR812 Develop and cultivate collaborative partnerships and relationships</w:t>
            </w:r>
          </w:p>
        </w:tc>
        <w:tc>
          <w:tcPr>
            <w:tcW w:w="0" w:type="auto"/>
            <w:hideMark/>
          </w:tcPr>
          <w:p w14:paraId="71F2A2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448777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94CD91D" w14:textId="77777777" w:rsidTr="00671EED">
        <w:trPr>
          <w:trHeight w:val="315"/>
        </w:trPr>
        <w:tc>
          <w:tcPr>
            <w:tcW w:w="0" w:type="auto"/>
            <w:hideMark/>
          </w:tcPr>
          <w:p w14:paraId="3A17C09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BSBLDR804 Influence and shape diversity management</w:t>
            </w:r>
          </w:p>
        </w:tc>
        <w:tc>
          <w:tcPr>
            <w:tcW w:w="0" w:type="auto"/>
            <w:hideMark/>
          </w:tcPr>
          <w:p w14:paraId="3C44A8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BSBLDR521 Lead the development of diverse workforces</w:t>
            </w:r>
          </w:p>
        </w:tc>
        <w:tc>
          <w:tcPr>
            <w:tcW w:w="0" w:type="auto"/>
            <w:hideMark/>
          </w:tcPr>
          <w:p w14:paraId="30F153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51DF50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AB742FB" w14:textId="77777777" w:rsidTr="00671EED">
        <w:trPr>
          <w:trHeight w:val="315"/>
        </w:trPr>
        <w:tc>
          <w:tcPr>
            <w:tcW w:w="0" w:type="auto"/>
            <w:hideMark/>
          </w:tcPr>
          <w:p w14:paraId="74321E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BSBLDR805 Lead and influence change</w:t>
            </w:r>
          </w:p>
        </w:tc>
        <w:tc>
          <w:tcPr>
            <w:tcW w:w="0" w:type="auto"/>
            <w:hideMark/>
          </w:tcPr>
          <w:p w14:paraId="41D297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BSBLDR601 Lead and manage organisational change</w:t>
            </w:r>
          </w:p>
        </w:tc>
        <w:tc>
          <w:tcPr>
            <w:tcW w:w="0" w:type="auto"/>
            <w:hideMark/>
          </w:tcPr>
          <w:p w14:paraId="46FF45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A11DF7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20D7CCD" w14:textId="77777777" w:rsidTr="00671EED">
        <w:trPr>
          <w:trHeight w:val="315"/>
        </w:trPr>
        <w:tc>
          <w:tcPr>
            <w:tcW w:w="0" w:type="auto"/>
            <w:hideMark/>
          </w:tcPr>
          <w:p w14:paraId="539174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BSBLDR806 Lead and influence ethical practice</w:t>
            </w:r>
          </w:p>
        </w:tc>
        <w:tc>
          <w:tcPr>
            <w:tcW w:w="0" w:type="auto"/>
            <w:hideMark/>
          </w:tcPr>
          <w:p w14:paraId="0E1F9F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BSBLDR813 Lead and influence ethical practice</w:t>
            </w:r>
          </w:p>
        </w:tc>
        <w:tc>
          <w:tcPr>
            <w:tcW w:w="0" w:type="auto"/>
            <w:hideMark/>
          </w:tcPr>
          <w:p w14:paraId="6E38AE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F7BF9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1E080E5" w14:textId="77777777" w:rsidTr="00671EED">
        <w:trPr>
          <w:trHeight w:val="315"/>
        </w:trPr>
        <w:tc>
          <w:tcPr>
            <w:tcW w:w="0" w:type="auto"/>
            <w:hideMark/>
          </w:tcPr>
          <w:p w14:paraId="7A7996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BSBLED101 Plan skills development</w:t>
            </w:r>
          </w:p>
        </w:tc>
        <w:tc>
          <w:tcPr>
            <w:tcW w:w="0" w:type="auto"/>
            <w:hideMark/>
          </w:tcPr>
          <w:p w14:paraId="259322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BSBPEF101 Plan and prepare for work readiness</w:t>
            </w:r>
          </w:p>
        </w:tc>
        <w:tc>
          <w:tcPr>
            <w:tcW w:w="0" w:type="auto"/>
            <w:hideMark/>
          </w:tcPr>
          <w:p w14:paraId="188E4F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67A6E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8964982" w14:textId="77777777" w:rsidTr="00671EED">
        <w:trPr>
          <w:trHeight w:val="315"/>
        </w:trPr>
        <w:tc>
          <w:tcPr>
            <w:tcW w:w="0" w:type="auto"/>
            <w:hideMark/>
          </w:tcPr>
          <w:p w14:paraId="5CBDA9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BSBLED301 Undertake e-learning</w:t>
            </w:r>
          </w:p>
        </w:tc>
        <w:tc>
          <w:tcPr>
            <w:tcW w:w="0" w:type="auto"/>
            <w:hideMark/>
          </w:tcPr>
          <w:p w14:paraId="732C05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BSBHRM413 Support the learning and development of teams and individuals</w:t>
            </w:r>
          </w:p>
        </w:tc>
        <w:tc>
          <w:tcPr>
            <w:tcW w:w="0" w:type="auto"/>
            <w:hideMark/>
          </w:tcPr>
          <w:p w14:paraId="7ADC89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99F1F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6EF3709" w14:textId="77777777" w:rsidTr="00671EED">
        <w:trPr>
          <w:trHeight w:val="315"/>
        </w:trPr>
        <w:tc>
          <w:tcPr>
            <w:tcW w:w="0" w:type="auto"/>
            <w:hideMark/>
          </w:tcPr>
          <w:p w14:paraId="688EF3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BSBLED401 Develop teams and individuals</w:t>
            </w:r>
          </w:p>
        </w:tc>
        <w:tc>
          <w:tcPr>
            <w:tcW w:w="0" w:type="auto"/>
            <w:hideMark/>
          </w:tcPr>
          <w:p w14:paraId="4F21E3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BSBHRM413 Support the learning and development of teams and individuals</w:t>
            </w:r>
          </w:p>
        </w:tc>
        <w:tc>
          <w:tcPr>
            <w:tcW w:w="0" w:type="auto"/>
            <w:hideMark/>
          </w:tcPr>
          <w:p w14:paraId="622FF4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4B24A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1BF78B0" w14:textId="77777777" w:rsidTr="00671EED">
        <w:trPr>
          <w:trHeight w:val="315"/>
        </w:trPr>
        <w:tc>
          <w:tcPr>
            <w:tcW w:w="0" w:type="auto"/>
            <w:hideMark/>
          </w:tcPr>
          <w:p w14:paraId="421F2E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BSBLED501 Develop a workplace learning environment</w:t>
            </w:r>
          </w:p>
        </w:tc>
        <w:tc>
          <w:tcPr>
            <w:tcW w:w="0" w:type="auto"/>
            <w:hideMark/>
          </w:tcPr>
          <w:p w14:paraId="415858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BSBHRM523 Coordinate the learning and development of teams and individuals</w:t>
            </w:r>
          </w:p>
        </w:tc>
        <w:tc>
          <w:tcPr>
            <w:tcW w:w="0" w:type="auto"/>
            <w:hideMark/>
          </w:tcPr>
          <w:p w14:paraId="7544F9A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22A746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0683BBA" w14:textId="77777777" w:rsidTr="00671EED">
        <w:trPr>
          <w:trHeight w:val="315"/>
        </w:trPr>
        <w:tc>
          <w:tcPr>
            <w:tcW w:w="0" w:type="auto"/>
            <w:hideMark/>
          </w:tcPr>
          <w:p w14:paraId="0985F4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BSBLED502 Manage programs that promote personal effectiveness</w:t>
            </w:r>
          </w:p>
        </w:tc>
        <w:tc>
          <w:tcPr>
            <w:tcW w:w="0" w:type="auto"/>
            <w:hideMark/>
          </w:tcPr>
          <w:p w14:paraId="730ED4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BSBHRM531 Coordinate health and wellness programs</w:t>
            </w:r>
          </w:p>
        </w:tc>
        <w:tc>
          <w:tcPr>
            <w:tcW w:w="0" w:type="auto"/>
            <w:hideMark/>
          </w:tcPr>
          <w:p w14:paraId="1AF8C1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4356B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9B7797D" w14:textId="77777777" w:rsidTr="00671EED">
        <w:trPr>
          <w:trHeight w:val="315"/>
        </w:trPr>
        <w:tc>
          <w:tcPr>
            <w:tcW w:w="0" w:type="auto"/>
            <w:hideMark/>
          </w:tcPr>
          <w:p w14:paraId="59C8085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BSBLED503 Maintain and enhance professional practice</w:t>
            </w:r>
          </w:p>
        </w:tc>
        <w:tc>
          <w:tcPr>
            <w:tcW w:w="0" w:type="auto"/>
            <w:hideMark/>
          </w:tcPr>
          <w:p w14:paraId="69F4CD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BSBPEF501 Manage personal and professional development</w:t>
            </w:r>
          </w:p>
        </w:tc>
        <w:tc>
          <w:tcPr>
            <w:tcW w:w="0" w:type="auto"/>
            <w:hideMark/>
          </w:tcPr>
          <w:p w14:paraId="6F6FC3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D9CF6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C3FEC9E" w14:textId="77777777" w:rsidTr="00671EED">
        <w:trPr>
          <w:trHeight w:val="315"/>
        </w:trPr>
        <w:tc>
          <w:tcPr>
            <w:tcW w:w="0" w:type="auto"/>
            <w:hideMark/>
          </w:tcPr>
          <w:p w14:paraId="0EBC9E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BSBLED802 Lead learning strategy implementation</w:t>
            </w:r>
          </w:p>
        </w:tc>
        <w:tc>
          <w:tcPr>
            <w:tcW w:w="0" w:type="auto"/>
            <w:hideMark/>
          </w:tcPr>
          <w:p w14:paraId="751008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BSBHRM613 Contribute to the development of learning and development strategies</w:t>
            </w:r>
          </w:p>
        </w:tc>
        <w:tc>
          <w:tcPr>
            <w:tcW w:w="0" w:type="auto"/>
            <w:hideMark/>
          </w:tcPr>
          <w:p w14:paraId="032489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BC268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307AB0C" w14:textId="77777777" w:rsidTr="00671EED">
        <w:trPr>
          <w:trHeight w:val="315"/>
        </w:trPr>
        <w:tc>
          <w:tcPr>
            <w:tcW w:w="0" w:type="auto"/>
            <w:hideMark/>
          </w:tcPr>
          <w:p w14:paraId="1B6553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BSBLED803 Implement improved learning practice</w:t>
            </w:r>
          </w:p>
        </w:tc>
        <w:tc>
          <w:tcPr>
            <w:tcW w:w="0" w:type="auto"/>
            <w:hideMark/>
          </w:tcPr>
          <w:p w14:paraId="194C90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BSBHRM613 Contribute to the development of learning and development strategies</w:t>
            </w:r>
          </w:p>
        </w:tc>
        <w:tc>
          <w:tcPr>
            <w:tcW w:w="0" w:type="auto"/>
            <w:hideMark/>
          </w:tcPr>
          <w:p w14:paraId="2946CA9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BD7709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99DC667" w14:textId="77777777" w:rsidTr="00671EED">
        <w:trPr>
          <w:trHeight w:val="315"/>
        </w:trPr>
        <w:tc>
          <w:tcPr>
            <w:tcW w:w="0" w:type="auto"/>
            <w:hideMark/>
          </w:tcPr>
          <w:p w14:paraId="4839C2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BSBLED804 Review enterprise e-learning systems and solutions implementation</w:t>
            </w:r>
          </w:p>
        </w:tc>
        <w:tc>
          <w:tcPr>
            <w:tcW w:w="0" w:type="auto"/>
            <w:hideMark/>
          </w:tcPr>
          <w:p w14:paraId="6AF30B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BSBHRM613 Contribute to the development of learning and development strategies</w:t>
            </w:r>
          </w:p>
        </w:tc>
        <w:tc>
          <w:tcPr>
            <w:tcW w:w="0" w:type="auto"/>
            <w:hideMark/>
          </w:tcPr>
          <w:p w14:paraId="0906CC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4DCE7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9761784" w14:textId="77777777" w:rsidTr="00671EED">
        <w:trPr>
          <w:trHeight w:val="315"/>
        </w:trPr>
        <w:tc>
          <w:tcPr>
            <w:tcW w:w="0" w:type="auto"/>
            <w:hideMark/>
          </w:tcPr>
          <w:p w14:paraId="04D106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BSBLED805 Plan and implement a mentoring program</w:t>
            </w:r>
          </w:p>
        </w:tc>
        <w:tc>
          <w:tcPr>
            <w:tcW w:w="0" w:type="auto"/>
            <w:hideMark/>
          </w:tcPr>
          <w:p w14:paraId="61E405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BSBHRM611 Contribute to organisational performance development</w:t>
            </w:r>
          </w:p>
        </w:tc>
        <w:tc>
          <w:tcPr>
            <w:tcW w:w="0" w:type="auto"/>
            <w:hideMark/>
          </w:tcPr>
          <w:p w14:paraId="03B351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1475A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7C82870" w14:textId="77777777" w:rsidTr="00671EED">
        <w:trPr>
          <w:trHeight w:val="315"/>
        </w:trPr>
        <w:tc>
          <w:tcPr>
            <w:tcW w:w="0" w:type="auto"/>
            <w:hideMark/>
          </w:tcPr>
          <w:p w14:paraId="4271227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BSBLED806 Plan and implement a coaching strategy</w:t>
            </w:r>
          </w:p>
        </w:tc>
        <w:tc>
          <w:tcPr>
            <w:tcW w:w="0" w:type="auto"/>
            <w:hideMark/>
          </w:tcPr>
          <w:p w14:paraId="0944A8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BSBHRM611 Contribute to organisational performance development</w:t>
            </w:r>
          </w:p>
        </w:tc>
        <w:tc>
          <w:tcPr>
            <w:tcW w:w="0" w:type="auto"/>
            <w:hideMark/>
          </w:tcPr>
          <w:p w14:paraId="2A01B6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EB02D5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2F6BA66" w14:textId="77777777" w:rsidTr="00671EED">
        <w:trPr>
          <w:trHeight w:val="315"/>
        </w:trPr>
        <w:tc>
          <w:tcPr>
            <w:tcW w:w="0" w:type="auto"/>
            <w:hideMark/>
          </w:tcPr>
          <w:p w14:paraId="04C435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BSBLED807 Establish career development services</w:t>
            </w:r>
          </w:p>
        </w:tc>
        <w:tc>
          <w:tcPr>
            <w:tcW w:w="0" w:type="auto"/>
            <w:hideMark/>
          </w:tcPr>
          <w:p w14:paraId="7649BB9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BSBHRM611 Contribute to organisational performance development</w:t>
            </w:r>
          </w:p>
        </w:tc>
        <w:tc>
          <w:tcPr>
            <w:tcW w:w="0" w:type="auto"/>
            <w:hideMark/>
          </w:tcPr>
          <w:p w14:paraId="05ADD3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89EE6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7CC338B" w14:textId="77777777" w:rsidTr="00671EED">
        <w:trPr>
          <w:trHeight w:val="315"/>
        </w:trPr>
        <w:tc>
          <w:tcPr>
            <w:tcW w:w="0" w:type="auto"/>
            <w:hideMark/>
          </w:tcPr>
          <w:p w14:paraId="4E5990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BSBLED808 Conduct a career development session</w:t>
            </w:r>
          </w:p>
        </w:tc>
        <w:tc>
          <w:tcPr>
            <w:tcW w:w="0" w:type="auto"/>
            <w:hideMark/>
          </w:tcPr>
          <w:p w14:paraId="5CF746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BSBHRM611 Contribute to organisational performance development</w:t>
            </w:r>
          </w:p>
        </w:tc>
        <w:tc>
          <w:tcPr>
            <w:tcW w:w="0" w:type="auto"/>
            <w:hideMark/>
          </w:tcPr>
          <w:p w14:paraId="15583A7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4C8009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88BB4B9" w14:textId="77777777" w:rsidTr="00671EED">
        <w:trPr>
          <w:trHeight w:val="315"/>
        </w:trPr>
        <w:tc>
          <w:tcPr>
            <w:tcW w:w="0" w:type="auto"/>
            <w:hideMark/>
          </w:tcPr>
          <w:p w14:paraId="2FE231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BSBLED809 Identify and communicate trends in career development</w:t>
            </w:r>
          </w:p>
        </w:tc>
        <w:tc>
          <w:tcPr>
            <w:tcW w:w="0" w:type="auto"/>
            <w:hideMark/>
          </w:tcPr>
          <w:p w14:paraId="138F7C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BSBHRM611 Contribute to organisational performance development</w:t>
            </w:r>
          </w:p>
        </w:tc>
        <w:tc>
          <w:tcPr>
            <w:tcW w:w="0" w:type="auto"/>
            <w:hideMark/>
          </w:tcPr>
          <w:p w14:paraId="02AD69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1A52B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AAC2D3A" w14:textId="77777777" w:rsidTr="00671EED">
        <w:trPr>
          <w:trHeight w:val="315"/>
        </w:trPr>
        <w:tc>
          <w:tcPr>
            <w:tcW w:w="0" w:type="auto"/>
            <w:hideMark/>
          </w:tcPr>
          <w:p w14:paraId="32A0FD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BSBLED810 Develop human capital</w:t>
            </w:r>
          </w:p>
        </w:tc>
        <w:tc>
          <w:tcPr>
            <w:tcW w:w="0" w:type="auto"/>
            <w:hideMark/>
          </w:tcPr>
          <w:p w14:paraId="65298D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BSBHRM611 Contribute to organisational performance development</w:t>
            </w:r>
          </w:p>
        </w:tc>
        <w:tc>
          <w:tcPr>
            <w:tcW w:w="0" w:type="auto"/>
            <w:hideMark/>
          </w:tcPr>
          <w:p w14:paraId="0635F3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EDA60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7C0C66C" w14:textId="77777777" w:rsidTr="00671EED">
        <w:trPr>
          <w:trHeight w:val="315"/>
        </w:trPr>
        <w:tc>
          <w:tcPr>
            <w:tcW w:w="0" w:type="auto"/>
            <w:hideMark/>
          </w:tcPr>
          <w:p w14:paraId="3A4FF5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BSBLEG301 Apply knowledge of the legal system to complete tasks</w:t>
            </w:r>
          </w:p>
        </w:tc>
        <w:tc>
          <w:tcPr>
            <w:tcW w:w="0" w:type="auto"/>
            <w:hideMark/>
          </w:tcPr>
          <w:p w14:paraId="287975B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BSBLEG311 Work in a legal services environment</w:t>
            </w:r>
          </w:p>
        </w:tc>
        <w:tc>
          <w:tcPr>
            <w:tcW w:w="0" w:type="auto"/>
            <w:hideMark/>
          </w:tcPr>
          <w:p w14:paraId="56A53CC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1C1975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4D6BE2F" w14:textId="77777777" w:rsidTr="00671EED">
        <w:trPr>
          <w:trHeight w:val="315"/>
        </w:trPr>
        <w:tc>
          <w:tcPr>
            <w:tcW w:w="0" w:type="auto"/>
            <w:hideMark/>
          </w:tcPr>
          <w:p w14:paraId="5988E9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BSBLEG302 Carry out search of the public record</w:t>
            </w:r>
          </w:p>
        </w:tc>
        <w:tc>
          <w:tcPr>
            <w:tcW w:w="0" w:type="auto"/>
            <w:hideMark/>
          </w:tcPr>
          <w:p w14:paraId="746A7D5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BSBLEG312 Carry out search of the public record</w:t>
            </w:r>
          </w:p>
        </w:tc>
        <w:tc>
          <w:tcPr>
            <w:tcW w:w="0" w:type="auto"/>
            <w:hideMark/>
          </w:tcPr>
          <w:p w14:paraId="345875E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0B041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169DD69" w14:textId="77777777" w:rsidTr="00671EED">
        <w:trPr>
          <w:trHeight w:val="315"/>
        </w:trPr>
        <w:tc>
          <w:tcPr>
            <w:tcW w:w="0" w:type="auto"/>
            <w:hideMark/>
          </w:tcPr>
          <w:p w14:paraId="7D4AF8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BSBLEG303 Deliver court documentation</w:t>
            </w:r>
          </w:p>
        </w:tc>
        <w:tc>
          <w:tcPr>
            <w:tcW w:w="0" w:type="auto"/>
            <w:hideMark/>
          </w:tcPr>
          <w:p w14:paraId="4033CC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BSBLEG313 Lodge documents in a legal services environment</w:t>
            </w:r>
          </w:p>
        </w:tc>
        <w:tc>
          <w:tcPr>
            <w:tcW w:w="0" w:type="auto"/>
            <w:hideMark/>
          </w:tcPr>
          <w:p w14:paraId="1E47DCA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5E8073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4D64A42" w14:textId="77777777" w:rsidTr="00671EED">
        <w:trPr>
          <w:trHeight w:val="315"/>
        </w:trPr>
        <w:tc>
          <w:tcPr>
            <w:tcW w:w="0" w:type="auto"/>
            <w:hideMark/>
          </w:tcPr>
          <w:p w14:paraId="055FFE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BSBLEG304 Apply the principles of confidentiality and security within the legal environment</w:t>
            </w:r>
          </w:p>
        </w:tc>
        <w:tc>
          <w:tcPr>
            <w:tcW w:w="0" w:type="auto"/>
            <w:hideMark/>
          </w:tcPr>
          <w:p w14:paraId="4EBFE4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BSBLEG314 Protect information in a legal services environment</w:t>
            </w:r>
          </w:p>
        </w:tc>
        <w:tc>
          <w:tcPr>
            <w:tcW w:w="0" w:type="auto"/>
            <w:hideMark/>
          </w:tcPr>
          <w:p w14:paraId="32A478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6AA69C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C9B1F8F" w14:textId="77777777" w:rsidTr="00671EED">
        <w:trPr>
          <w:trHeight w:val="315"/>
        </w:trPr>
        <w:tc>
          <w:tcPr>
            <w:tcW w:w="0" w:type="auto"/>
            <w:hideMark/>
          </w:tcPr>
          <w:p w14:paraId="7BEB87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BSBLEG305 Use legal terminology in order to carry out tasks</w:t>
            </w:r>
          </w:p>
        </w:tc>
        <w:tc>
          <w:tcPr>
            <w:tcW w:w="0" w:type="auto"/>
            <w:hideMark/>
          </w:tcPr>
          <w:p w14:paraId="15BB908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BSBLEG311 Work in a legal services environment</w:t>
            </w:r>
          </w:p>
        </w:tc>
        <w:tc>
          <w:tcPr>
            <w:tcW w:w="0" w:type="auto"/>
            <w:hideMark/>
          </w:tcPr>
          <w:p w14:paraId="57A350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2F55E0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EBB058B" w14:textId="77777777" w:rsidTr="00671EED">
        <w:trPr>
          <w:trHeight w:val="315"/>
        </w:trPr>
        <w:tc>
          <w:tcPr>
            <w:tcW w:w="0" w:type="auto"/>
            <w:hideMark/>
          </w:tcPr>
          <w:p w14:paraId="361658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BSBLEG306 Maintain records for time and disbursements in a legal practice</w:t>
            </w:r>
          </w:p>
        </w:tc>
        <w:tc>
          <w:tcPr>
            <w:tcW w:w="0" w:type="auto"/>
            <w:hideMark/>
          </w:tcPr>
          <w:p w14:paraId="1242F0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BSBLEG311 Work in a legal services environment</w:t>
            </w:r>
          </w:p>
        </w:tc>
        <w:tc>
          <w:tcPr>
            <w:tcW w:w="0" w:type="auto"/>
            <w:hideMark/>
          </w:tcPr>
          <w:p w14:paraId="2D0B73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B5248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529E467" w14:textId="77777777" w:rsidTr="00671EED">
        <w:trPr>
          <w:trHeight w:val="315"/>
        </w:trPr>
        <w:tc>
          <w:tcPr>
            <w:tcW w:w="0" w:type="auto"/>
            <w:hideMark/>
          </w:tcPr>
          <w:p w14:paraId="37D060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BSBLEG308 Assist in prioritising and planning activities in a legal practice</w:t>
            </w:r>
          </w:p>
        </w:tc>
        <w:tc>
          <w:tcPr>
            <w:tcW w:w="0" w:type="auto"/>
            <w:hideMark/>
          </w:tcPr>
          <w:p w14:paraId="50060D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BSBLEG315 Assist in planning activities in a legal services environment</w:t>
            </w:r>
          </w:p>
        </w:tc>
        <w:tc>
          <w:tcPr>
            <w:tcW w:w="0" w:type="auto"/>
            <w:hideMark/>
          </w:tcPr>
          <w:p w14:paraId="1348F2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09A93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E7A7379" w14:textId="77777777" w:rsidTr="00671EED">
        <w:trPr>
          <w:trHeight w:val="315"/>
        </w:trPr>
        <w:tc>
          <w:tcPr>
            <w:tcW w:w="0" w:type="auto"/>
            <w:hideMark/>
          </w:tcPr>
          <w:p w14:paraId="632C469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BSBLEG403 Maintain trust accounts</w:t>
            </w:r>
          </w:p>
        </w:tc>
        <w:tc>
          <w:tcPr>
            <w:tcW w:w="0" w:type="auto"/>
            <w:hideMark/>
          </w:tcPr>
          <w:p w14:paraId="349DF7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BSBLEG422 Maintain a file in a legal services environment</w:t>
            </w:r>
          </w:p>
        </w:tc>
        <w:tc>
          <w:tcPr>
            <w:tcW w:w="0" w:type="auto"/>
            <w:hideMark/>
          </w:tcPr>
          <w:p w14:paraId="2B2673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D1EB7B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BAB9A21" w14:textId="77777777" w:rsidTr="00671EED">
        <w:trPr>
          <w:trHeight w:val="315"/>
        </w:trPr>
        <w:tc>
          <w:tcPr>
            <w:tcW w:w="0" w:type="auto"/>
            <w:hideMark/>
          </w:tcPr>
          <w:p w14:paraId="5AAC9ED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BSBLEG413 Identify and apply the legal framework</w:t>
            </w:r>
          </w:p>
        </w:tc>
        <w:tc>
          <w:tcPr>
            <w:tcW w:w="0" w:type="auto"/>
            <w:hideMark/>
          </w:tcPr>
          <w:p w14:paraId="2B561B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BSBLEG421 Apply understanding of the Australian legal system</w:t>
            </w:r>
          </w:p>
        </w:tc>
        <w:tc>
          <w:tcPr>
            <w:tcW w:w="0" w:type="auto"/>
            <w:hideMark/>
          </w:tcPr>
          <w:p w14:paraId="21778F8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2CA08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44B5C7D" w14:textId="77777777" w:rsidTr="00671EED">
        <w:trPr>
          <w:trHeight w:val="315"/>
        </w:trPr>
        <w:tc>
          <w:tcPr>
            <w:tcW w:w="0" w:type="auto"/>
            <w:hideMark/>
          </w:tcPr>
          <w:p w14:paraId="2144A8C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BSBLEG414 Establish and maintain a file in legal services</w:t>
            </w:r>
          </w:p>
        </w:tc>
        <w:tc>
          <w:tcPr>
            <w:tcW w:w="0" w:type="auto"/>
            <w:hideMark/>
          </w:tcPr>
          <w:p w14:paraId="620B9B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BSBLEG422 Maintain a file in a legal services environment</w:t>
            </w:r>
          </w:p>
        </w:tc>
        <w:tc>
          <w:tcPr>
            <w:tcW w:w="0" w:type="auto"/>
            <w:hideMark/>
          </w:tcPr>
          <w:p w14:paraId="7247595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63B84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2B7F73D" w14:textId="77777777" w:rsidTr="00671EED">
        <w:trPr>
          <w:trHeight w:val="315"/>
        </w:trPr>
        <w:tc>
          <w:tcPr>
            <w:tcW w:w="0" w:type="auto"/>
            <w:hideMark/>
          </w:tcPr>
          <w:p w14:paraId="7A27F7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BSBLEG415 Apply the principles of contract law</w:t>
            </w:r>
          </w:p>
        </w:tc>
        <w:tc>
          <w:tcPr>
            <w:tcW w:w="0" w:type="auto"/>
            <w:hideMark/>
          </w:tcPr>
          <w:p w14:paraId="6A51F69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BSBLEG522 Apply legal principles in contract law matters</w:t>
            </w:r>
          </w:p>
        </w:tc>
        <w:tc>
          <w:tcPr>
            <w:tcW w:w="0" w:type="auto"/>
            <w:hideMark/>
          </w:tcPr>
          <w:p w14:paraId="656E6C4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83DB7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9B8FE69" w14:textId="77777777" w:rsidTr="00671EED">
        <w:trPr>
          <w:trHeight w:val="315"/>
        </w:trPr>
        <w:tc>
          <w:tcPr>
            <w:tcW w:w="0" w:type="auto"/>
            <w:hideMark/>
          </w:tcPr>
          <w:p w14:paraId="7694B68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BSBLEG416 Apply the principles of the law of torts</w:t>
            </w:r>
          </w:p>
        </w:tc>
        <w:tc>
          <w:tcPr>
            <w:tcW w:w="0" w:type="auto"/>
            <w:hideMark/>
          </w:tcPr>
          <w:p w14:paraId="422B2A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BSBLEG523 Apply legal principles in tort law matters</w:t>
            </w:r>
          </w:p>
        </w:tc>
        <w:tc>
          <w:tcPr>
            <w:tcW w:w="0" w:type="auto"/>
            <w:hideMark/>
          </w:tcPr>
          <w:p w14:paraId="0D1B278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5C961C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7E79B51" w14:textId="77777777" w:rsidTr="00671EED">
        <w:trPr>
          <w:trHeight w:val="315"/>
        </w:trPr>
        <w:tc>
          <w:tcPr>
            <w:tcW w:w="0" w:type="auto"/>
            <w:hideMark/>
          </w:tcPr>
          <w:p w14:paraId="4904EA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BSBLEG417 Apply the principles of evidence law</w:t>
            </w:r>
          </w:p>
        </w:tc>
        <w:tc>
          <w:tcPr>
            <w:tcW w:w="0" w:type="auto"/>
            <w:hideMark/>
          </w:tcPr>
          <w:p w14:paraId="5C9D2B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BSBLEG524 Apply principles of evidence law in matters under litigation</w:t>
            </w:r>
          </w:p>
        </w:tc>
        <w:tc>
          <w:tcPr>
            <w:tcW w:w="0" w:type="auto"/>
            <w:hideMark/>
          </w:tcPr>
          <w:p w14:paraId="14A1129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25312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B2AE75F" w14:textId="77777777" w:rsidTr="00671EED">
        <w:trPr>
          <w:trHeight w:val="315"/>
        </w:trPr>
        <w:tc>
          <w:tcPr>
            <w:tcW w:w="0" w:type="auto"/>
            <w:hideMark/>
          </w:tcPr>
          <w:p w14:paraId="1B3E47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BSBLEG418 Produce complex legal documents</w:t>
            </w:r>
          </w:p>
        </w:tc>
        <w:tc>
          <w:tcPr>
            <w:tcW w:w="0" w:type="auto"/>
            <w:hideMark/>
          </w:tcPr>
          <w:p w14:paraId="3F3D3E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BSBLEG424 Support the drafting of complex legal documents</w:t>
            </w:r>
          </w:p>
        </w:tc>
        <w:tc>
          <w:tcPr>
            <w:tcW w:w="0" w:type="auto"/>
            <w:hideMark/>
          </w:tcPr>
          <w:p w14:paraId="2B86F9F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431879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504E439" w14:textId="77777777" w:rsidTr="00671EED">
        <w:trPr>
          <w:trHeight w:val="315"/>
        </w:trPr>
        <w:tc>
          <w:tcPr>
            <w:tcW w:w="0" w:type="auto"/>
            <w:hideMark/>
          </w:tcPr>
          <w:p w14:paraId="27FB00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BSBLEG510 Apply legal principles in family law matters</w:t>
            </w:r>
          </w:p>
        </w:tc>
        <w:tc>
          <w:tcPr>
            <w:tcW w:w="0" w:type="auto"/>
            <w:hideMark/>
          </w:tcPr>
          <w:p w14:paraId="6358AC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BSBLEG527 Apply legal principles in family law matters</w:t>
            </w:r>
          </w:p>
        </w:tc>
        <w:tc>
          <w:tcPr>
            <w:tcW w:w="0" w:type="auto"/>
            <w:hideMark/>
          </w:tcPr>
          <w:p w14:paraId="5BDABF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1EE10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09BE130" w14:textId="77777777" w:rsidTr="00671EED">
        <w:trPr>
          <w:trHeight w:val="315"/>
        </w:trPr>
        <w:tc>
          <w:tcPr>
            <w:tcW w:w="0" w:type="auto"/>
            <w:hideMark/>
          </w:tcPr>
          <w:p w14:paraId="37B436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BSBLEG511 Apply legal principles in criminal law matters</w:t>
            </w:r>
          </w:p>
        </w:tc>
        <w:tc>
          <w:tcPr>
            <w:tcW w:w="0" w:type="auto"/>
            <w:hideMark/>
          </w:tcPr>
          <w:p w14:paraId="178E28A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BSBLEG526 Apply legal principles in criminal law matters</w:t>
            </w:r>
          </w:p>
        </w:tc>
        <w:tc>
          <w:tcPr>
            <w:tcW w:w="0" w:type="auto"/>
            <w:hideMark/>
          </w:tcPr>
          <w:p w14:paraId="43BB12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AB9AF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0DC5930" w14:textId="77777777" w:rsidTr="00671EED">
        <w:trPr>
          <w:trHeight w:val="315"/>
        </w:trPr>
        <w:tc>
          <w:tcPr>
            <w:tcW w:w="0" w:type="auto"/>
            <w:hideMark/>
          </w:tcPr>
          <w:p w14:paraId="371AC1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BSBLEG512 Apply legal principles in property law matters</w:t>
            </w:r>
          </w:p>
        </w:tc>
        <w:tc>
          <w:tcPr>
            <w:tcW w:w="0" w:type="auto"/>
            <w:hideMark/>
          </w:tcPr>
          <w:p w14:paraId="188528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BSBLEG528 Apply legal principles in property law matters</w:t>
            </w:r>
          </w:p>
        </w:tc>
        <w:tc>
          <w:tcPr>
            <w:tcW w:w="0" w:type="auto"/>
            <w:hideMark/>
          </w:tcPr>
          <w:p w14:paraId="477CD1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A740B2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F739DEA" w14:textId="77777777" w:rsidTr="00671EED">
        <w:trPr>
          <w:trHeight w:val="315"/>
        </w:trPr>
        <w:tc>
          <w:tcPr>
            <w:tcW w:w="0" w:type="auto"/>
            <w:hideMark/>
          </w:tcPr>
          <w:p w14:paraId="505682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BSBLEG513 Apply legal principles in corporation law matters</w:t>
            </w:r>
          </w:p>
        </w:tc>
        <w:tc>
          <w:tcPr>
            <w:tcW w:w="0" w:type="auto"/>
            <w:hideMark/>
          </w:tcPr>
          <w:p w14:paraId="21EB39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BSBLEG529 Apply legal principles in corporation law matters</w:t>
            </w:r>
          </w:p>
        </w:tc>
        <w:tc>
          <w:tcPr>
            <w:tcW w:w="0" w:type="auto"/>
            <w:hideMark/>
          </w:tcPr>
          <w:p w14:paraId="5812D2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52B76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405FAEC" w14:textId="77777777" w:rsidTr="00671EED">
        <w:trPr>
          <w:trHeight w:val="315"/>
        </w:trPr>
        <w:tc>
          <w:tcPr>
            <w:tcW w:w="0" w:type="auto"/>
            <w:hideMark/>
          </w:tcPr>
          <w:p w14:paraId="217DEB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BSBLEG514 Assist with civil procedure</w:t>
            </w:r>
          </w:p>
        </w:tc>
        <w:tc>
          <w:tcPr>
            <w:tcW w:w="0" w:type="auto"/>
            <w:hideMark/>
          </w:tcPr>
          <w:p w14:paraId="76B32C8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BSBLEG532 Assist with court procedure</w:t>
            </w:r>
          </w:p>
        </w:tc>
        <w:tc>
          <w:tcPr>
            <w:tcW w:w="0" w:type="auto"/>
            <w:hideMark/>
          </w:tcPr>
          <w:p w14:paraId="52BF3B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D6B2F6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AF656A4" w14:textId="77777777" w:rsidTr="00671EED">
        <w:trPr>
          <w:trHeight w:val="315"/>
        </w:trPr>
        <w:tc>
          <w:tcPr>
            <w:tcW w:w="0" w:type="auto"/>
            <w:hideMark/>
          </w:tcPr>
          <w:p w14:paraId="547829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BSBLEG515 Apply legal principles in wills and probate matters</w:t>
            </w:r>
          </w:p>
        </w:tc>
        <w:tc>
          <w:tcPr>
            <w:tcW w:w="0" w:type="auto"/>
            <w:hideMark/>
          </w:tcPr>
          <w:p w14:paraId="20E266B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BSBLEG530 Apply legal principles in wills and probate matters</w:t>
            </w:r>
          </w:p>
        </w:tc>
        <w:tc>
          <w:tcPr>
            <w:tcW w:w="0" w:type="auto"/>
            <w:hideMark/>
          </w:tcPr>
          <w:p w14:paraId="288BA1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FBF5A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87524ED" w14:textId="77777777" w:rsidTr="00671EED">
        <w:trPr>
          <w:trHeight w:val="315"/>
        </w:trPr>
        <w:tc>
          <w:tcPr>
            <w:tcW w:w="0" w:type="auto"/>
            <w:hideMark/>
          </w:tcPr>
          <w:p w14:paraId="1766A20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BSBLIB201 Assist with circulation services</w:t>
            </w:r>
          </w:p>
        </w:tc>
        <w:tc>
          <w:tcPr>
            <w:tcW w:w="0" w:type="auto"/>
            <w:hideMark/>
          </w:tcPr>
          <w:p w14:paraId="5763A9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BSBINS203 Assist with circulation services</w:t>
            </w:r>
          </w:p>
        </w:tc>
        <w:tc>
          <w:tcPr>
            <w:tcW w:w="0" w:type="auto"/>
            <w:hideMark/>
          </w:tcPr>
          <w:p w14:paraId="25726E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208035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2DA08B3" w14:textId="77777777" w:rsidTr="00671EED">
        <w:trPr>
          <w:trHeight w:val="315"/>
        </w:trPr>
        <w:tc>
          <w:tcPr>
            <w:tcW w:w="0" w:type="auto"/>
            <w:hideMark/>
          </w:tcPr>
          <w:p w14:paraId="41168F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BSBLIB202 Process information resource orders</w:t>
            </w:r>
          </w:p>
        </w:tc>
        <w:tc>
          <w:tcPr>
            <w:tcW w:w="0" w:type="auto"/>
            <w:hideMark/>
          </w:tcPr>
          <w:p w14:paraId="1995E27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BSBINS203 Assist with circulation services</w:t>
            </w:r>
          </w:p>
        </w:tc>
        <w:tc>
          <w:tcPr>
            <w:tcW w:w="0" w:type="auto"/>
            <w:hideMark/>
          </w:tcPr>
          <w:p w14:paraId="261DB2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C5C0F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B1F41DF" w14:textId="77777777" w:rsidTr="00671EED">
        <w:trPr>
          <w:trHeight w:val="315"/>
        </w:trPr>
        <w:tc>
          <w:tcPr>
            <w:tcW w:w="0" w:type="auto"/>
            <w:hideMark/>
          </w:tcPr>
          <w:p w14:paraId="118C8C5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BSBLIB301 Catalogue objects into collections</w:t>
            </w:r>
          </w:p>
        </w:tc>
        <w:tc>
          <w:tcPr>
            <w:tcW w:w="0" w:type="auto"/>
            <w:hideMark/>
          </w:tcPr>
          <w:p w14:paraId="57F029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BSBINS305 Participate in cataloguing activities</w:t>
            </w:r>
          </w:p>
        </w:tc>
        <w:tc>
          <w:tcPr>
            <w:tcW w:w="0" w:type="auto"/>
            <w:hideMark/>
          </w:tcPr>
          <w:p w14:paraId="33642D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537DC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A4FC6E1" w14:textId="77777777" w:rsidTr="00671EED">
        <w:trPr>
          <w:trHeight w:val="315"/>
        </w:trPr>
        <w:tc>
          <w:tcPr>
            <w:tcW w:w="0" w:type="auto"/>
            <w:hideMark/>
          </w:tcPr>
          <w:p w14:paraId="292F033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BSBLIB302 Develop and apply knowledge of archives</w:t>
            </w:r>
          </w:p>
        </w:tc>
        <w:tc>
          <w:tcPr>
            <w:tcW w:w="0" w:type="auto"/>
            <w:hideMark/>
          </w:tcPr>
          <w:p w14:paraId="0B9A60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BSBINS308 Control records </w:t>
            </w:r>
          </w:p>
        </w:tc>
        <w:tc>
          <w:tcPr>
            <w:tcW w:w="0" w:type="auto"/>
            <w:hideMark/>
          </w:tcPr>
          <w:p w14:paraId="3C6DE4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EDF5F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70C7BAE" w14:textId="77777777" w:rsidTr="00671EED">
        <w:trPr>
          <w:trHeight w:val="315"/>
        </w:trPr>
        <w:tc>
          <w:tcPr>
            <w:tcW w:w="0" w:type="auto"/>
            <w:hideMark/>
          </w:tcPr>
          <w:p w14:paraId="218D71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BSBLIB303 Provide multimedia support</w:t>
            </w:r>
          </w:p>
        </w:tc>
        <w:tc>
          <w:tcPr>
            <w:tcW w:w="0" w:type="auto"/>
            <w:hideMark/>
          </w:tcPr>
          <w:p w14:paraId="4A3C3B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BSBINS306 Provide multimedia support </w:t>
            </w:r>
          </w:p>
        </w:tc>
        <w:tc>
          <w:tcPr>
            <w:tcW w:w="0" w:type="auto"/>
            <w:hideMark/>
          </w:tcPr>
          <w:p w14:paraId="03BA91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w:t>
            </w:r>
            <w:r w:rsidRPr="00B676DA">
              <w:rPr>
                <w:rFonts w:ascii="Georgia" w:hAnsi="Georgia"/>
                <w:sz w:val="16"/>
                <w:szCs w:val="16"/>
                <w:lang w:eastAsia="en-AU"/>
              </w:rPr>
              <w:lastRenderedPageBreak/>
              <w:t xml:space="preserve">Minor edits made to Performance Evidence and Knowledge Evidence to align to policy. Updates made to Assessment Conditions to align to policy. </w:t>
            </w:r>
          </w:p>
        </w:tc>
        <w:tc>
          <w:tcPr>
            <w:tcW w:w="0" w:type="auto"/>
            <w:hideMark/>
          </w:tcPr>
          <w:p w14:paraId="275C32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4D7824BD" w14:textId="77777777" w:rsidTr="00671EED">
        <w:trPr>
          <w:trHeight w:val="315"/>
        </w:trPr>
        <w:tc>
          <w:tcPr>
            <w:tcW w:w="0" w:type="auto"/>
            <w:hideMark/>
          </w:tcPr>
          <w:p w14:paraId="54F192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BSBLIB304 Develop and use information literacy skills</w:t>
            </w:r>
          </w:p>
        </w:tc>
        <w:tc>
          <w:tcPr>
            <w:tcW w:w="0" w:type="auto"/>
            <w:hideMark/>
          </w:tcPr>
          <w:p w14:paraId="52A0A00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BSBINS301 Develop and use information literacy skills </w:t>
            </w:r>
          </w:p>
        </w:tc>
        <w:tc>
          <w:tcPr>
            <w:tcW w:w="0" w:type="auto"/>
            <w:hideMark/>
          </w:tcPr>
          <w:p w14:paraId="77289F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C7487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C3493B9" w14:textId="77777777" w:rsidTr="00671EED">
        <w:trPr>
          <w:trHeight w:val="315"/>
        </w:trPr>
        <w:tc>
          <w:tcPr>
            <w:tcW w:w="0" w:type="auto"/>
            <w:hideMark/>
          </w:tcPr>
          <w:p w14:paraId="152639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BSBLIB305 Use established cataloguing tools</w:t>
            </w:r>
          </w:p>
        </w:tc>
        <w:tc>
          <w:tcPr>
            <w:tcW w:w="0" w:type="auto"/>
            <w:hideMark/>
          </w:tcPr>
          <w:p w14:paraId="76714C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BSBINS305 Participate in cataloguing activities </w:t>
            </w:r>
          </w:p>
        </w:tc>
        <w:tc>
          <w:tcPr>
            <w:tcW w:w="0" w:type="auto"/>
            <w:hideMark/>
          </w:tcPr>
          <w:p w14:paraId="7393FB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F326A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EA62899" w14:textId="77777777" w:rsidTr="00671EED">
        <w:trPr>
          <w:trHeight w:val="315"/>
        </w:trPr>
        <w:tc>
          <w:tcPr>
            <w:tcW w:w="0" w:type="auto"/>
            <w:hideMark/>
          </w:tcPr>
          <w:p w14:paraId="2813DE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BSBLIB306 Process and maintain information resources</w:t>
            </w:r>
          </w:p>
        </w:tc>
        <w:tc>
          <w:tcPr>
            <w:tcW w:w="0" w:type="auto"/>
            <w:hideMark/>
          </w:tcPr>
          <w:p w14:paraId="1D42000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BSBINS304 Process and maintain information resources</w:t>
            </w:r>
          </w:p>
        </w:tc>
        <w:tc>
          <w:tcPr>
            <w:tcW w:w="0" w:type="auto"/>
            <w:hideMark/>
          </w:tcPr>
          <w:p w14:paraId="080746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A3642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8513829" w14:textId="77777777" w:rsidTr="00671EED">
        <w:trPr>
          <w:trHeight w:val="315"/>
        </w:trPr>
        <w:tc>
          <w:tcPr>
            <w:tcW w:w="0" w:type="auto"/>
            <w:hideMark/>
          </w:tcPr>
          <w:p w14:paraId="37704B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BSBLIB401 Record and maintain collection information</w:t>
            </w:r>
          </w:p>
        </w:tc>
        <w:tc>
          <w:tcPr>
            <w:tcW w:w="0" w:type="auto"/>
            <w:hideMark/>
          </w:tcPr>
          <w:p w14:paraId="6A19BA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BSBINS506 Implement lending and borrowing processes for collections</w:t>
            </w:r>
          </w:p>
        </w:tc>
        <w:tc>
          <w:tcPr>
            <w:tcW w:w="0" w:type="auto"/>
            <w:hideMark/>
          </w:tcPr>
          <w:p w14:paraId="7805C9E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1201EF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AD14F7C" w14:textId="77777777" w:rsidTr="00671EED">
        <w:trPr>
          <w:trHeight w:val="315"/>
        </w:trPr>
        <w:tc>
          <w:tcPr>
            <w:tcW w:w="0" w:type="auto"/>
            <w:hideMark/>
          </w:tcPr>
          <w:p w14:paraId="7EE440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BSBLIB402 Consolidate and maintain industry knowledge</w:t>
            </w:r>
          </w:p>
        </w:tc>
        <w:tc>
          <w:tcPr>
            <w:tcW w:w="0" w:type="auto"/>
            <w:hideMark/>
          </w:tcPr>
          <w:p w14:paraId="158A82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BSBINS407 Consolidate and maintain library industry knowledge </w:t>
            </w:r>
          </w:p>
        </w:tc>
        <w:tc>
          <w:tcPr>
            <w:tcW w:w="0" w:type="auto"/>
            <w:hideMark/>
          </w:tcPr>
          <w:p w14:paraId="7DB899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DD3A0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B3FC234" w14:textId="77777777" w:rsidTr="00671EED">
        <w:trPr>
          <w:trHeight w:val="315"/>
        </w:trPr>
        <w:tc>
          <w:tcPr>
            <w:tcW w:w="0" w:type="auto"/>
            <w:hideMark/>
          </w:tcPr>
          <w:p w14:paraId="3AE3020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BSBLIB403 Complete a range of cataloguing activities</w:t>
            </w:r>
          </w:p>
        </w:tc>
        <w:tc>
          <w:tcPr>
            <w:tcW w:w="0" w:type="auto"/>
            <w:hideMark/>
          </w:tcPr>
          <w:p w14:paraId="31D22A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BSBINS305 Participate in cataloguing activities</w:t>
            </w:r>
          </w:p>
        </w:tc>
        <w:tc>
          <w:tcPr>
            <w:tcW w:w="0" w:type="auto"/>
            <w:hideMark/>
          </w:tcPr>
          <w:p w14:paraId="66A5F39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77E16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D3F329E" w14:textId="77777777" w:rsidTr="00671EED">
        <w:trPr>
          <w:trHeight w:val="315"/>
        </w:trPr>
        <w:tc>
          <w:tcPr>
            <w:tcW w:w="0" w:type="auto"/>
            <w:hideMark/>
          </w:tcPr>
          <w:p w14:paraId="2809F4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BSBLIB404 Use integrated library management systems</w:t>
            </w:r>
          </w:p>
        </w:tc>
        <w:tc>
          <w:tcPr>
            <w:tcW w:w="0" w:type="auto"/>
            <w:hideMark/>
          </w:tcPr>
          <w:p w14:paraId="2105C5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BSBINS405 Use integrated library management systems </w:t>
            </w:r>
          </w:p>
        </w:tc>
        <w:tc>
          <w:tcPr>
            <w:tcW w:w="0" w:type="auto"/>
            <w:hideMark/>
          </w:tcPr>
          <w:p w14:paraId="7580EDB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E2C1C1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979DDD2" w14:textId="77777777" w:rsidTr="00671EED">
        <w:trPr>
          <w:trHeight w:val="315"/>
        </w:trPr>
        <w:tc>
          <w:tcPr>
            <w:tcW w:w="0" w:type="auto"/>
            <w:hideMark/>
          </w:tcPr>
          <w:p w14:paraId="6C85A62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BSBLIB405 Assist customers to access information</w:t>
            </w:r>
          </w:p>
        </w:tc>
        <w:tc>
          <w:tcPr>
            <w:tcW w:w="0" w:type="auto"/>
            <w:hideMark/>
          </w:tcPr>
          <w:p w14:paraId="5E43D5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BSBINS406 Assist customers to access information </w:t>
            </w:r>
          </w:p>
        </w:tc>
        <w:tc>
          <w:tcPr>
            <w:tcW w:w="0" w:type="auto"/>
            <w:hideMark/>
          </w:tcPr>
          <w:p w14:paraId="6B7487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w:t>
            </w:r>
            <w:r w:rsidRPr="00B676DA">
              <w:rPr>
                <w:rFonts w:ascii="Georgia" w:hAnsi="Georgia"/>
                <w:sz w:val="16"/>
                <w:szCs w:val="16"/>
                <w:lang w:eastAsia="en-AU"/>
              </w:rPr>
              <w:lastRenderedPageBreak/>
              <w:t xml:space="preserve">Evidence to align to policy. Updates made to Assessment Conditions to align to policy. </w:t>
            </w:r>
          </w:p>
        </w:tc>
        <w:tc>
          <w:tcPr>
            <w:tcW w:w="0" w:type="auto"/>
            <w:hideMark/>
          </w:tcPr>
          <w:p w14:paraId="706FBB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1F7B9821" w14:textId="77777777" w:rsidTr="00671EED">
        <w:trPr>
          <w:trHeight w:val="315"/>
        </w:trPr>
        <w:tc>
          <w:tcPr>
            <w:tcW w:w="0" w:type="auto"/>
            <w:hideMark/>
          </w:tcPr>
          <w:p w14:paraId="233F88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BSBLIB406 Obtain information from external and networked sources</w:t>
            </w:r>
          </w:p>
        </w:tc>
        <w:tc>
          <w:tcPr>
            <w:tcW w:w="0" w:type="auto"/>
            <w:hideMark/>
          </w:tcPr>
          <w:p w14:paraId="576632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BSBINS403 Obtain information from external and networked sources</w:t>
            </w:r>
          </w:p>
        </w:tc>
        <w:tc>
          <w:tcPr>
            <w:tcW w:w="0" w:type="auto"/>
            <w:hideMark/>
          </w:tcPr>
          <w:p w14:paraId="06B521E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DE258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E294D34" w14:textId="77777777" w:rsidTr="00671EED">
        <w:trPr>
          <w:trHeight w:val="315"/>
        </w:trPr>
        <w:tc>
          <w:tcPr>
            <w:tcW w:w="0" w:type="auto"/>
            <w:hideMark/>
          </w:tcPr>
          <w:p w14:paraId="6387FD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BSBLIB407 Search library and information databases</w:t>
            </w:r>
          </w:p>
        </w:tc>
        <w:tc>
          <w:tcPr>
            <w:tcW w:w="0" w:type="auto"/>
            <w:hideMark/>
          </w:tcPr>
          <w:p w14:paraId="7321B8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BSBINS404 Search library and information databases</w:t>
            </w:r>
          </w:p>
        </w:tc>
        <w:tc>
          <w:tcPr>
            <w:tcW w:w="0" w:type="auto"/>
            <w:hideMark/>
          </w:tcPr>
          <w:p w14:paraId="6F9DFB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AB5DE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5B5304B" w14:textId="77777777" w:rsidTr="00671EED">
        <w:trPr>
          <w:trHeight w:val="315"/>
        </w:trPr>
        <w:tc>
          <w:tcPr>
            <w:tcW w:w="0" w:type="auto"/>
            <w:hideMark/>
          </w:tcPr>
          <w:p w14:paraId="218391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BSBLIB501 Manage lending and borrowing processes for collections</w:t>
            </w:r>
          </w:p>
        </w:tc>
        <w:tc>
          <w:tcPr>
            <w:tcW w:w="0" w:type="auto"/>
            <w:hideMark/>
          </w:tcPr>
          <w:p w14:paraId="4F7255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BSBINS506 Implement lending and borrowing processes for collections </w:t>
            </w:r>
          </w:p>
        </w:tc>
        <w:tc>
          <w:tcPr>
            <w:tcW w:w="0" w:type="auto"/>
            <w:hideMark/>
          </w:tcPr>
          <w:p w14:paraId="704E07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C8357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16649C4" w14:textId="77777777" w:rsidTr="00671EED">
        <w:trPr>
          <w:trHeight w:val="315"/>
        </w:trPr>
        <w:tc>
          <w:tcPr>
            <w:tcW w:w="0" w:type="auto"/>
            <w:hideMark/>
          </w:tcPr>
          <w:p w14:paraId="230A955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BSBLIB502 Manage the development of collections</w:t>
            </w:r>
          </w:p>
        </w:tc>
        <w:tc>
          <w:tcPr>
            <w:tcW w:w="0" w:type="auto"/>
            <w:hideMark/>
          </w:tcPr>
          <w:p w14:paraId="680F50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BSBINS506 Implement lending and borrowing processes for collections </w:t>
            </w:r>
          </w:p>
        </w:tc>
        <w:tc>
          <w:tcPr>
            <w:tcW w:w="0" w:type="auto"/>
            <w:hideMark/>
          </w:tcPr>
          <w:p w14:paraId="2E80726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0B0958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C0B1CBF" w14:textId="77777777" w:rsidTr="00671EED">
        <w:trPr>
          <w:trHeight w:val="315"/>
        </w:trPr>
        <w:tc>
          <w:tcPr>
            <w:tcW w:w="0" w:type="auto"/>
            <w:hideMark/>
          </w:tcPr>
          <w:p w14:paraId="2C28D4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BSBLIB503 Develop and promote activities, events and public programs</w:t>
            </w:r>
          </w:p>
        </w:tc>
        <w:tc>
          <w:tcPr>
            <w:tcW w:w="0" w:type="auto"/>
            <w:hideMark/>
          </w:tcPr>
          <w:p w14:paraId="3570B6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BSBINS511 Develop and promote library activities, events and public programs </w:t>
            </w:r>
          </w:p>
        </w:tc>
        <w:tc>
          <w:tcPr>
            <w:tcW w:w="0" w:type="auto"/>
            <w:hideMark/>
          </w:tcPr>
          <w:p w14:paraId="401F639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F3CD6D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E021325" w14:textId="77777777" w:rsidTr="00671EED">
        <w:trPr>
          <w:trHeight w:val="315"/>
        </w:trPr>
        <w:tc>
          <w:tcPr>
            <w:tcW w:w="0" w:type="auto"/>
            <w:hideMark/>
          </w:tcPr>
          <w:p w14:paraId="415AA4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BSBLIB504 Develop exhibition concepts</w:t>
            </w:r>
          </w:p>
        </w:tc>
        <w:tc>
          <w:tcPr>
            <w:tcW w:w="0" w:type="auto"/>
            <w:hideMark/>
          </w:tcPr>
          <w:p w14:paraId="4D5375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BSBINS511 Develop and promote library activities, events and public programs</w:t>
            </w:r>
          </w:p>
        </w:tc>
        <w:tc>
          <w:tcPr>
            <w:tcW w:w="0" w:type="auto"/>
            <w:hideMark/>
          </w:tcPr>
          <w:p w14:paraId="15DB7B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010C2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9031449" w14:textId="77777777" w:rsidTr="00671EED">
        <w:trPr>
          <w:trHeight w:val="315"/>
        </w:trPr>
        <w:tc>
          <w:tcPr>
            <w:tcW w:w="0" w:type="auto"/>
            <w:hideMark/>
          </w:tcPr>
          <w:p w14:paraId="70A5553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BSBLIB505 Develop disaster management plans</w:t>
            </w:r>
          </w:p>
        </w:tc>
        <w:tc>
          <w:tcPr>
            <w:tcW w:w="0" w:type="auto"/>
            <w:hideMark/>
          </w:tcPr>
          <w:p w14:paraId="11C248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BSBINS601 Manage knowledge and information</w:t>
            </w:r>
          </w:p>
        </w:tc>
        <w:tc>
          <w:tcPr>
            <w:tcW w:w="0" w:type="auto"/>
            <w:hideMark/>
          </w:tcPr>
          <w:p w14:paraId="6561D27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4D421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613E4B2" w14:textId="77777777" w:rsidTr="00671EED">
        <w:trPr>
          <w:trHeight w:val="315"/>
        </w:trPr>
        <w:tc>
          <w:tcPr>
            <w:tcW w:w="0" w:type="auto"/>
            <w:hideMark/>
          </w:tcPr>
          <w:p w14:paraId="562DDD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BSBLIB506 Maintain digital repositories</w:t>
            </w:r>
          </w:p>
        </w:tc>
        <w:tc>
          <w:tcPr>
            <w:tcW w:w="0" w:type="auto"/>
            <w:hideMark/>
          </w:tcPr>
          <w:p w14:paraId="38A304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BSBINS504 Maintain digital repositories</w:t>
            </w:r>
          </w:p>
        </w:tc>
        <w:tc>
          <w:tcPr>
            <w:tcW w:w="0" w:type="auto"/>
            <w:hideMark/>
          </w:tcPr>
          <w:p w14:paraId="60FFB5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CF460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5B86388" w14:textId="77777777" w:rsidTr="00671EED">
        <w:trPr>
          <w:trHeight w:val="315"/>
        </w:trPr>
        <w:tc>
          <w:tcPr>
            <w:tcW w:w="0" w:type="auto"/>
            <w:hideMark/>
          </w:tcPr>
          <w:p w14:paraId="543974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BSBLIB507 Promote literature and reading</w:t>
            </w:r>
          </w:p>
        </w:tc>
        <w:tc>
          <w:tcPr>
            <w:tcW w:w="0" w:type="auto"/>
            <w:hideMark/>
          </w:tcPr>
          <w:p w14:paraId="3B42CB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BSBINS509 Promote literature and reading</w:t>
            </w:r>
          </w:p>
        </w:tc>
        <w:tc>
          <w:tcPr>
            <w:tcW w:w="0" w:type="auto"/>
            <w:hideMark/>
          </w:tcPr>
          <w:p w14:paraId="0C7808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3F5BF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D52FB0D" w14:textId="77777777" w:rsidTr="00671EED">
        <w:trPr>
          <w:trHeight w:val="315"/>
        </w:trPr>
        <w:tc>
          <w:tcPr>
            <w:tcW w:w="0" w:type="auto"/>
            <w:hideMark/>
          </w:tcPr>
          <w:p w14:paraId="7DCF36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BSBLIB508 Analyse and describe information resources</w:t>
            </w:r>
          </w:p>
        </w:tc>
        <w:tc>
          <w:tcPr>
            <w:tcW w:w="0" w:type="auto"/>
            <w:hideMark/>
          </w:tcPr>
          <w:p w14:paraId="1173E4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BSBINS502 Coordinate data management </w:t>
            </w:r>
          </w:p>
        </w:tc>
        <w:tc>
          <w:tcPr>
            <w:tcW w:w="0" w:type="auto"/>
            <w:hideMark/>
          </w:tcPr>
          <w:p w14:paraId="261D54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E4FFA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EB7A2CF" w14:textId="77777777" w:rsidTr="00671EED">
        <w:trPr>
          <w:trHeight w:val="315"/>
        </w:trPr>
        <w:tc>
          <w:tcPr>
            <w:tcW w:w="0" w:type="auto"/>
            <w:hideMark/>
          </w:tcPr>
          <w:p w14:paraId="23760C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BSBLIB509 Provide subject access and classify material</w:t>
            </w:r>
          </w:p>
        </w:tc>
        <w:tc>
          <w:tcPr>
            <w:tcW w:w="0" w:type="auto"/>
            <w:hideMark/>
          </w:tcPr>
          <w:p w14:paraId="02BBD8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BSBINS505 Provide subject access and classify material</w:t>
            </w:r>
          </w:p>
        </w:tc>
        <w:tc>
          <w:tcPr>
            <w:tcW w:w="0" w:type="auto"/>
            <w:hideMark/>
          </w:tcPr>
          <w:p w14:paraId="7B69CA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494E23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547CB7A" w14:textId="77777777" w:rsidTr="00671EED">
        <w:trPr>
          <w:trHeight w:val="315"/>
        </w:trPr>
        <w:tc>
          <w:tcPr>
            <w:tcW w:w="0" w:type="auto"/>
            <w:hideMark/>
          </w:tcPr>
          <w:p w14:paraId="65EDD3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BSBLIB510 Use and monitor advanced functions of integrated library management systems</w:t>
            </w:r>
          </w:p>
        </w:tc>
        <w:tc>
          <w:tcPr>
            <w:tcW w:w="0" w:type="auto"/>
            <w:hideMark/>
          </w:tcPr>
          <w:p w14:paraId="6FE8780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BSBINS507 Use advanced functions of integrated library management systems</w:t>
            </w:r>
          </w:p>
        </w:tc>
        <w:tc>
          <w:tcPr>
            <w:tcW w:w="0" w:type="auto"/>
            <w:hideMark/>
          </w:tcPr>
          <w:p w14:paraId="445176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430F58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E1CA948" w14:textId="77777777" w:rsidTr="00671EED">
        <w:trPr>
          <w:trHeight w:val="315"/>
        </w:trPr>
        <w:tc>
          <w:tcPr>
            <w:tcW w:w="0" w:type="auto"/>
            <w:hideMark/>
          </w:tcPr>
          <w:p w14:paraId="0E55F1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BSBLIB511 Research and analyse information to meet customer needs</w:t>
            </w:r>
          </w:p>
        </w:tc>
        <w:tc>
          <w:tcPr>
            <w:tcW w:w="0" w:type="auto"/>
            <w:hideMark/>
          </w:tcPr>
          <w:p w14:paraId="1212D7E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BSBINS508 Research and analyse information to meet library customer needs</w:t>
            </w:r>
          </w:p>
        </w:tc>
        <w:tc>
          <w:tcPr>
            <w:tcW w:w="0" w:type="auto"/>
            <w:hideMark/>
          </w:tcPr>
          <w:p w14:paraId="77F11F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858B4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CB738D1" w14:textId="77777777" w:rsidTr="00671EED">
        <w:trPr>
          <w:trHeight w:val="315"/>
        </w:trPr>
        <w:tc>
          <w:tcPr>
            <w:tcW w:w="0" w:type="auto"/>
            <w:hideMark/>
          </w:tcPr>
          <w:p w14:paraId="2C9731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BSBLIB512 Develop and maintain community and stakeholder relationships</w:t>
            </w:r>
          </w:p>
        </w:tc>
        <w:tc>
          <w:tcPr>
            <w:tcW w:w="0" w:type="auto"/>
            <w:hideMark/>
          </w:tcPr>
          <w:p w14:paraId="3F5CAA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BSBINS510 Develop community and stakeholder relationships in a library environment</w:t>
            </w:r>
          </w:p>
        </w:tc>
        <w:tc>
          <w:tcPr>
            <w:tcW w:w="0" w:type="auto"/>
            <w:hideMark/>
          </w:tcPr>
          <w:p w14:paraId="60F3C4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2C578C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A5DB7EF" w14:textId="77777777" w:rsidTr="00671EED">
        <w:trPr>
          <w:trHeight w:val="315"/>
        </w:trPr>
        <w:tc>
          <w:tcPr>
            <w:tcW w:w="0" w:type="auto"/>
            <w:hideMark/>
          </w:tcPr>
          <w:p w14:paraId="4C0B91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BSBLIB513 Monitor compliance with copyright and licence requirements</w:t>
            </w:r>
          </w:p>
        </w:tc>
        <w:tc>
          <w:tcPr>
            <w:tcW w:w="0" w:type="auto"/>
            <w:hideMark/>
          </w:tcPr>
          <w:p w14:paraId="72DBC7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BSBINS503 Monitor compliance with copyright and licence requirements</w:t>
            </w:r>
          </w:p>
        </w:tc>
        <w:tc>
          <w:tcPr>
            <w:tcW w:w="0" w:type="auto"/>
            <w:hideMark/>
          </w:tcPr>
          <w:p w14:paraId="747149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92E90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C2ED9C6" w14:textId="77777777" w:rsidTr="00671EED">
        <w:trPr>
          <w:trHeight w:val="315"/>
        </w:trPr>
        <w:tc>
          <w:tcPr>
            <w:tcW w:w="0" w:type="auto"/>
            <w:hideMark/>
          </w:tcPr>
          <w:p w14:paraId="08661E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BSBLIB601 Research and document collection material</w:t>
            </w:r>
          </w:p>
        </w:tc>
        <w:tc>
          <w:tcPr>
            <w:tcW w:w="0" w:type="auto"/>
            <w:hideMark/>
          </w:tcPr>
          <w:p w14:paraId="50A8E8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BSBINS604 Contribute to collection management</w:t>
            </w:r>
          </w:p>
        </w:tc>
        <w:tc>
          <w:tcPr>
            <w:tcW w:w="0" w:type="auto"/>
            <w:hideMark/>
          </w:tcPr>
          <w:p w14:paraId="7AFE81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0CC64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68DDB5E" w14:textId="77777777" w:rsidTr="00671EED">
        <w:trPr>
          <w:trHeight w:val="315"/>
        </w:trPr>
        <w:tc>
          <w:tcPr>
            <w:tcW w:w="0" w:type="auto"/>
            <w:hideMark/>
          </w:tcPr>
          <w:p w14:paraId="7C65315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BSBLIB602 Develop and monitor procedures for the movement and storage of collection material</w:t>
            </w:r>
          </w:p>
        </w:tc>
        <w:tc>
          <w:tcPr>
            <w:tcW w:w="0" w:type="auto"/>
            <w:hideMark/>
          </w:tcPr>
          <w:p w14:paraId="512270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BSBINS604 Contribute to collection management</w:t>
            </w:r>
          </w:p>
        </w:tc>
        <w:tc>
          <w:tcPr>
            <w:tcW w:w="0" w:type="auto"/>
            <w:hideMark/>
          </w:tcPr>
          <w:p w14:paraId="314C85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F9A89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5FA98E3" w14:textId="77777777" w:rsidTr="00671EED">
        <w:trPr>
          <w:trHeight w:val="315"/>
        </w:trPr>
        <w:tc>
          <w:tcPr>
            <w:tcW w:w="0" w:type="auto"/>
            <w:hideMark/>
          </w:tcPr>
          <w:p w14:paraId="4B25725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BSBLIB603 Contribute to collection management</w:t>
            </w:r>
          </w:p>
        </w:tc>
        <w:tc>
          <w:tcPr>
            <w:tcW w:w="0" w:type="auto"/>
            <w:hideMark/>
          </w:tcPr>
          <w:p w14:paraId="769FB76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BSBINS604 Contribute to collection management</w:t>
            </w:r>
          </w:p>
        </w:tc>
        <w:tc>
          <w:tcPr>
            <w:tcW w:w="0" w:type="auto"/>
            <w:hideMark/>
          </w:tcPr>
          <w:p w14:paraId="684D22F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2446C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B9A409C" w14:textId="77777777" w:rsidTr="00671EED">
        <w:trPr>
          <w:trHeight w:val="315"/>
        </w:trPr>
        <w:tc>
          <w:tcPr>
            <w:tcW w:w="0" w:type="auto"/>
            <w:hideMark/>
          </w:tcPr>
          <w:p w14:paraId="39C826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BSBLIB604 Extend own information literacy skills to locate information</w:t>
            </w:r>
          </w:p>
        </w:tc>
        <w:tc>
          <w:tcPr>
            <w:tcW w:w="0" w:type="auto"/>
            <w:hideMark/>
          </w:tcPr>
          <w:p w14:paraId="4E6DE4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BSBINS602 Extend own information literacy skills to locate information</w:t>
            </w:r>
          </w:p>
        </w:tc>
        <w:tc>
          <w:tcPr>
            <w:tcW w:w="0" w:type="auto"/>
            <w:hideMark/>
          </w:tcPr>
          <w:p w14:paraId="68E756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w:t>
            </w:r>
            <w:r w:rsidRPr="00B676DA">
              <w:rPr>
                <w:rFonts w:ascii="Georgia" w:hAnsi="Georgia"/>
                <w:sz w:val="16"/>
                <w:szCs w:val="16"/>
                <w:lang w:eastAsia="en-AU"/>
              </w:rPr>
              <w:lastRenderedPageBreak/>
              <w:t xml:space="preserve">Minor edits made to Performance Evidence and Knowledge Evidence to align to policy. Updates made to Assessment Conditions to align to policy. </w:t>
            </w:r>
          </w:p>
        </w:tc>
        <w:tc>
          <w:tcPr>
            <w:tcW w:w="0" w:type="auto"/>
            <w:hideMark/>
          </w:tcPr>
          <w:p w14:paraId="0DFF06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71EEDD8C" w14:textId="77777777" w:rsidTr="00671EED">
        <w:trPr>
          <w:trHeight w:val="315"/>
        </w:trPr>
        <w:tc>
          <w:tcPr>
            <w:tcW w:w="0" w:type="auto"/>
            <w:hideMark/>
          </w:tcPr>
          <w:p w14:paraId="37AD4B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BSBLIB605 Analyse and describe specialist and complex material</w:t>
            </w:r>
          </w:p>
        </w:tc>
        <w:tc>
          <w:tcPr>
            <w:tcW w:w="0" w:type="auto"/>
            <w:hideMark/>
          </w:tcPr>
          <w:p w14:paraId="0E31B6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BSBINS601 Manage knowledge and information</w:t>
            </w:r>
          </w:p>
        </w:tc>
        <w:tc>
          <w:tcPr>
            <w:tcW w:w="0" w:type="auto"/>
            <w:hideMark/>
          </w:tcPr>
          <w:p w14:paraId="2437478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7BEE89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338F071" w14:textId="77777777" w:rsidTr="00671EED">
        <w:trPr>
          <w:trHeight w:val="315"/>
        </w:trPr>
        <w:tc>
          <w:tcPr>
            <w:tcW w:w="0" w:type="auto"/>
            <w:hideMark/>
          </w:tcPr>
          <w:p w14:paraId="73B630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BSBMGT401 Show leadership in the workplace</w:t>
            </w:r>
          </w:p>
        </w:tc>
        <w:tc>
          <w:tcPr>
            <w:tcW w:w="0" w:type="auto"/>
            <w:hideMark/>
          </w:tcPr>
          <w:p w14:paraId="2F670DB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BSBLDR411 Demonstrate leadership in the workplace</w:t>
            </w:r>
          </w:p>
        </w:tc>
        <w:tc>
          <w:tcPr>
            <w:tcW w:w="0" w:type="auto"/>
            <w:hideMark/>
          </w:tcPr>
          <w:p w14:paraId="1F857A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EAFA4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7F8C5B3" w14:textId="77777777" w:rsidTr="00671EED">
        <w:trPr>
          <w:trHeight w:val="315"/>
        </w:trPr>
        <w:tc>
          <w:tcPr>
            <w:tcW w:w="0" w:type="auto"/>
            <w:hideMark/>
          </w:tcPr>
          <w:p w14:paraId="0A6CE0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BSBMGT402 Implement operational plan</w:t>
            </w:r>
          </w:p>
        </w:tc>
        <w:tc>
          <w:tcPr>
            <w:tcW w:w="0" w:type="auto"/>
            <w:hideMark/>
          </w:tcPr>
          <w:p w14:paraId="0DDD9F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BSBOPS402 Coordinate business operational plans</w:t>
            </w:r>
          </w:p>
        </w:tc>
        <w:tc>
          <w:tcPr>
            <w:tcW w:w="0" w:type="auto"/>
            <w:hideMark/>
          </w:tcPr>
          <w:p w14:paraId="0A3562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D0084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942AE6D" w14:textId="77777777" w:rsidTr="00671EED">
        <w:trPr>
          <w:trHeight w:val="315"/>
        </w:trPr>
        <w:tc>
          <w:tcPr>
            <w:tcW w:w="0" w:type="auto"/>
            <w:hideMark/>
          </w:tcPr>
          <w:p w14:paraId="7DC54E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BSBMGT403 Implement continuous improvement</w:t>
            </w:r>
          </w:p>
        </w:tc>
        <w:tc>
          <w:tcPr>
            <w:tcW w:w="0" w:type="auto"/>
            <w:hideMark/>
          </w:tcPr>
          <w:p w14:paraId="1550236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BSBSTR402 Implement continuous improvement</w:t>
            </w:r>
          </w:p>
        </w:tc>
        <w:tc>
          <w:tcPr>
            <w:tcW w:w="0" w:type="auto"/>
            <w:hideMark/>
          </w:tcPr>
          <w:p w14:paraId="3E6A5E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1C04C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8C73AB0" w14:textId="77777777" w:rsidTr="00671EED">
        <w:trPr>
          <w:trHeight w:val="315"/>
        </w:trPr>
        <w:tc>
          <w:tcPr>
            <w:tcW w:w="0" w:type="auto"/>
            <w:hideMark/>
          </w:tcPr>
          <w:p w14:paraId="2E2A57B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BSBMGT404 Lead and facilitate off-site staff</w:t>
            </w:r>
          </w:p>
        </w:tc>
        <w:tc>
          <w:tcPr>
            <w:tcW w:w="0" w:type="auto"/>
            <w:hideMark/>
          </w:tcPr>
          <w:p w14:paraId="297443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BSBLDR522 Manage people performance</w:t>
            </w:r>
          </w:p>
        </w:tc>
        <w:tc>
          <w:tcPr>
            <w:tcW w:w="0" w:type="auto"/>
            <w:hideMark/>
          </w:tcPr>
          <w:p w14:paraId="6C3C2F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C0361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B237444" w14:textId="77777777" w:rsidTr="00671EED">
        <w:trPr>
          <w:trHeight w:val="315"/>
        </w:trPr>
        <w:tc>
          <w:tcPr>
            <w:tcW w:w="0" w:type="auto"/>
            <w:hideMark/>
          </w:tcPr>
          <w:p w14:paraId="5E2329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BSBMGT405 Provide personal leadership</w:t>
            </w:r>
          </w:p>
        </w:tc>
        <w:tc>
          <w:tcPr>
            <w:tcW w:w="0" w:type="auto"/>
            <w:hideMark/>
          </w:tcPr>
          <w:p w14:paraId="0602FD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BSBLDR411 Demonstrate leadership in the workplace</w:t>
            </w:r>
          </w:p>
        </w:tc>
        <w:tc>
          <w:tcPr>
            <w:tcW w:w="0" w:type="auto"/>
            <w:hideMark/>
          </w:tcPr>
          <w:p w14:paraId="3BCFC2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C73A23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7C960BC" w14:textId="77777777" w:rsidTr="00671EED">
        <w:trPr>
          <w:trHeight w:val="315"/>
        </w:trPr>
        <w:tc>
          <w:tcPr>
            <w:tcW w:w="0" w:type="auto"/>
            <w:hideMark/>
          </w:tcPr>
          <w:p w14:paraId="4A3055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BSBMGT406 Plan and monitor continuous improvement</w:t>
            </w:r>
          </w:p>
        </w:tc>
        <w:tc>
          <w:tcPr>
            <w:tcW w:w="0" w:type="auto"/>
            <w:hideMark/>
          </w:tcPr>
          <w:p w14:paraId="3B5898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BSBSTR402 Implement continuous improvement</w:t>
            </w:r>
          </w:p>
        </w:tc>
        <w:tc>
          <w:tcPr>
            <w:tcW w:w="0" w:type="auto"/>
            <w:hideMark/>
          </w:tcPr>
          <w:p w14:paraId="50DE55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C8650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CC40575" w14:textId="77777777" w:rsidTr="00671EED">
        <w:trPr>
          <w:trHeight w:val="315"/>
        </w:trPr>
        <w:tc>
          <w:tcPr>
            <w:tcW w:w="0" w:type="auto"/>
            <w:hideMark/>
          </w:tcPr>
          <w:p w14:paraId="1390EA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BSBMGT407 Apply digital solutions to work processes</w:t>
            </w:r>
          </w:p>
        </w:tc>
        <w:tc>
          <w:tcPr>
            <w:tcW w:w="0" w:type="auto"/>
            <w:hideMark/>
          </w:tcPr>
          <w:p w14:paraId="396F17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BSBTEC403 Apply digital solutions to work processes</w:t>
            </w:r>
          </w:p>
        </w:tc>
        <w:tc>
          <w:tcPr>
            <w:tcW w:w="0" w:type="auto"/>
            <w:hideMark/>
          </w:tcPr>
          <w:p w14:paraId="75EB97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A265C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5EA047C" w14:textId="77777777" w:rsidTr="00671EED">
        <w:trPr>
          <w:trHeight w:val="315"/>
        </w:trPr>
        <w:tc>
          <w:tcPr>
            <w:tcW w:w="0" w:type="auto"/>
            <w:hideMark/>
          </w:tcPr>
          <w:p w14:paraId="67124E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BSBMGT502 Manage people performance</w:t>
            </w:r>
          </w:p>
        </w:tc>
        <w:tc>
          <w:tcPr>
            <w:tcW w:w="0" w:type="auto"/>
            <w:hideMark/>
          </w:tcPr>
          <w:p w14:paraId="445BF9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BSBLDR522 Manage people performance</w:t>
            </w:r>
          </w:p>
        </w:tc>
        <w:tc>
          <w:tcPr>
            <w:tcW w:w="0" w:type="auto"/>
            <w:hideMark/>
          </w:tcPr>
          <w:p w14:paraId="1786FB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062B5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7F09737" w14:textId="77777777" w:rsidTr="00671EED">
        <w:trPr>
          <w:trHeight w:val="315"/>
        </w:trPr>
        <w:tc>
          <w:tcPr>
            <w:tcW w:w="0" w:type="auto"/>
            <w:hideMark/>
          </w:tcPr>
          <w:p w14:paraId="0DBAFC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BSBMGT516 Facilitate continuous improvement</w:t>
            </w:r>
          </w:p>
        </w:tc>
        <w:tc>
          <w:tcPr>
            <w:tcW w:w="0" w:type="auto"/>
            <w:hideMark/>
          </w:tcPr>
          <w:p w14:paraId="597603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BSBSTR502 Facilitate continuous improvement</w:t>
            </w:r>
          </w:p>
        </w:tc>
        <w:tc>
          <w:tcPr>
            <w:tcW w:w="0" w:type="auto"/>
            <w:hideMark/>
          </w:tcPr>
          <w:p w14:paraId="1F80BE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w:t>
            </w:r>
            <w:r w:rsidRPr="00B676DA">
              <w:rPr>
                <w:rFonts w:ascii="Georgia" w:hAnsi="Georgia"/>
                <w:sz w:val="16"/>
                <w:szCs w:val="16"/>
                <w:lang w:eastAsia="en-AU"/>
              </w:rPr>
              <w:lastRenderedPageBreak/>
              <w:t xml:space="preserve">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92127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35BA101B" w14:textId="77777777" w:rsidTr="00671EED">
        <w:trPr>
          <w:trHeight w:val="315"/>
        </w:trPr>
        <w:tc>
          <w:tcPr>
            <w:tcW w:w="0" w:type="auto"/>
            <w:hideMark/>
          </w:tcPr>
          <w:p w14:paraId="63E617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BSBMGT517 Manage operational plan</w:t>
            </w:r>
          </w:p>
        </w:tc>
        <w:tc>
          <w:tcPr>
            <w:tcW w:w="0" w:type="auto"/>
            <w:hideMark/>
          </w:tcPr>
          <w:p w14:paraId="0D1355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BSBOPS502 Manage business operational plans</w:t>
            </w:r>
          </w:p>
        </w:tc>
        <w:tc>
          <w:tcPr>
            <w:tcW w:w="0" w:type="auto"/>
            <w:hideMark/>
          </w:tcPr>
          <w:p w14:paraId="39B9DA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A08FC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B85D7A9" w14:textId="77777777" w:rsidTr="00671EED">
        <w:trPr>
          <w:trHeight w:val="315"/>
        </w:trPr>
        <w:tc>
          <w:tcPr>
            <w:tcW w:w="0" w:type="auto"/>
            <w:hideMark/>
          </w:tcPr>
          <w:p w14:paraId="3E08BB0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BSBMGT518 Develop organisation policy</w:t>
            </w:r>
          </w:p>
        </w:tc>
        <w:tc>
          <w:tcPr>
            <w:tcW w:w="0" w:type="auto"/>
            <w:hideMark/>
          </w:tcPr>
          <w:p w14:paraId="6FFC69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BSBSTR503 Develop organisational policy</w:t>
            </w:r>
          </w:p>
        </w:tc>
        <w:tc>
          <w:tcPr>
            <w:tcW w:w="0" w:type="auto"/>
            <w:hideMark/>
          </w:tcPr>
          <w:p w14:paraId="416E82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78B06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5C1D91E" w14:textId="77777777" w:rsidTr="00671EED">
        <w:trPr>
          <w:trHeight w:val="315"/>
        </w:trPr>
        <w:tc>
          <w:tcPr>
            <w:tcW w:w="0" w:type="auto"/>
            <w:hideMark/>
          </w:tcPr>
          <w:p w14:paraId="18AF42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BSBMGT519 Incorporate digital solutions into plans and practices</w:t>
            </w:r>
          </w:p>
        </w:tc>
        <w:tc>
          <w:tcPr>
            <w:tcW w:w="0" w:type="auto"/>
            <w:hideMark/>
          </w:tcPr>
          <w:p w14:paraId="16A400C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BSBTEC403 Apply digital solutions to work processes</w:t>
            </w:r>
          </w:p>
        </w:tc>
        <w:tc>
          <w:tcPr>
            <w:tcW w:w="0" w:type="auto"/>
            <w:hideMark/>
          </w:tcPr>
          <w:p w14:paraId="2CBEC7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E05F6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C5AB7BE" w14:textId="77777777" w:rsidTr="00671EED">
        <w:trPr>
          <w:trHeight w:val="315"/>
        </w:trPr>
        <w:tc>
          <w:tcPr>
            <w:tcW w:w="0" w:type="auto"/>
            <w:hideMark/>
          </w:tcPr>
          <w:p w14:paraId="68B313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BSBMGT520 Plan and manage the flexible workforce</w:t>
            </w:r>
          </w:p>
        </w:tc>
        <w:tc>
          <w:tcPr>
            <w:tcW w:w="0" w:type="auto"/>
            <w:hideMark/>
          </w:tcPr>
          <w:p w14:paraId="38F7CA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BSBTWK502 Manage team effectiveness</w:t>
            </w:r>
          </w:p>
        </w:tc>
        <w:tc>
          <w:tcPr>
            <w:tcW w:w="0" w:type="auto"/>
            <w:hideMark/>
          </w:tcPr>
          <w:p w14:paraId="1532FB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FF530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88DEE25" w14:textId="77777777" w:rsidTr="00671EED">
        <w:trPr>
          <w:trHeight w:val="315"/>
        </w:trPr>
        <w:tc>
          <w:tcPr>
            <w:tcW w:w="0" w:type="auto"/>
            <w:hideMark/>
          </w:tcPr>
          <w:p w14:paraId="1F47D7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BSBMGT521 Plan, implement and review a quality assurance program</w:t>
            </w:r>
          </w:p>
        </w:tc>
        <w:tc>
          <w:tcPr>
            <w:tcW w:w="0" w:type="auto"/>
            <w:hideMark/>
          </w:tcPr>
          <w:p w14:paraId="221019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BSBAUD601 Establish and manage compliance management systems</w:t>
            </w:r>
          </w:p>
        </w:tc>
        <w:tc>
          <w:tcPr>
            <w:tcW w:w="0" w:type="auto"/>
            <w:hideMark/>
          </w:tcPr>
          <w:p w14:paraId="5EA2CF0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6EE21A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0678397" w14:textId="77777777" w:rsidTr="00671EED">
        <w:trPr>
          <w:trHeight w:val="315"/>
        </w:trPr>
        <w:tc>
          <w:tcPr>
            <w:tcW w:w="0" w:type="auto"/>
            <w:hideMark/>
          </w:tcPr>
          <w:p w14:paraId="17F5B9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BSBMGT605 Provide leadership across the organisation</w:t>
            </w:r>
          </w:p>
        </w:tc>
        <w:tc>
          <w:tcPr>
            <w:tcW w:w="0" w:type="auto"/>
            <w:hideMark/>
          </w:tcPr>
          <w:p w14:paraId="48CE45A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BSBLDR602 Provide leadership across the organisation</w:t>
            </w:r>
          </w:p>
        </w:tc>
        <w:tc>
          <w:tcPr>
            <w:tcW w:w="0" w:type="auto"/>
            <w:hideMark/>
          </w:tcPr>
          <w:p w14:paraId="2C53AC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Significant edits made to Foundation Skills to clarify intent and align to policy. Minor edits made to Performance Evidence and Knowledge Evidence to align to policy. Updates made to Assessment Conditions to align to policy. </w:t>
            </w:r>
          </w:p>
        </w:tc>
        <w:tc>
          <w:tcPr>
            <w:tcW w:w="0" w:type="auto"/>
            <w:hideMark/>
          </w:tcPr>
          <w:p w14:paraId="210037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9CCBA86" w14:textId="77777777" w:rsidTr="00671EED">
        <w:trPr>
          <w:trHeight w:val="315"/>
        </w:trPr>
        <w:tc>
          <w:tcPr>
            <w:tcW w:w="0" w:type="auto"/>
            <w:hideMark/>
          </w:tcPr>
          <w:p w14:paraId="3E2FEC3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BSBMGT608 Manage innovation and continuous improvement</w:t>
            </w:r>
          </w:p>
        </w:tc>
        <w:tc>
          <w:tcPr>
            <w:tcW w:w="0" w:type="auto"/>
            <w:hideMark/>
          </w:tcPr>
          <w:p w14:paraId="4F866C0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BSBSTR601 Manage innovation and continuous improvement</w:t>
            </w:r>
          </w:p>
        </w:tc>
        <w:tc>
          <w:tcPr>
            <w:tcW w:w="0" w:type="auto"/>
            <w:hideMark/>
          </w:tcPr>
          <w:p w14:paraId="72EA0A4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799FE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6F34AE3" w14:textId="77777777" w:rsidTr="00671EED">
        <w:trPr>
          <w:trHeight w:val="315"/>
        </w:trPr>
        <w:tc>
          <w:tcPr>
            <w:tcW w:w="0" w:type="auto"/>
            <w:hideMark/>
          </w:tcPr>
          <w:p w14:paraId="0E1C61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BSBMGT615 Contribute to organisation development</w:t>
            </w:r>
          </w:p>
        </w:tc>
        <w:tc>
          <w:tcPr>
            <w:tcW w:w="0" w:type="auto"/>
            <w:hideMark/>
          </w:tcPr>
          <w:p w14:paraId="71D815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BSBLDR601 Lead and manage organisational change</w:t>
            </w:r>
          </w:p>
        </w:tc>
        <w:tc>
          <w:tcPr>
            <w:tcW w:w="0" w:type="auto"/>
            <w:hideMark/>
          </w:tcPr>
          <w:p w14:paraId="09B9D1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8A542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B362D46" w14:textId="77777777" w:rsidTr="00671EED">
        <w:trPr>
          <w:trHeight w:val="315"/>
        </w:trPr>
        <w:tc>
          <w:tcPr>
            <w:tcW w:w="0" w:type="auto"/>
            <w:hideMark/>
          </w:tcPr>
          <w:p w14:paraId="2E8CAB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BSBMGT616 Develop and implement strategic plans</w:t>
            </w:r>
          </w:p>
        </w:tc>
        <w:tc>
          <w:tcPr>
            <w:tcW w:w="0" w:type="auto"/>
            <w:hideMark/>
          </w:tcPr>
          <w:p w14:paraId="65A6A5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BSBSTR602 Develop organisational strategies</w:t>
            </w:r>
          </w:p>
        </w:tc>
        <w:tc>
          <w:tcPr>
            <w:tcW w:w="0" w:type="auto"/>
            <w:hideMark/>
          </w:tcPr>
          <w:p w14:paraId="4525CA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w:t>
            </w:r>
            <w:r w:rsidRPr="00B676DA">
              <w:rPr>
                <w:rFonts w:ascii="Georgia" w:hAnsi="Georgia"/>
                <w:sz w:val="16"/>
                <w:szCs w:val="16"/>
                <w:lang w:eastAsia="en-AU"/>
              </w:rPr>
              <w:lastRenderedPageBreak/>
              <w:t xml:space="preserve">Assessment Conditions to align to policy. </w:t>
            </w:r>
          </w:p>
        </w:tc>
        <w:tc>
          <w:tcPr>
            <w:tcW w:w="0" w:type="auto"/>
            <w:hideMark/>
          </w:tcPr>
          <w:p w14:paraId="55C6159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759FB07F" w14:textId="77777777" w:rsidTr="00671EED">
        <w:trPr>
          <w:trHeight w:val="315"/>
        </w:trPr>
        <w:tc>
          <w:tcPr>
            <w:tcW w:w="0" w:type="auto"/>
            <w:hideMark/>
          </w:tcPr>
          <w:p w14:paraId="5873A8D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BSBMGT617 Develop and implement a business plan</w:t>
            </w:r>
          </w:p>
        </w:tc>
        <w:tc>
          <w:tcPr>
            <w:tcW w:w="0" w:type="auto"/>
            <w:hideMark/>
          </w:tcPr>
          <w:p w14:paraId="682185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BSBOPS601 Develop and implement business plans</w:t>
            </w:r>
          </w:p>
        </w:tc>
        <w:tc>
          <w:tcPr>
            <w:tcW w:w="0" w:type="auto"/>
            <w:hideMark/>
          </w:tcPr>
          <w:p w14:paraId="690CF0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08190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8479B94" w14:textId="77777777" w:rsidTr="00671EED">
        <w:trPr>
          <w:trHeight w:val="315"/>
        </w:trPr>
        <w:tc>
          <w:tcPr>
            <w:tcW w:w="0" w:type="auto"/>
            <w:hideMark/>
          </w:tcPr>
          <w:p w14:paraId="0A42F1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BSBMGT618 Develop an engagement centre business plan</w:t>
            </w:r>
          </w:p>
        </w:tc>
        <w:tc>
          <w:tcPr>
            <w:tcW w:w="0" w:type="auto"/>
            <w:hideMark/>
          </w:tcPr>
          <w:p w14:paraId="4529FFC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BSBOPS601 Develop and implement business plans</w:t>
            </w:r>
          </w:p>
        </w:tc>
        <w:tc>
          <w:tcPr>
            <w:tcW w:w="0" w:type="auto"/>
            <w:hideMark/>
          </w:tcPr>
          <w:p w14:paraId="7745EE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0DD63B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E9E79F7" w14:textId="77777777" w:rsidTr="00671EED">
        <w:trPr>
          <w:trHeight w:val="315"/>
        </w:trPr>
        <w:tc>
          <w:tcPr>
            <w:tcW w:w="0" w:type="auto"/>
            <w:hideMark/>
          </w:tcPr>
          <w:p w14:paraId="4E2861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BSBMGT619 Identify and implement business innovation</w:t>
            </w:r>
          </w:p>
        </w:tc>
        <w:tc>
          <w:tcPr>
            <w:tcW w:w="0" w:type="auto"/>
            <w:hideMark/>
          </w:tcPr>
          <w:p w14:paraId="7E3B96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BSBSTR601 Manage innovation and continuous improvement</w:t>
            </w:r>
          </w:p>
        </w:tc>
        <w:tc>
          <w:tcPr>
            <w:tcW w:w="0" w:type="auto"/>
            <w:hideMark/>
          </w:tcPr>
          <w:p w14:paraId="4F119D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71CBB2F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D7ED83E" w14:textId="77777777" w:rsidTr="00671EED">
        <w:trPr>
          <w:trHeight w:val="315"/>
        </w:trPr>
        <w:tc>
          <w:tcPr>
            <w:tcW w:w="0" w:type="auto"/>
            <w:hideMark/>
          </w:tcPr>
          <w:p w14:paraId="10B9BB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BSBMGT621 Design and manage the enterprise quality management system</w:t>
            </w:r>
          </w:p>
        </w:tc>
        <w:tc>
          <w:tcPr>
            <w:tcW w:w="0" w:type="auto"/>
            <w:hideMark/>
          </w:tcPr>
          <w:p w14:paraId="405AA4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BSBAUD601 Establish and manage compliance management systems</w:t>
            </w:r>
          </w:p>
        </w:tc>
        <w:tc>
          <w:tcPr>
            <w:tcW w:w="0" w:type="auto"/>
            <w:hideMark/>
          </w:tcPr>
          <w:p w14:paraId="706745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4D5EA0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534D39E" w14:textId="77777777" w:rsidTr="00671EED">
        <w:trPr>
          <w:trHeight w:val="315"/>
        </w:trPr>
        <w:tc>
          <w:tcPr>
            <w:tcW w:w="0" w:type="auto"/>
            <w:hideMark/>
          </w:tcPr>
          <w:p w14:paraId="663A9E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BSBMGT622 Manage resources</w:t>
            </w:r>
          </w:p>
        </w:tc>
        <w:tc>
          <w:tcPr>
            <w:tcW w:w="0" w:type="auto"/>
            <w:hideMark/>
          </w:tcPr>
          <w:p w14:paraId="71F208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BSBOPS501 Manage business resources</w:t>
            </w:r>
          </w:p>
        </w:tc>
        <w:tc>
          <w:tcPr>
            <w:tcW w:w="0" w:type="auto"/>
            <w:hideMark/>
          </w:tcPr>
          <w:p w14:paraId="6D4D75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F90E8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7C61DA2" w14:textId="77777777" w:rsidTr="00671EED">
        <w:trPr>
          <w:trHeight w:val="315"/>
        </w:trPr>
        <w:tc>
          <w:tcPr>
            <w:tcW w:w="0" w:type="auto"/>
            <w:hideMark/>
          </w:tcPr>
          <w:p w14:paraId="56A708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BSBMGT623 Monitor corporate governance activities</w:t>
            </w:r>
          </w:p>
        </w:tc>
        <w:tc>
          <w:tcPr>
            <w:tcW w:w="0" w:type="auto"/>
            <w:hideMark/>
          </w:tcPr>
          <w:p w14:paraId="61058C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BSBOPS602 Monitor corporate governance activities</w:t>
            </w:r>
          </w:p>
        </w:tc>
        <w:tc>
          <w:tcPr>
            <w:tcW w:w="0" w:type="auto"/>
            <w:hideMark/>
          </w:tcPr>
          <w:p w14:paraId="2CF0A8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77ED53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36BF648" w14:textId="77777777" w:rsidTr="00671EED">
        <w:trPr>
          <w:trHeight w:val="315"/>
        </w:trPr>
        <w:tc>
          <w:tcPr>
            <w:tcW w:w="0" w:type="auto"/>
            <w:hideMark/>
          </w:tcPr>
          <w:p w14:paraId="166B9F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BSBMGT624 Develop and implement corporate social responsibility</w:t>
            </w:r>
          </w:p>
        </w:tc>
        <w:tc>
          <w:tcPr>
            <w:tcW w:w="0" w:type="auto"/>
            <w:hideMark/>
          </w:tcPr>
          <w:p w14:paraId="39CD0E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BSBSUS601 Lead corporate social responsibility</w:t>
            </w:r>
          </w:p>
        </w:tc>
        <w:tc>
          <w:tcPr>
            <w:tcW w:w="0" w:type="auto"/>
            <w:hideMark/>
          </w:tcPr>
          <w:p w14:paraId="0ABE60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49998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F967863" w14:textId="77777777" w:rsidTr="00671EED">
        <w:trPr>
          <w:trHeight w:val="315"/>
        </w:trPr>
        <w:tc>
          <w:tcPr>
            <w:tcW w:w="0" w:type="auto"/>
            <w:hideMark/>
          </w:tcPr>
          <w:p w14:paraId="6FD3F8C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BSBMGT801 Direct the development of a knowledge management strategy for a business</w:t>
            </w:r>
          </w:p>
        </w:tc>
        <w:tc>
          <w:tcPr>
            <w:tcW w:w="0" w:type="auto"/>
            <w:hideMark/>
          </w:tcPr>
          <w:p w14:paraId="31FBD53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BSBINS601 Manage knowledge and information</w:t>
            </w:r>
          </w:p>
        </w:tc>
        <w:tc>
          <w:tcPr>
            <w:tcW w:w="0" w:type="auto"/>
            <w:hideMark/>
          </w:tcPr>
          <w:p w14:paraId="252F809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A65D4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681E461" w14:textId="77777777" w:rsidTr="00671EED">
        <w:trPr>
          <w:trHeight w:val="315"/>
        </w:trPr>
        <w:tc>
          <w:tcPr>
            <w:tcW w:w="0" w:type="auto"/>
            <w:hideMark/>
          </w:tcPr>
          <w:p w14:paraId="6A953C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BSBMGT802 Lead design and review of enterprise systems</w:t>
            </w:r>
          </w:p>
        </w:tc>
        <w:tc>
          <w:tcPr>
            <w:tcW w:w="0" w:type="auto"/>
            <w:hideMark/>
          </w:tcPr>
          <w:p w14:paraId="7A49EE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BSBSTR801 Lead innovative thinking and practice</w:t>
            </w:r>
          </w:p>
        </w:tc>
        <w:tc>
          <w:tcPr>
            <w:tcW w:w="0" w:type="auto"/>
            <w:hideMark/>
          </w:tcPr>
          <w:p w14:paraId="015035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Vocational outcomes of superseded unit addressed by current industry </w:t>
            </w:r>
            <w:r w:rsidRPr="00B676DA">
              <w:rPr>
                <w:rFonts w:ascii="Georgia" w:hAnsi="Georgia"/>
                <w:sz w:val="16"/>
                <w:szCs w:val="16"/>
                <w:lang w:eastAsia="en-AU"/>
              </w:rPr>
              <w:lastRenderedPageBreak/>
              <w:t>requirements described in superseding unit.</w:t>
            </w:r>
          </w:p>
        </w:tc>
        <w:tc>
          <w:tcPr>
            <w:tcW w:w="0" w:type="auto"/>
            <w:hideMark/>
          </w:tcPr>
          <w:p w14:paraId="7D2884F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05B35984" w14:textId="77777777" w:rsidTr="00671EED">
        <w:trPr>
          <w:trHeight w:val="315"/>
        </w:trPr>
        <w:tc>
          <w:tcPr>
            <w:tcW w:w="0" w:type="auto"/>
            <w:hideMark/>
          </w:tcPr>
          <w:p w14:paraId="10232A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BSBMGT803 Use financial and economic information for strategic decision making</w:t>
            </w:r>
          </w:p>
        </w:tc>
        <w:tc>
          <w:tcPr>
            <w:tcW w:w="0" w:type="auto"/>
            <w:hideMark/>
          </w:tcPr>
          <w:p w14:paraId="302D61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BSBFIN801 Lead financial strategy development</w:t>
            </w:r>
          </w:p>
        </w:tc>
        <w:tc>
          <w:tcPr>
            <w:tcW w:w="0" w:type="auto"/>
            <w:hideMark/>
          </w:tcPr>
          <w:p w14:paraId="57F4B9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27D8D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0111B7A" w14:textId="77777777" w:rsidTr="00671EED">
        <w:trPr>
          <w:trHeight w:val="315"/>
        </w:trPr>
        <w:tc>
          <w:tcPr>
            <w:tcW w:w="0" w:type="auto"/>
            <w:hideMark/>
          </w:tcPr>
          <w:p w14:paraId="4C7DC5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BSBMKG401 Profile the market</w:t>
            </w:r>
          </w:p>
        </w:tc>
        <w:tc>
          <w:tcPr>
            <w:tcW w:w="0" w:type="auto"/>
            <w:hideMark/>
          </w:tcPr>
          <w:p w14:paraId="101C8F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BSBMKG431 Assess marketing opportunities </w:t>
            </w:r>
          </w:p>
        </w:tc>
        <w:tc>
          <w:tcPr>
            <w:tcW w:w="0" w:type="auto"/>
            <w:hideMark/>
          </w:tcPr>
          <w:p w14:paraId="32C816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11A11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078CB81" w14:textId="77777777" w:rsidTr="00671EED">
        <w:trPr>
          <w:trHeight w:val="315"/>
        </w:trPr>
        <w:tc>
          <w:tcPr>
            <w:tcW w:w="0" w:type="auto"/>
            <w:hideMark/>
          </w:tcPr>
          <w:p w14:paraId="4B57D9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BSBMKG408 Conduct market research</w:t>
            </w:r>
          </w:p>
        </w:tc>
        <w:tc>
          <w:tcPr>
            <w:tcW w:w="0" w:type="auto"/>
            <w:hideMark/>
          </w:tcPr>
          <w:p w14:paraId="042DED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BSBMKG431 Assess marketing opportunities </w:t>
            </w:r>
          </w:p>
        </w:tc>
        <w:tc>
          <w:tcPr>
            <w:tcW w:w="0" w:type="auto"/>
            <w:hideMark/>
          </w:tcPr>
          <w:p w14:paraId="70F1FA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E1B18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0610C42" w14:textId="77777777" w:rsidTr="00671EED">
        <w:trPr>
          <w:trHeight w:val="315"/>
        </w:trPr>
        <w:tc>
          <w:tcPr>
            <w:tcW w:w="0" w:type="auto"/>
            <w:hideMark/>
          </w:tcPr>
          <w:p w14:paraId="7523EBD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BSBMKG409 Design direct response offers</w:t>
            </w:r>
          </w:p>
        </w:tc>
        <w:tc>
          <w:tcPr>
            <w:tcW w:w="0" w:type="auto"/>
            <w:hideMark/>
          </w:tcPr>
          <w:p w14:paraId="7E1B07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BSBMKG436 Design and test direct marketing activities </w:t>
            </w:r>
          </w:p>
        </w:tc>
        <w:tc>
          <w:tcPr>
            <w:tcW w:w="0" w:type="auto"/>
            <w:hideMark/>
          </w:tcPr>
          <w:p w14:paraId="6DF3BC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A808A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59BFDAA" w14:textId="77777777" w:rsidTr="00671EED">
        <w:trPr>
          <w:trHeight w:val="315"/>
        </w:trPr>
        <w:tc>
          <w:tcPr>
            <w:tcW w:w="0" w:type="auto"/>
            <w:hideMark/>
          </w:tcPr>
          <w:p w14:paraId="562045F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BSBMKG410 Test direct marketing activities</w:t>
            </w:r>
          </w:p>
        </w:tc>
        <w:tc>
          <w:tcPr>
            <w:tcW w:w="0" w:type="auto"/>
            <w:hideMark/>
          </w:tcPr>
          <w:p w14:paraId="2F284C6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BSBMKG436 Design and test direct marketing activities </w:t>
            </w:r>
          </w:p>
        </w:tc>
        <w:tc>
          <w:tcPr>
            <w:tcW w:w="0" w:type="auto"/>
            <w:hideMark/>
          </w:tcPr>
          <w:p w14:paraId="3808C0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2D08C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D8F7BBE" w14:textId="77777777" w:rsidTr="00671EED">
        <w:trPr>
          <w:trHeight w:val="315"/>
        </w:trPr>
        <w:tc>
          <w:tcPr>
            <w:tcW w:w="0" w:type="auto"/>
            <w:hideMark/>
          </w:tcPr>
          <w:p w14:paraId="5C5F47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BSBMKG411 Analyse direct marketing databases</w:t>
            </w:r>
          </w:p>
        </w:tc>
        <w:tc>
          <w:tcPr>
            <w:tcW w:w="0" w:type="auto"/>
            <w:hideMark/>
          </w:tcPr>
          <w:p w14:paraId="4E4278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BSBMKG436 Design and test direct marketing activities </w:t>
            </w:r>
          </w:p>
        </w:tc>
        <w:tc>
          <w:tcPr>
            <w:tcW w:w="0" w:type="auto"/>
            <w:hideMark/>
          </w:tcPr>
          <w:p w14:paraId="671AA6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4690F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E8FC7D8" w14:textId="77777777" w:rsidTr="00671EED">
        <w:trPr>
          <w:trHeight w:val="315"/>
        </w:trPr>
        <w:tc>
          <w:tcPr>
            <w:tcW w:w="0" w:type="auto"/>
            <w:hideMark/>
          </w:tcPr>
          <w:p w14:paraId="148B0D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BSBMKG412 Conduct e-marketing communications</w:t>
            </w:r>
          </w:p>
        </w:tc>
        <w:tc>
          <w:tcPr>
            <w:tcW w:w="0" w:type="auto"/>
            <w:hideMark/>
          </w:tcPr>
          <w:p w14:paraId="358559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BSBMKG442 Conduct e-marketing communications </w:t>
            </w:r>
          </w:p>
        </w:tc>
        <w:tc>
          <w:tcPr>
            <w:tcW w:w="0" w:type="auto"/>
            <w:hideMark/>
          </w:tcPr>
          <w:p w14:paraId="57C4A1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D833B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4FE1160" w14:textId="77777777" w:rsidTr="00671EED">
        <w:trPr>
          <w:trHeight w:val="315"/>
        </w:trPr>
        <w:tc>
          <w:tcPr>
            <w:tcW w:w="0" w:type="auto"/>
            <w:hideMark/>
          </w:tcPr>
          <w:p w14:paraId="0CF271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BSBMKG413 Promote products and services</w:t>
            </w:r>
          </w:p>
        </w:tc>
        <w:tc>
          <w:tcPr>
            <w:tcW w:w="0" w:type="auto"/>
            <w:hideMark/>
          </w:tcPr>
          <w:p w14:paraId="4BF81E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BSBMKG434 Promote products and services</w:t>
            </w:r>
          </w:p>
        </w:tc>
        <w:tc>
          <w:tcPr>
            <w:tcW w:w="0" w:type="auto"/>
            <w:hideMark/>
          </w:tcPr>
          <w:p w14:paraId="08A986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AA9F3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D12AAFE" w14:textId="77777777" w:rsidTr="00671EED">
        <w:trPr>
          <w:trHeight w:val="315"/>
        </w:trPr>
        <w:tc>
          <w:tcPr>
            <w:tcW w:w="0" w:type="auto"/>
            <w:hideMark/>
          </w:tcPr>
          <w:p w14:paraId="71ED55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BSBMKG414 Undertake marketing activities</w:t>
            </w:r>
          </w:p>
        </w:tc>
        <w:tc>
          <w:tcPr>
            <w:tcW w:w="0" w:type="auto"/>
            <w:hideMark/>
          </w:tcPr>
          <w:p w14:paraId="38F266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BSBMKG433 Undertake marketing activities </w:t>
            </w:r>
          </w:p>
        </w:tc>
        <w:tc>
          <w:tcPr>
            <w:tcW w:w="0" w:type="auto"/>
            <w:hideMark/>
          </w:tcPr>
          <w:p w14:paraId="464790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2763D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E4ED332" w14:textId="77777777" w:rsidTr="00671EED">
        <w:trPr>
          <w:trHeight w:val="315"/>
        </w:trPr>
        <w:tc>
          <w:tcPr>
            <w:tcW w:w="0" w:type="auto"/>
            <w:hideMark/>
          </w:tcPr>
          <w:p w14:paraId="6036B3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BSBMKG415 Research international markets</w:t>
            </w:r>
          </w:p>
        </w:tc>
        <w:tc>
          <w:tcPr>
            <w:tcW w:w="0" w:type="auto"/>
            <w:hideMark/>
          </w:tcPr>
          <w:p w14:paraId="2DA378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BSBMKG432 Research international markets </w:t>
            </w:r>
          </w:p>
        </w:tc>
        <w:tc>
          <w:tcPr>
            <w:tcW w:w="0" w:type="auto"/>
            <w:hideMark/>
          </w:tcPr>
          <w:p w14:paraId="735787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FE925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3316EE7" w14:textId="77777777" w:rsidTr="00671EED">
        <w:trPr>
          <w:trHeight w:val="315"/>
        </w:trPr>
        <w:tc>
          <w:tcPr>
            <w:tcW w:w="0" w:type="auto"/>
            <w:hideMark/>
          </w:tcPr>
          <w:p w14:paraId="2108E8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BSBMKG416 Market goods and services internationally</w:t>
            </w:r>
          </w:p>
        </w:tc>
        <w:tc>
          <w:tcPr>
            <w:tcW w:w="0" w:type="auto"/>
            <w:hideMark/>
          </w:tcPr>
          <w:p w14:paraId="6DDE810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BSBMKG550 Promote products and services to international markets </w:t>
            </w:r>
          </w:p>
        </w:tc>
        <w:tc>
          <w:tcPr>
            <w:tcW w:w="0" w:type="auto"/>
            <w:hideMark/>
          </w:tcPr>
          <w:p w14:paraId="0C09E5C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2C1E3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FA00B49" w14:textId="77777777" w:rsidTr="00671EED">
        <w:trPr>
          <w:trHeight w:val="315"/>
        </w:trPr>
        <w:tc>
          <w:tcPr>
            <w:tcW w:w="0" w:type="auto"/>
            <w:hideMark/>
          </w:tcPr>
          <w:p w14:paraId="6A7858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BSBMKG417 Apply marketing communication across a convergent industry</w:t>
            </w:r>
          </w:p>
        </w:tc>
        <w:tc>
          <w:tcPr>
            <w:tcW w:w="0" w:type="auto"/>
            <w:hideMark/>
          </w:tcPr>
          <w:p w14:paraId="25E721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BSBMKG440 Apply marketing communication across a convergent industry </w:t>
            </w:r>
          </w:p>
        </w:tc>
        <w:tc>
          <w:tcPr>
            <w:tcW w:w="0" w:type="auto"/>
            <w:hideMark/>
          </w:tcPr>
          <w:p w14:paraId="2F0B7B3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683F6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5B4A59C" w14:textId="77777777" w:rsidTr="00671EED">
        <w:trPr>
          <w:trHeight w:val="315"/>
        </w:trPr>
        <w:tc>
          <w:tcPr>
            <w:tcW w:w="0" w:type="auto"/>
            <w:hideMark/>
          </w:tcPr>
          <w:p w14:paraId="69DDD0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BSBMKG418 Develop and apply knowledge of marketing communication industry</w:t>
            </w:r>
          </w:p>
        </w:tc>
        <w:tc>
          <w:tcPr>
            <w:tcW w:w="0" w:type="auto"/>
            <w:hideMark/>
          </w:tcPr>
          <w:p w14:paraId="7D88347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BSBMKG439 Develop and apply knowledge of communications industry </w:t>
            </w:r>
          </w:p>
        </w:tc>
        <w:tc>
          <w:tcPr>
            <w:tcW w:w="0" w:type="auto"/>
            <w:hideMark/>
          </w:tcPr>
          <w:p w14:paraId="6D51F5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7C5360C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BF85C0A" w14:textId="77777777" w:rsidTr="00671EED">
        <w:trPr>
          <w:trHeight w:val="315"/>
        </w:trPr>
        <w:tc>
          <w:tcPr>
            <w:tcW w:w="0" w:type="auto"/>
            <w:hideMark/>
          </w:tcPr>
          <w:p w14:paraId="1E421A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BSBMKG419 Analyse consumer behaviour</w:t>
            </w:r>
          </w:p>
        </w:tc>
        <w:tc>
          <w:tcPr>
            <w:tcW w:w="0" w:type="auto"/>
            <w:hideMark/>
          </w:tcPr>
          <w:p w14:paraId="68F130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BSBMKG435 Analyse consumer behaviour </w:t>
            </w:r>
          </w:p>
        </w:tc>
        <w:tc>
          <w:tcPr>
            <w:tcW w:w="0" w:type="auto"/>
            <w:hideMark/>
          </w:tcPr>
          <w:p w14:paraId="07D577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346BE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18BADD3" w14:textId="77777777" w:rsidTr="00671EED">
        <w:trPr>
          <w:trHeight w:val="315"/>
        </w:trPr>
        <w:tc>
          <w:tcPr>
            <w:tcW w:w="0" w:type="auto"/>
            <w:hideMark/>
          </w:tcPr>
          <w:p w14:paraId="31EFCEF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BSBMKG420 Create digital media user experiences</w:t>
            </w:r>
          </w:p>
        </w:tc>
        <w:tc>
          <w:tcPr>
            <w:tcW w:w="0" w:type="auto"/>
            <w:hideMark/>
          </w:tcPr>
          <w:p w14:paraId="57E494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BSBMKG437 Create and optimise digital media </w:t>
            </w:r>
          </w:p>
        </w:tc>
        <w:tc>
          <w:tcPr>
            <w:tcW w:w="0" w:type="auto"/>
            <w:hideMark/>
          </w:tcPr>
          <w:p w14:paraId="771C35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0463C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894D761" w14:textId="77777777" w:rsidTr="00671EED">
        <w:trPr>
          <w:trHeight w:val="315"/>
        </w:trPr>
        <w:tc>
          <w:tcPr>
            <w:tcW w:w="0" w:type="auto"/>
            <w:hideMark/>
          </w:tcPr>
          <w:p w14:paraId="169861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BSBMKG421 Optimise digital media impact</w:t>
            </w:r>
          </w:p>
        </w:tc>
        <w:tc>
          <w:tcPr>
            <w:tcW w:w="0" w:type="auto"/>
            <w:hideMark/>
          </w:tcPr>
          <w:p w14:paraId="6EEAE4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BSBMKG437 Create and optimise digital media </w:t>
            </w:r>
          </w:p>
        </w:tc>
        <w:tc>
          <w:tcPr>
            <w:tcW w:w="0" w:type="auto"/>
            <w:hideMark/>
          </w:tcPr>
          <w:p w14:paraId="444851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55B3F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F44C2AC" w14:textId="77777777" w:rsidTr="00671EED">
        <w:trPr>
          <w:trHeight w:val="315"/>
        </w:trPr>
        <w:tc>
          <w:tcPr>
            <w:tcW w:w="0" w:type="auto"/>
            <w:hideMark/>
          </w:tcPr>
          <w:p w14:paraId="411779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BSBMKG501 Identify and evaluate marketing opportunities</w:t>
            </w:r>
          </w:p>
        </w:tc>
        <w:tc>
          <w:tcPr>
            <w:tcW w:w="0" w:type="auto"/>
            <w:hideMark/>
          </w:tcPr>
          <w:p w14:paraId="3C8EDF7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BSBMKG541 Identify and evaluate marketing opportunities </w:t>
            </w:r>
          </w:p>
        </w:tc>
        <w:tc>
          <w:tcPr>
            <w:tcW w:w="0" w:type="auto"/>
            <w:hideMark/>
          </w:tcPr>
          <w:p w14:paraId="502001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6F1A49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F44E470" w14:textId="77777777" w:rsidTr="00671EED">
        <w:trPr>
          <w:trHeight w:val="315"/>
        </w:trPr>
        <w:tc>
          <w:tcPr>
            <w:tcW w:w="0" w:type="auto"/>
            <w:hideMark/>
          </w:tcPr>
          <w:p w14:paraId="7BED1DC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BSBMKG502 Establish and adjust the marketing mix</w:t>
            </w:r>
          </w:p>
        </w:tc>
        <w:tc>
          <w:tcPr>
            <w:tcW w:w="0" w:type="auto"/>
            <w:hideMark/>
          </w:tcPr>
          <w:p w14:paraId="529BED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BSBMKG542 Establish and monitor the marketing mix </w:t>
            </w:r>
          </w:p>
        </w:tc>
        <w:tc>
          <w:tcPr>
            <w:tcW w:w="0" w:type="auto"/>
            <w:hideMark/>
          </w:tcPr>
          <w:p w14:paraId="4301860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C7F00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4D53512" w14:textId="77777777" w:rsidTr="00671EED">
        <w:trPr>
          <w:trHeight w:val="315"/>
        </w:trPr>
        <w:tc>
          <w:tcPr>
            <w:tcW w:w="0" w:type="auto"/>
            <w:hideMark/>
          </w:tcPr>
          <w:p w14:paraId="30FC4D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BSBMKG506 Plan market research</w:t>
            </w:r>
          </w:p>
        </w:tc>
        <w:tc>
          <w:tcPr>
            <w:tcW w:w="0" w:type="auto"/>
            <w:hideMark/>
          </w:tcPr>
          <w:p w14:paraId="5A3791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BSBMKG543 Plan and interpret market research </w:t>
            </w:r>
          </w:p>
        </w:tc>
        <w:tc>
          <w:tcPr>
            <w:tcW w:w="0" w:type="auto"/>
            <w:hideMark/>
          </w:tcPr>
          <w:p w14:paraId="20D405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0EAA55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5C76391" w14:textId="77777777" w:rsidTr="00671EED">
        <w:trPr>
          <w:trHeight w:val="315"/>
        </w:trPr>
        <w:tc>
          <w:tcPr>
            <w:tcW w:w="0" w:type="auto"/>
            <w:hideMark/>
          </w:tcPr>
          <w:p w14:paraId="4261DE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BSBMKG507 Interpret market trends and developments</w:t>
            </w:r>
          </w:p>
        </w:tc>
        <w:tc>
          <w:tcPr>
            <w:tcW w:w="0" w:type="auto"/>
            <w:hideMark/>
          </w:tcPr>
          <w:p w14:paraId="3F94C2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BSBMKG543 Plan and interpret market research </w:t>
            </w:r>
          </w:p>
        </w:tc>
        <w:tc>
          <w:tcPr>
            <w:tcW w:w="0" w:type="auto"/>
            <w:hideMark/>
          </w:tcPr>
          <w:p w14:paraId="48F2DE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8587D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E94769A" w14:textId="77777777" w:rsidTr="00671EED">
        <w:trPr>
          <w:trHeight w:val="315"/>
        </w:trPr>
        <w:tc>
          <w:tcPr>
            <w:tcW w:w="0" w:type="auto"/>
            <w:hideMark/>
          </w:tcPr>
          <w:p w14:paraId="2D43964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BSBMKG508 Plan direct marketing activities</w:t>
            </w:r>
          </w:p>
        </w:tc>
        <w:tc>
          <w:tcPr>
            <w:tcW w:w="0" w:type="auto"/>
            <w:hideMark/>
          </w:tcPr>
          <w:p w14:paraId="14EA06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BSBMKG544 Plan and monitor direct marketing activities </w:t>
            </w:r>
          </w:p>
        </w:tc>
        <w:tc>
          <w:tcPr>
            <w:tcW w:w="0" w:type="auto"/>
            <w:hideMark/>
          </w:tcPr>
          <w:p w14:paraId="70F51BC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063732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285427C" w14:textId="77777777" w:rsidTr="00671EED">
        <w:trPr>
          <w:trHeight w:val="315"/>
        </w:trPr>
        <w:tc>
          <w:tcPr>
            <w:tcW w:w="0" w:type="auto"/>
            <w:hideMark/>
          </w:tcPr>
          <w:p w14:paraId="7096B0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BSBMKG509 Implement and monitor direct marketing activities</w:t>
            </w:r>
          </w:p>
        </w:tc>
        <w:tc>
          <w:tcPr>
            <w:tcW w:w="0" w:type="auto"/>
            <w:hideMark/>
          </w:tcPr>
          <w:p w14:paraId="6006FE6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BSBMKG544 Plan and monitor direct marketing activities </w:t>
            </w:r>
          </w:p>
        </w:tc>
        <w:tc>
          <w:tcPr>
            <w:tcW w:w="0" w:type="auto"/>
            <w:hideMark/>
          </w:tcPr>
          <w:p w14:paraId="0759A03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46505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2AF7F8F" w14:textId="77777777" w:rsidTr="00671EED">
        <w:trPr>
          <w:trHeight w:val="315"/>
        </w:trPr>
        <w:tc>
          <w:tcPr>
            <w:tcW w:w="0" w:type="auto"/>
            <w:hideMark/>
          </w:tcPr>
          <w:p w14:paraId="4D5431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BSBMKG510 Plan e-marketing communications</w:t>
            </w:r>
          </w:p>
        </w:tc>
        <w:tc>
          <w:tcPr>
            <w:tcW w:w="0" w:type="auto"/>
            <w:hideMark/>
          </w:tcPr>
          <w:p w14:paraId="31EB1E7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BSBMKG552 Design and develop marketing communication plans </w:t>
            </w:r>
          </w:p>
        </w:tc>
        <w:tc>
          <w:tcPr>
            <w:tcW w:w="0" w:type="auto"/>
            <w:hideMark/>
          </w:tcPr>
          <w:p w14:paraId="23FD6C9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C3AB1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D37811C" w14:textId="77777777" w:rsidTr="00671EED">
        <w:trPr>
          <w:trHeight w:val="315"/>
        </w:trPr>
        <w:tc>
          <w:tcPr>
            <w:tcW w:w="0" w:type="auto"/>
            <w:hideMark/>
          </w:tcPr>
          <w:p w14:paraId="21BD3C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BSBMKG511 Analyse data from international markets</w:t>
            </w:r>
          </w:p>
        </w:tc>
        <w:tc>
          <w:tcPr>
            <w:tcW w:w="0" w:type="auto"/>
            <w:hideMark/>
          </w:tcPr>
          <w:p w14:paraId="73B7C9A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BSBMKG548 Forecast international market and business needs </w:t>
            </w:r>
          </w:p>
        </w:tc>
        <w:tc>
          <w:tcPr>
            <w:tcW w:w="0" w:type="auto"/>
            <w:hideMark/>
          </w:tcPr>
          <w:p w14:paraId="6CBEEC9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3876B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133071A" w14:textId="77777777" w:rsidTr="00671EED">
        <w:trPr>
          <w:trHeight w:val="315"/>
        </w:trPr>
        <w:tc>
          <w:tcPr>
            <w:tcW w:w="0" w:type="auto"/>
            <w:hideMark/>
          </w:tcPr>
          <w:p w14:paraId="4560CF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BSBMKG512 Forecast international market and business needs</w:t>
            </w:r>
          </w:p>
        </w:tc>
        <w:tc>
          <w:tcPr>
            <w:tcW w:w="0" w:type="auto"/>
            <w:hideMark/>
          </w:tcPr>
          <w:p w14:paraId="2E00D5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BSBMKG548 Forecast international market and business needs </w:t>
            </w:r>
          </w:p>
        </w:tc>
        <w:tc>
          <w:tcPr>
            <w:tcW w:w="0" w:type="auto"/>
            <w:hideMark/>
          </w:tcPr>
          <w:p w14:paraId="711E40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0A1FB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2543E5D" w14:textId="77777777" w:rsidTr="00671EED">
        <w:trPr>
          <w:trHeight w:val="315"/>
        </w:trPr>
        <w:tc>
          <w:tcPr>
            <w:tcW w:w="0" w:type="auto"/>
            <w:hideMark/>
          </w:tcPr>
          <w:p w14:paraId="2DA43E8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BSBMKG513 Promote products and services to international markets</w:t>
            </w:r>
          </w:p>
        </w:tc>
        <w:tc>
          <w:tcPr>
            <w:tcW w:w="0" w:type="auto"/>
            <w:hideMark/>
          </w:tcPr>
          <w:p w14:paraId="10FF58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BSBMKG550 Promote products and services to international markets </w:t>
            </w:r>
          </w:p>
        </w:tc>
        <w:tc>
          <w:tcPr>
            <w:tcW w:w="0" w:type="auto"/>
            <w:hideMark/>
          </w:tcPr>
          <w:p w14:paraId="2EF2D4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4C987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E888BAF" w14:textId="77777777" w:rsidTr="00671EED">
        <w:trPr>
          <w:trHeight w:val="315"/>
        </w:trPr>
        <w:tc>
          <w:tcPr>
            <w:tcW w:w="0" w:type="auto"/>
            <w:hideMark/>
          </w:tcPr>
          <w:p w14:paraId="64E94E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BSBMKG514 Implement and monitor marketing activities</w:t>
            </w:r>
          </w:p>
        </w:tc>
        <w:tc>
          <w:tcPr>
            <w:tcW w:w="0" w:type="auto"/>
            <w:hideMark/>
          </w:tcPr>
          <w:p w14:paraId="656CC1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BSBMKG542 Establish and monitor the marketing mix </w:t>
            </w:r>
          </w:p>
        </w:tc>
        <w:tc>
          <w:tcPr>
            <w:tcW w:w="0" w:type="auto"/>
            <w:hideMark/>
          </w:tcPr>
          <w:p w14:paraId="1839BF7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A7326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05DAC9D" w14:textId="77777777" w:rsidTr="00671EED">
        <w:trPr>
          <w:trHeight w:val="315"/>
        </w:trPr>
        <w:tc>
          <w:tcPr>
            <w:tcW w:w="0" w:type="auto"/>
            <w:hideMark/>
          </w:tcPr>
          <w:p w14:paraId="476377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BSBMKG515 Conduct a marketing audit</w:t>
            </w:r>
          </w:p>
        </w:tc>
        <w:tc>
          <w:tcPr>
            <w:tcW w:w="0" w:type="auto"/>
            <w:hideMark/>
          </w:tcPr>
          <w:p w14:paraId="4DFB2BF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BSBMKG545 Conduct marketing audits </w:t>
            </w:r>
          </w:p>
        </w:tc>
        <w:tc>
          <w:tcPr>
            <w:tcW w:w="0" w:type="auto"/>
            <w:hideMark/>
          </w:tcPr>
          <w:p w14:paraId="37D256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1B58FFE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6C90223" w14:textId="77777777" w:rsidTr="00671EED">
        <w:trPr>
          <w:trHeight w:val="315"/>
        </w:trPr>
        <w:tc>
          <w:tcPr>
            <w:tcW w:w="0" w:type="auto"/>
            <w:hideMark/>
          </w:tcPr>
          <w:p w14:paraId="64B3D4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BSBMKG516 Profile international markets</w:t>
            </w:r>
          </w:p>
        </w:tc>
        <w:tc>
          <w:tcPr>
            <w:tcW w:w="0" w:type="auto"/>
            <w:hideMark/>
          </w:tcPr>
          <w:p w14:paraId="61E2BD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BSBMKG549 Profile and analyse consumer behaviour for international markets </w:t>
            </w:r>
          </w:p>
        </w:tc>
        <w:tc>
          <w:tcPr>
            <w:tcW w:w="0" w:type="auto"/>
            <w:hideMark/>
          </w:tcPr>
          <w:p w14:paraId="529CC7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39784A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EF95362" w14:textId="77777777" w:rsidTr="00671EED">
        <w:trPr>
          <w:trHeight w:val="315"/>
        </w:trPr>
        <w:tc>
          <w:tcPr>
            <w:tcW w:w="0" w:type="auto"/>
            <w:hideMark/>
          </w:tcPr>
          <w:p w14:paraId="2863E2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BSBMKG517 Analyse consumer behaviour for specific international markets</w:t>
            </w:r>
          </w:p>
        </w:tc>
        <w:tc>
          <w:tcPr>
            <w:tcW w:w="0" w:type="auto"/>
            <w:hideMark/>
          </w:tcPr>
          <w:p w14:paraId="1AE748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BSBMKG549 Profile and analyse consumer behaviour for international markets </w:t>
            </w:r>
          </w:p>
        </w:tc>
        <w:tc>
          <w:tcPr>
            <w:tcW w:w="0" w:type="auto"/>
            <w:hideMark/>
          </w:tcPr>
          <w:p w14:paraId="35CFBDA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DAA72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9B16E44" w14:textId="77777777" w:rsidTr="00671EED">
        <w:trPr>
          <w:trHeight w:val="315"/>
        </w:trPr>
        <w:tc>
          <w:tcPr>
            <w:tcW w:w="0" w:type="auto"/>
            <w:hideMark/>
          </w:tcPr>
          <w:p w14:paraId="0E0087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BSBMKG518 Plan and implement services marketing</w:t>
            </w:r>
          </w:p>
        </w:tc>
        <w:tc>
          <w:tcPr>
            <w:tcW w:w="0" w:type="auto"/>
            <w:hideMark/>
          </w:tcPr>
          <w:p w14:paraId="454AF8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BSBMKG541 Identify and evaluate marketing opportunities </w:t>
            </w:r>
          </w:p>
        </w:tc>
        <w:tc>
          <w:tcPr>
            <w:tcW w:w="0" w:type="auto"/>
            <w:hideMark/>
          </w:tcPr>
          <w:p w14:paraId="681D2EF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29F05E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DE1AD6D" w14:textId="77777777" w:rsidTr="00671EED">
        <w:trPr>
          <w:trHeight w:val="315"/>
        </w:trPr>
        <w:tc>
          <w:tcPr>
            <w:tcW w:w="0" w:type="auto"/>
            <w:hideMark/>
          </w:tcPr>
          <w:p w14:paraId="56E005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BSBMKG519 Plan and implement business-to-business marketing</w:t>
            </w:r>
          </w:p>
        </w:tc>
        <w:tc>
          <w:tcPr>
            <w:tcW w:w="0" w:type="auto"/>
            <w:hideMark/>
          </w:tcPr>
          <w:p w14:paraId="6B36BE0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BSBMKG541 Identify and evaluate marketing opportunities </w:t>
            </w:r>
          </w:p>
        </w:tc>
        <w:tc>
          <w:tcPr>
            <w:tcW w:w="0" w:type="auto"/>
            <w:hideMark/>
          </w:tcPr>
          <w:p w14:paraId="2E24A8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F5293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E24525E" w14:textId="77777777" w:rsidTr="00671EED">
        <w:trPr>
          <w:trHeight w:val="315"/>
        </w:trPr>
        <w:tc>
          <w:tcPr>
            <w:tcW w:w="0" w:type="auto"/>
            <w:hideMark/>
          </w:tcPr>
          <w:p w14:paraId="45C700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BSBMKG520 Manage compliance within the marketing legislative framework</w:t>
            </w:r>
          </w:p>
        </w:tc>
        <w:tc>
          <w:tcPr>
            <w:tcW w:w="0" w:type="auto"/>
            <w:hideMark/>
          </w:tcPr>
          <w:p w14:paraId="7E764F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BSBMKG545 Conduct marketing audits </w:t>
            </w:r>
          </w:p>
        </w:tc>
        <w:tc>
          <w:tcPr>
            <w:tcW w:w="0" w:type="auto"/>
            <w:hideMark/>
          </w:tcPr>
          <w:p w14:paraId="1BD6ABF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58FF12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FA13B07" w14:textId="77777777" w:rsidTr="00671EED">
        <w:trPr>
          <w:trHeight w:val="315"/>
        </w:trPr>
        <w:tc>
          <w:tcPr>
            <w:tcW w:w="0" w:type="auto"/>
            <w:hideMark/>
          </w:tcPr>
          <w:p w14:paraId="6278C6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BSBMKG521 Plan and implement sponsorship and event marketing</w:t>
            </w:r>
          </w:p>
        </w:tc>
        <w:tc>
          <w:tcPr>
            <w:tcW w:w="0" w:type="auto"/>
            <w:hideMark/>
          </w:tcPr>
          <w:p w14:paraId="4E559BA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BSBMKG541 Identify and evaluate marketing opportunities </w:t>
            </w:r>
          </w:p>
        </w:tc>
        <w:tc>
          <w:tcPr>
            <w:tcW w:w="0" w:type="auto"/>
            <w:hideMark/>
          </w:tcPr>
          <w:p w14:paraId="45405F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1A8466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335D09C" w14:textId="77777777" w:rsidTr="00671EED">
        <w:trPr>
          <w:trHeight w:val="315"/>
        </w:trPr>
        <w:tc>
          <w:tcPr>
            <w:tcW w:w="0" w:type="auto"/>
            <w:hideMark/>
          </w:tcPr>
          <w:p w14:paraId="276247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BSBMKG522 Plan measurement of marketing effectiveness</w:t>
            </w:r>
          </w:p>
        </w:tc>
        <w:tc>
          <w:tcPr>
            <w:tcW w:w="0" w:type="auto"/>
            <w:hideMark/>
          </w:tcPr>
          <w:p w14:paraId="004D5AF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BSBMKG545 Conduct marketing audits</w:t>
            </w:r>
          </w:p>
        </w:tc>
        <w:tc>
          <w:tcPr>
            <w:tcW w:w="0" w:type="auto"/>
            <w:hideMark/>
          </w:tcPr>
          <w:p w14:paraId="32A7EFB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FA39F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FD18EDA" w14:textId="77777777" w:rsidTr="00671EED">
        <w:trPr>
          <w:trHeight w:val="315"/>
        </w:trPr>
        <w:tc>
          <w:tcPr>
            <w:tcW w:w="0" w:type="auto"/>
            <w:hideMark/>
          </w:tcPr>
          <w:p w14:paraId="7290F4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BSBMKG523 Design and develop an integrated marketing communication plan</w:t>
            </w:r>
          </w:p>
        </w:tc>
        <w:tc>
          <w:tcPr>
            <w:tcW w:w="0" w:type="auto"/>
            <w:hideMark/>
          </w:tcPr>
          <w:p w14:paraId="3E0B0C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BSBMKG552 Design and develop marketing communication plans </w:t>
            </w:r>
          </w:p>
        </w:tc>
        <w:tc>
          <w:tcPr>
            <w:tcW w:w="0" w:type="auto"/>
            <w:hideMark/>
          </w:tcPr>
          <w:p w14:paraId="48E76F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19A84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23BE4DD" w14:textId="77777777" w:rsidTr="00671EED">
        <w:trPr>
          <w:trHeight w:val="315"/>
        </w:trPr>
        <w:tc>
          <w:tcPr>
            <w:tcW w:w="0" w:type="auto"/>
            <w:hideMark/>
          </w:tcPr>
          <w:p w14:paraId="356233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BSBMKG528 Mine data to identify industry directions</w:t>
            </w:r>
          </w:p>
        </w:tc>
        <w:tc>
          <w:tcPr>
            <w:tcW w:w="0" w:type="auto"/>
            <w:hideMark/>
          </w:tcPr>
          <w:p w14:paraId="1351904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BSBMKG543 Plan and interpret market research </w:t>
            </w:r>
          </w:p>
        </w:tc>
        <w:tc>
          <w:tcPr>
            <w:tcW w:w="0" w:type="auto"/>
            <w:hideMark/>
          </w:tcPr>
          <w:p w14:paraId="3B199C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09EAC1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AAD1128" w14:textId="77777777" w:rsidTr="00671EED">
        <w:trPr>
          <w:trHeight w:val="315"/>
        </w:trPr>
        <w:tc>
          <w:tcPr>
            <w:tcW w:w="0" w:type="auto"/>
            <w:hideMark/>
          </w:tcPr>
          <w:p w14:paraId="0EC7C0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BSBMKG529 Manage client account</w:t>
            </w:r>
          </w:p>
        </w:tc>
        <w:tc>
          <w:tcPr>
            <w:tcW w:w="0" w:type="auto"/>
            <w:hideMark/>
          </w:tcPr>
          <w:p w14:paraId="2025AD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BSBMKG542 Establish and monitor the marketing mix </w:t>
            </w:r>
          </w:p>
        </w:tc>
        <w:tc>
          <w:tcPr>
            <w:tcW w:w="0" w:type="auto"/>
            <w:hideMark/>
          </w:tcPr>
          <w:p w14:paraId="608BAD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98767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EBC00B6" w14:textId="77777777" w:rsidTr="00671EED">
        <w:trPr>
          <w:trHeight w:val="315"/>
        </w:trPr>
        <w:tc>
          <w:tcPr>
            <w:tcW w:w="0" w:type="auto"/>
            <w:hideMark/>
          </w:tcPr>
          <w:p w14:paraId="2C77E0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BSBMKG530 Create distributed multiplatform digital advertisements</w:t>
            </w:r>
          </w:p>
        </w:tc>
        <w:tc>
          <w:tcPr>
            <w:tcW w:w="0" w:type="auto"/>
            <w:hideMark/>
          </w:tcPr>
          <w:p w14:paraId="0DEC9E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BSBMKG551 Create multiplatform advertisements for mass media </w:t>
            </w:r>
          </w:p>
        </w:tc>
        <w:tc>
          <w:tcPr>
            <w:tcW w:w="0" w:type="auto"/>
            <w:hideMark/>
          </w:tcPr>
          <w:p w14:paraId="499565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35A6A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6D1622A" w14:textId="77777777" w:rsidTr="00671EED">
        <w:trPr>
          <w:trHeight w:val="315"/>
        </w:trPr>
        <w:tc>
          <w:tcPr>
            <w:tcW w:w="0" w:type="auto"/>
            <w:hideMark/>
          </w:tcPr>
          <w:p w14:paraId="4D741B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BSBMKG534 Design effective digital user experiences</w:t>
            </w:r>
          </w:p>
        </w:tc>
        <w:tc>
          <w:tcPr>
            <w:tcW w:w="0" w:type="auto"/>
            <w:hideMark/>
          </w:tcPr>
          <w:p w14:paraId="7A6272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BSBMKG546 Develop social media engagement plans</w:t>
            </w:r>
          </w:p>
        </w:tc>
        <w:tc>
          <w:tcPr>
            <w:tcW w:w="0" w:type="auto"/>
            <w:hideMark/>
          </w:tcPr>
          <w:p w14:paraId="2DD099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68BA8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A93F1FA" w14:textId="77777777" w:rsidTr="00671EED">
        <w:trPr>
          <w:trHeight w:val="315"/>
        </w:trPr>
        <w:tc>
          <w:tcPr>
            <w:tcW w:w="0" w:type="auto"/>
            <w:hideMark/>
          </w:tcPr>
          <w:p w14:paraId="49AF9CC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BSBMKG535 Devise a search engine optimisation strategy</w:t>
            </w:r>
          </w:p>
        </w:tc>
        <w:tc>
          <w:tcPr>
            <w:tcW w:w="0" w:type="auto"/>
            <w:hideMark/>
          </w:tcPr>
          <w:p w14:paraId="711E6E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BSBMKG546 Develop social media engagement plans </w:t>
            </w:r>
          </w:p>
        </w:tc>
        <w:tc>
          <w:tcPr>
            <w:tcW w:w="0" w:type="auto"/>
            <w:hideMark/>
          </w:tcPr>
          <w:p w14:paraId="37949A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AFB024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0116A72" w14:textId="77777777" w:rsidTr="00671EED">
        <w:trPr>
          <w:trHeight w:val="315"/>
        </w:trPr>
        <w:tc>
          <w:tcPr>
            <w:tcW w:w="0" w:type="auto"/>
            <w:hideMark/>
          </w:tcPr>
          <w:p w14:paraId="48B6F1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BSBMKG536 Develop strategies to monetise digital engagement</w:t>
            </w:r>
          </w:p>
        </w:tc>
        <w:tc>
          <w:tcPr>
            <w:tcW w:w="0" w:type="auto"/>
            <w:hideMark/>
          </w:tcPr>
          <w:p w14:paraId="2D6A8B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BSBMKG547 Develop strategies to monetise digital engagement </w:t>
            </w:r>
          </w:p>
        </w:tc>
        <w:tc>
          <w:tcPr>
            <w:tcW w:w="0" w:type="auto"/>
            <w:hideMark/>
          </w:tcPr>
          <w:p w14:paraId="6B690A0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7B32E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23EB6C7" w14:textId="77777777" w:rsidTr="00671EED">
        <w:trPr>
          <w:trHeight w:val="315"/>
        </w:trPr>
        <w:tc>
          <w:tcPr>
            <w:tcW w:w="0" w:type="auto"/>
            <w:hideMark/>
          </w:tcPr>
          <w:p w14:paraId="672D96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BSBMKG537 Develop a social media engagement plan</w:t>
            </w:r>
          </w:p>
        </w:tc>
        <w:tc>
          <w:tcPr>
            <w:tcW w:w="0" w:type="auto"/>
            <w:hideMark/>
          </w:tcPr>
          <w:p w14:paraId="5B047B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BSBMKG546 Develop social media engagement plans </w:t>
            </w:r>
          </w:p>
        </w:tc>
        <w:tc>
          <w:tcPr>
            <w:tcW w:w="0" w:type="auto"/>
            <w:hideMark/>
          </w:tcPr>
          <w:p w14:paraId="55FE44A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69CA3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7B0C823" w14:textId="77777777" w:rsidTr="00671EED">
        <w:trPr>
          <w:trHeight w:val="315"/>
        </w:trPr>
        <w:tc>
          <w:tcPr>
            <w:tcW w:w="0" w:type="auto"/>
            <w:hideMark/>
          </w:tcPr>
          <w:p w14:paraId="0AF6AE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BSBMKG603 Manage the marketing process</w:t>
            </w:r>
          </w:p>
        </w:tc>
        <w:tc>
          <w:tcPr>
            <w:tcW w:w="0" w:type="auto"/>
            <w:hideMark/>
          </w:tcPr>
          <w:p w14:paraId="349EFB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BSBMKG622 Manage organisational marketing processes </w:t>
            </w:r>
          </w:p>
        </w:tc>
        <w:tc>
          <w:tcPr>
            <w:tcW w:w="0" w:type="auto"/>
            <w:hideMark/>
          </w:tcPr>
          <w:p w14:paraId="5213CB5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C6DB4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5AB1AA1" w14:textId="77777777" w:rsidTr="00671EED">
        <w:trPr>
          <w:trHeight w:val="315"/>
        </w:trPr>
        <w:tc>
          <w:tcPr>
            <w:tcW w:w="0" w:type="auto"/>
            <w:hideMark/>
          </w:tcPr>
          <w:p w14:paraId="53FAEC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BSBMKG605 Evaluate international marketing opportunities</w:t>
            </w:r>
          </w:p>
        </w:tc>
        <w:tc>
          <w:tcPr>
            <w:tcW w:w="0" w:type="auto"/>
            <w:hideMark/>
          </w:tcPr>
          <w:p w14:paraId="5C512D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BSBMKG625 Implement and manage international marketing programs </w:t>
            </w:r>
          </w:p>
        </w:tc>
        <w:tc>
          <w:tcPr>
            <w:tcW w:w="0" w:type="auto"/>
            <w:hideMark/>
          </w:tcPr>
          <w:p w14:paraId="314B1F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w:t>
            </w:r>
            <w:r w:rsidRPr="00B676DA">
              <w:rPr>
                <w:rFonts w:ascii="Georgia" w:hAnsi="Georgia"/>
                <w:sz w:val="16"/>
                <w:szCs w:val="16"/>
                <w:lang w:eastAsia="en-AU"/>
              </w:rPr>
              <w:lastRenderedPageBreak/>
              <w:t xml:space="preserve">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A14A9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4D80A0E0" w14:textId="77777777" w:rsidTr="00671EED">
        <w:trPr>
          <w:trHeight w:val="315"/>
        </w:trPr>
        <w:tc>
          <w:tcPr>
            <w:tcW w:w="0" w:type="auto"/>
            <w:hideMark/>
          </w:tcPr>
          <w:p w14:paraId="402999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BSBMKG606 Manage international marketing programs</w:t>
            </w:r>
          </w:p>
        </w:tc>
        <w:tc>
          <w:tcPr>
            <w:tcW w:w="0" w:type="auto"/>
            <w:hideMark/>
          </w:tcPr>
          <w:p w14:paraId="16EA56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BSBMKG625 Implement and manage international marketing programs </w:t>
            </w:r>
          </w:p>
        </w:tc>
        <w:tc>
          <w:tcPr>
            <w:tcW w:w="0" w:type="auto"/>
            <w:hideMark/>
          </w:tcPr>
          <w:p w14:paraId="370BAD1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5FC5C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8CA3CBC" w14:textId="77777777" w:rsidTr="00671EED">
        <w:trPr>
          <w:trHeight w:val="315"/>
        </w:trPr>
        <w:tc>
          <w:tcPr>
            <w:tcW w:w="0" w:type="auto"/>
            <w:hideMark/>
          </w:tcPr>
          <w:p w14:paraId="5AA896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BSBMKG607 Manage market research</w:t>
            </w:r>
          </w:p>
        </w:tc>
        <w:tc>
          <w:tcPr>
            <w:tcW w:w="0" w:type="auto"/>
            <w:hideMark/>
          </w:tcPr>
          <w:p w14:paraId="108F7C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BSBMKG624 Manage market research </w:t>
            </w:r>
          </w:p>
        </w:tc>
        <w:tc>
          <w:tcPr>
            <w:tcW w:w="0" w:type="auto"/>
            <w:hideMark/>
          </w:tcPr>
          <w:p w14:paraId="6B9606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57D08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AF3D25C" w14:textId="77777777" w:rsidTr="00671EED">
        <w:trPr>
          <w:trHeight w:val="315"/>
        </w:trPr>
        <w:tc>
          <w:tcPr>
            <w:tcW w:w="0" w:type="auto"/>
            <w:hideMark/>
          </w:tcPr>
          <w:p w14:paraId="6188DD8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BSBMKG608 Develop organisational marketing objectives</w:t>
            </w:r>
          </w:p>
        </w:tc>
        <w:tc>
          <w:tcPr>
            <w:tcW w:w="0" w:type="auto"/>
            <w:hideMark/>
          </w:tcPr>
          <w:p w14:paraId="5AA746B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BSBMKG621 Develop organisational marketing strategy </w:t>
            </w:r>
          </w:p>
        </w:tc>
        <w:tc>
          <w:tcPr>
            <w:tcW w:w="0" w:type="auto"/>
            <w:hideMark/>
          </w:tcPr>
          <w:p w14:paraId="5E5140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E2D4D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89502DC" w14:textId="77777777" w:rsidTr="00671EED">
        <w:trPr>
          <w:trHeight w:val="315"/>
        </w:trPr>
        <w:tc>
          <w:tcPr>
            <w:tcW w:w="0" w:type="auto"/>
            <w:hideMark/>
          </w:tcPr>
          <w:p w14:paraId="56D9ED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BSBMKG609 Develop a marketing plan</w:t>
            </w:r>
          </w:p>
        </w:tc>
        <w:tc>
          <w:tcPr>
            <w:tcW w:w="0" w:type="auto"/>
            <w:hideMark/>
          </w:tcPr>
          <w:p w14:paraId="016FF50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BSBMKG623 Develop marketing plans </w:t>
            </w:r>
          </w:p>
        </w:tc>
        <w:tc>
          <w:tcPr>
            <w:tcW w:w="0" w:type="auto"/>
            <w:hideMark/>
          </w:tcPr>
          <w:p w14:paraId="3F174D7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C0435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FA5F313" w14:textId="77777777" w:rsidTr="00671EED">
        <w:trPr>
          <w:trHeight w:val="315"/>
        </w:trPr>
        <w:tc>
          <w:tcPr>
            <w:tcW w:w="0" w:type="auto"/>
            <w:hideMark/>
          </w:tcPr>
          <w:p w14:paraId="179B9C3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BSBMKG610 Develop, implement and monitor a marketing campaign</w:t>
            </w:r>
          </w:p>
        </w:tc>
        <w:tc>
          <w:tcPr>
            <w:tcW w:w="0" w:type="auto"/>
            <w:hideMark/>
          </w:tcPr>
          <w:p w14:paraId="47C5ED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BSBMKG623 Develop marketing plans </w:t>
            </w:r>
          </w:p>
        </w:tc>
        <w:tc>
          <w:tcPr>
            <w:tcW w:w="0" w:type="auto"/>
            <w:hideMark/>
          </w:tcPr>
          <w:p w14:paraId="0F243F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CB53B0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632EADA" w14:textId="77777777" w:rsidTr="00671EED">
        <w:trPr>
          <w:trHeight w:val="315"/>
        </w:trPr>
        <w:tc>
          <w:tcPr>
            <w:tcW w:w="0" w:type="auto"/>
            <w:hideMark/>
          </w:tcPr>
          <w:p w14:paraId="2C6B0C0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BSBMKG611 Manage measurement of marketing effectiveness</w:t>
            </w:r>
          </w:p>
        </w:tc>
        <w:tc>
          <w:tcPr>
            <w:tcW w:w="0" w:type="auto"/>
            <w:hideMark/>
          </w:tcPr>
          <w:p w14:paraId="21B920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BSBMKG622 Manage organisational marketing processes </w:t>
            </w:r>
          </w:p>
        </w:tc>
        <w:tc>
          <w:tcPr>
            <w:tcW w:w="0" w:type="auto"/>
            <w:hideMark/>
          </w:tcPr>
          <w:p w14:paraId="5612D66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BB6FD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7CBFA73" w14:textId="77777777" w:rsidTr="00671EED">
        <w:trPr>
          <w:trHeight w:val="315"/>
        </w:trPr>
        <w:tc>
          <w:tcPr>
            <w:tcW w:w="0" w:type="auto"/>
            <w:hideMark/>
          </w:tcPr>
          <w:p w14:paraId="0A6877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BSBPMG409 Apply project scope management techniques</w:t>
            </w:r>
          </w:p>
        </w:tc>
        <w:tc>
          <w:tcPr>
            <w:tcW w:w="0" w:type="auto"/>
            <w:hideMark/>
          </w:tcPr>
          <w:p w14:paraId="64ACF1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BSBPMG420 Apply project scope management techniques</w:t>
            </w:r>
          </w:p>
        </w:tc>
        <w:tc>
          <w:tcPr>
            <w:tcW w:w="0" w:type="auto"/>
            <w:hideMark/>
          </w:tcPr>
          <w:p w14:paraId="59B91D3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DA32B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2977AF6" w14:textId="77777777" w:rsidTr="00671EED">
        <w:trPr>
          <w:trHeight w:val="315"/>
        </w:trPr>
        <w:tc>
          <w:tcPr>
            <w:tcW w:w="0" w:type="auto"/>
            <w:hideMark/>
          </w:tcPr>
          <w:p w14:paraId="1753E9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BSBPMG410 Apply project time management techniques</w:t>
            </w:r>
          </w:p>
        </w:tc>
        <w:tc>
          <w:tcPr>
            <w:tcW w:w="0" w:type="auto"/>
            <w:hideMark/>
          </w:tcPr>
          <w:p w14:paraId="0928A73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BSBPMG421 Apply project time management techniques</w:t>
            </w:r>
          </w:p>
        </w:tc>
        <w:tc>
          <w:tcPr>
            <w:tcW w:w="0" w:type="auto"/>
            <w:hideMark/>
          </w:tcPr>
          <w:p w14:paraId="77A427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w:t>
            </w:r>
            <w:r w:rsidRPr="00B676DA">
              <w:rPr>
                <w:rFonts w:ascii="Georgia" w:hAnsi="Georgia"/>
                <w:sz w:val="16"/>
                <w:szCs w:val="16"/>
                <w:lang w:eastAsia="en-AU"/>
              </w:rPr>
              <w:lastRenderedPageBreak/>
              <w:t xml:space="preserve">Assessment Conditions to align to policy. </w:t>
            </w:r>
          </w:p>
        </w:tc>
        <w:tc>
          <w:tcPr>
            <w:tcW w:w="0" w:type="auto"/>
            <w:hideMark/>
          </w:tcPr>
          <w:p w14:paraId="6F8D162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68372C77" w14:textId="77777777" w:rsidTr="00671EED">
        <w:trPr>
          <w:trHeight w:val="315"/>
        </w:trPr>
        <w:tc>
          <w:tcPr>
            <w:tcW w:w="0" w:type="auto"/>
            <w:hideMark/>
          </w:tcPr>
          <w:p w14:paraId="5854EA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BSBPMG411 Apply project quality management techniques</w:t>
            </w:r>
          </w:p>
        </w:tc>
        <w:tc>
          <w:tcPr>
            <w:tcW w:w="0" w:type="auto"/>
            <w:hideMark/>
          </w:tcPr>
          <w:p w14:paraId="4CA33DB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BSBPMG422 Apply project quality management techniques</w:t>
            </w:r>
          </w:p>
        </w:tc>
        <w:tc>
          <w:tcPr>
            <w:tcW w:w="0" w:type="auto"/>
            <w:hideMark/>
          </w:tcPr>
          <w:p w14:paraId="2D83D5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5B47D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1F605DC" w14:textId="77777777" w:rsidTr="00671EED">
        <w:trPr>
          <w:trHeight w:val="315"/>
        </w:trPr>
        <w:tc>
          <w:tcPr>
            <w:tcW w:w="0" w:type="auto"/>
            <w:hideMark/>
          </w:tcPr>
          <w:p w14:paraId="27B1AD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BSBPMG412 Apply project cost management techniques</w:t>
            </w:r>
          </w:p>
        </w:tc>
        <w:tc>
          <w:tcPr>
            <w:tcW w:w="0" w:type="auto"/>
            <w:hideMark/>
          </w:tcPr>
          <w:p w14:paraId="666CBE2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BSBPMG423 Apply project cost management techniques</w:t>
            </w:r>
          </w:p>
        </w:tc>
        <w:tc>
          <w:tcPr>
            <w:tcW w:w="0" w:type="auto"/>
            <w:hideMark/>
          </w:tcPr>
          <w:p w14:paraId="74C849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2C1DA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3E05FCD" w14:textId="77777777" w:rsidTr="00671EED">
        <w:trPr>
          <w:trHeight w:val="315"/>
        </w:trPr>
        <w:tc>
          <w:tcPr>
            <w:tcW w:w="0" w:type="auto"/>
            <w:hideMark/>
          </w:tcPr>
          <w:p w14:paraId="764B9D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BSBPMG413 Apply project human resources management approaches</w:t>
            </w:r>
          </w:p>
        </w:tc>
        <w:tc>
          <w:tcPr>
            <w:tcW w:w="0" w:type="auto"/>
            <w:hideMark/>
          </w:tcPr>
          <w:p w14:paraId="4DF50C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BSBPMG424 Apply project human resources management approaches</w:t>
            </w:r>
          </w:p>
        </w:tc>
        <w:tc>
          <w:tcPr>
            <w:tcW w:w="0" w:type="auto"/>
            <w:hideMark/>
          </w:tcPr>
          <w:p w14:paraId="4CFD6C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12B44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59257EA" w14:textId="77777777" w:rsidTr="00671EED">
        <w:trPr>
          <w:trHeight w:val="315"/>
        </w:trPr>
        <w:tc>
          <w:tcPr>
            <w:tcW w:w="0" w:type="auto"/>
            <w:hideMark/>
          </w:tcPr>
          <w:p w14:paraId="31C82A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BSBPMG414 Apply project information management and communications techniques</w:t>
            </w:r>
          </w:p>
        </w:tc>
        <w:tc>
          <w:tcPr>
            <w:tcW w:w="0" w:type="auto"/>
            <w:hideMark/>
          </w:tcPr>
          <w:p w14:paraId="671F6A9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BSBPMG425 Apply project information management and communications techniques</w:t>
            </w:r>
          </w:p>
        </w:tc>
        <w:tc>
          <w:tcPr>
            <w:tcW w:w="0" w:type="auto"/>
            <w:hideMark/>
          </w:tcPr>
          <w:p w14:paraId="3B4A0F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33A10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352792F" w14:textId="77777777" w:rsidTr="00671EED">
        <w:trPr>
          <w:trHeight w:val="315"/>
        </w:trPr>
        <w:tc>
          <w:tcPr>
            <w:tcW w:w="0" w:type="auto"/>
            <w:hideMark/>
          </w:tcPr>
          <w:p w14:paraId="5A4372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BSBPMG415 Apply project risk management techniques</w:t>
            </w:r>
          </w:p>
        </w:tc>
        <w:tc>
          <w:tcPr>
            <w:tcW w:w="0" w:type="auto"/>
            <w:hideMark/>
          </w:tcPr>
          <w:p w14:paraId="688189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BSBPMG426 Apply project risk management techniques</w:t>
            </w:r>
          </w:p>
        </w:tc>
        <w:tc>
          <w:tcPr>
            <w:tcW w:w="0" w:type="auto"/>
            <w:hideMark/>
          </w:tcPr>
          <w:p w14:paraId="4C8079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7D14B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0501A72" w14:textId="77777777" w:rsidTr="00671EED">
        <w:trPr>
          <w:trHeight w:val="315"/>
        </w:trPr>
        <w:tc>
          <w:tcPr>
            <w:tcW w:w="0" w:type="auto"/>
            <w:hideMark/>
          </w:tcPr>
          <w:p w14:paraId="7DFFC1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BSBPMG416 Apply project procurement procedures</w:t>
            </w:r>
          </w:p>
        </w:tc>
        <w:tc>
          <w:tcPr>
            <w:tcW w:w="0" w:type="auto"/>
            <w:hideMark/>
          </w:tcPr>
          <w:p w14:paraId="57AEA1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BSBPMG427 Apply project procurement procedures</w:t>
            </w:r>
          </w:p>
        </w:tc>
        <w:tc>
          <w:tcPr>
            <w:tcW w:w="0" w:type="auto"/>
            <w:hideMark/>
          </w:tcPr>
          <w:p w14:paraId="61838F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F1B2B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A164906" w14:textId="77777777" w:rsidTr="00671EED">
        <w:trPr>
          <w:trHeight w:val="315"/>
        </w:trPr>
        <w:tc>
          <w:tcPr>
            <w:tcW w:w="0" w:type="auto"/>
            <w:hideMark/>
          </w:tcPr>
          <w:p w14:paraId="3C1357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BSBPMG417 Apply project life cycle management processes</w:t>
            </w:r>
          </w:p>
        </w:tc>
        <w:tc>
          <w:tcPr>
            <w:tcW w:w="0" w:type="auto"/>
            <w:hideMark/>
          </w:tcPr>
          <w:p w14:paraId="4D02BD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BSBPMG428 Apply project life cycle management processes</w:t>
            </w:r>
          </w:p>
        </w:tc>
        <w:tc>
          <w:tcPr>
            <w:tcW w:w="0" w:type="auto"/>
            <w:hideMark/>
          </w:tcPr>
          <w:p w14:paraId="7D360E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DDD9E8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C5BD823" w14:textId="77777777" w:rsidTr="00671EED">
        <w:trPr>
          <w:trHeight w:val="315"/>
        </w:trPr>
        <w:tc>
          <w:tcPr>
            <w:tcW w:w="0" w:type="auto"/>
            <w:hideMark/>
          </w:tcPr>
          <w:p w14:paraId="23FC51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BSBPMG418 Apply project stakeholder engagement techniques</w:t>
            </w:r>
          </w:p>
        </w:tc>
        <w:tc>
          <w:tcPr>
            <w:tcW w:w="0" w:type="auto"/>
            <w:hideMark/>
          </w:tcPr>
          <w:p w14:paraId="21D66CA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BSBPMG429 Apply project stakeholder engagement techniques</w:t>
            </w:r>
          </w:p>
        </w:tc>
        <w:tc>
          <w:tcPr>
            <w:tcW w:w="0" w:type="auto"/>
            <w:hideMark/>
          </w:tcPr>
          <w:p w14:paraId="3A12565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w:t>
            </w:r>
            <w:r w:rsidRPr="00B676DA">
              <w:rPr>
                <w:rFonts w:ascii="Georgia" w:hAnsi="Georgia"/>
                <w:sz w:val="16"/>
                <w:szCs w:val="16"/>
                <w:lang w:eastAsia="en-AU"/>
              </w:rPr>
              <w:lastRenderedPageBreak/>
              <w:t xml:space="preserve">Performance Evidence and Knowledge Evidence to align to policy. Updates made to Assessment Conditions to align to policy. </w:t>
            </w:r>
          </w:p>
        </w:tc>
        <w:tc>
          <w:tcPr>
            <w:tcW w:w="0" w:type="auto"/>
            <w:hideMark/>
          </w:tcPr>
          <w:p w14:paraId="6C866EF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10A44CAB" w14:textId="77777777" w:rsidTr="00671EED">
        <w:trPr>
          <w:trHeight w:val="315"/>
        </w:trPr>
        <w:tc>
          <w:tcPr>
            <w:tcW w:w="0" w:type="auto"/>
            <w:hideMark/>
          </w:tcPr>
          <w:p w14:paraId="6A7FB1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BSBPMG511 Manage project scope</w:t>
            </w:r>
          </w:p>
        </w:tc>
        <w:tc>
          <w:tcPr>
            <w:tcW w:w="0" w:type="auto"/>
            <w:hideMark/>
          </w:tcPr>
          <w:p w14:paraId="3FD5AFE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BSBPMG530 Manage project scope</w:t>
            </w:r>
          </w:p>
        </w:tc>
        <w:tc>
          <w:tcPr>
            <w:tcW w:w="0" w:type="auto"/>
            <w:hideMark/>
          </w:tcPr>
          <w:p w14:paraId="03CA69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745824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469C2E4" w14:textId="77777777" w:rsidTr="00671EED">
        <w:trPr>
          <w:trHeight w:val="315"/>
        </w:trPr>
        <w:tc>
          <w:tcPr>
            <w:tcW w:w="0" w:type="auto"/>
            <w:hideMark/>
          </w:tcPr>
          <w:p w14:paraId="0A1DF24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BSBPMG512 Manage project time</w:t>
            </w:r>
          </w:p>
        </w:tc>
        <w:tc>
          <w:tcPr>
            <w:tcW w:w="0" w:type="auto"/>
            <w:hideMark/>
          </w:tcPr>
          <w:p w14:paraId="39E50D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BSBPMG531 Manage project time</w:t>
            </w:r>
          </w:p>
        </w:tc>
        <w:tc>
          <w:tcPr>
            <w:tcW w:w="0" w:type="auto"/>
            <w:hideMark/>
          </w:tcPr>
          <w:p w14:paraId="234785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9C8B8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5D38BE8" w14:textId="77777777" w:rsidTr="00671EED">
        <w:trPr>
          <w:trHeight w:val="315"/>
        </w:trPr>
        <w:tc>
          <w:tcPr>
            <w:tcW w:w="0" w:type="auto"/>
            <w:hideMark/>
          </w:tcPr>
          <w:p w14:paraId="18668A4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BSBPMG513 Manage project quality</w:t>
            </w:r>
          </w:p>
        </w:tc>
        <w:tc>
          <w:tcPr>
            <w:tcW w:w="0" w:type="auto"/>
            <w:hideMark/>
          </w:tcPr>
          <w:p w14:paraId="30D3C3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BSBPMG532 Manage project quality</w:t>
            </w:r>
          </w:p>
        </w:tc>
        <w:tc>
          <w:tcPr>
            <w:tcW w:w="0" w:type="auto"/>
            <w:hideMark/>
          </w:tcPr>
          <w:p w14:paraId="470F1C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9D5B0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ECA2F53" w14:textId="77777777" w:rsidTr="00671EED">
        <w:trPr>
          <w:trHeight w:val="315"/>
        </w:trPr>
        <w:tc>
          <w:tcPr>
            <w:tcW w:w="0" w:type="auto"/>
            <w:hideMark/>
          </w:tcPr>
          <w:p w14:paraId="1FAAFE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BSBPMG514 Manage project cost</w:t>
            </w:r>
          </w:p>
        </w:tc>
        <w:tc>
          <w:tcPr>
            <w:tcW w:w="0" w:type="auto"/>
            <w:hideMark/>
          </w:tcPr>
          <w:p w14:paraId="7DF434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BSBPMG533 Manage project cost</w:t>
            </w:r>
          </w:p>
        </w:tc>
        <w:tc>
          <w:tcPr>
            <w:tcW w:w="0" w:type="auto"/>
            <w:hideMark/>
          </w:tcPr>
          <w:p w14:paraId="1C9689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63232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154B2E0" w14:textId="77777777" w:rsidTr="00671EED">
        <w:trPr>
          <w:trHeight w:val="315"/>
        </w:trPr>
        <w:tc>
          <w:tcPr>
            <w:tcW w:w="0" w:type="auto"/>
            <w:hideMark/>
          </w:tcPr>
          <w:p w14:paraId="0D8676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BSBPMG515 Manage project human resources</w:t>
            </w:r>
          </w:p>
        </w:tc>
        <w:tc>
          <w:tcPr>
            <w:tcW w:w="0" w:type="auto"/>
            <w:hideMark/>
          </w:tcPr>
          <w:p w14:paraId="7A8721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BSBPMG534 Manage project human resources</w:t>
            </w:r>
          </w:p>
        </w:tc>
        <w:tc>
          <w:tcPr>
            <w:tcW w:w="0" w:type="auto"/>
            <w:hideMark/>
          </w:tcPr>
          <w:p w14:paraId="2D1B60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E59426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256E453" w14:textId="77777777" w:rsidTr="00671EED">
        <w:trPr>
          <w:trHeight w:val="315"/>
        </w:trPr>
        <w:tc>
          <w:tcPr>
            <w:tcW w:w="0" w:type="auto"/>
            <w:hideMark/>
          </w:tcPr>
          <w:p w14:paraId="795EE5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BSBPMG516 Manage project information and communication</w:t>
            </w:r>
          </w:p>
        </w:tc>
        <w:tc>
          <w:tcPr>
            <w:tcW w:w="0" w:type="auto"/>
            <w:hideMark/>
          </w:tcPr>
          <w:p w14:paraId="48A502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BSBPMG535 Manage project information and communication</w:t>
            </w:r>
          </w:p>
        </w:tc>
        <w:tc>
          <w:tcPr>
            <w:tcW w:w="0" w:type="auto"/>
            <w:hideMark/>
          </w:tcPr>
          <w:p w14:paraId="7D59654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9905D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80C6BBC" w14:textId="77777777" w:rsidTr="00671EED">
        <w:trPr>
          <w:trHeight w:val="315"/>
        </w:trPr>
        <w:tc>
          <w:tcPr>
            <w:tcW w:w="0" w:type="auto"/>
            <w:hideMark/>
          </w:tcPr>
          <w:p w14:paraId="3A8230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BSBPMG517 Manage project risk</w:t>
            </w:r>
          </w:p>
        </w:tc>
        <w:tc>
          <w:tcPr>
            <w:tcW w:w="0" w:type="auto"/>
            <w:hideMark/>
          </w:tcPr>
          <w:p w14:paraId="2F7FEB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BSBPMG536 Manage project risk</w:t>
            </w:r>
          </w:p>
        </w:tc>
        <w:tc>
          <w:tcPr>
            <w:tcW w:w="0" w:type="auto"/>
            <w:hideMark/>
          </w:tcPr>
          <w:p w14:paraId="597B22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3F062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185C118" w14:textId="77777777" w:rsidTr="00671EED">
        <w:trPr>
          <w:trHeight w:val="315"/>
        </w:trPr>
        <w:tc>
          <w:tcPr>
            <w:tcW w:w="0" w:type="auto"/>
            <w:hideMark/>
          </w:tcPr>
          <w:p w14:paraId="2F8DC3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BSBPMG518 Manage project procurement</w:t>
            </w:r>
          </w:p>
        </w:tc>
        <w:tc>
          <w:tcPr>
            <w:tcW w:w="0" w:type="auto"/>
            <w:hideMark/>
          </w:tcPr>
          <w:p w14:paraId="6C8EBB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BSBPMG537 Manage project procurement</w:t>
            </w:r>
          </w:p>
        </w:tc>
        <w:tc>
          <w:tcPr>
            <w:tcW w:w="0" w:type="auto"/>
            <w:hideMark/>
          </w:tcPr>
          <w:p w14:paraId="3ABF29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w:t>
            </w:r>
            <w:r w:rsidRPr="00B676DA">
              <w:rPr>
                <w:rFonts w:ascii="Georgia" w:hAnsi="Georgia"/>
                <w:sz w:val="16"/>
                <w:szCs w:val="16"/>
                <w:lang w:eastAsia="en-AU"/>
              </w:rPr>
              <w:lastRenderedPageBreak/>
              <w:t xml:space="preserve">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2AA12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16EC50FD" w14:textId="77777777" w:rsidTr="00671EED">
        <w:trPr>
          <w:trHeight w:val="315"/>
        </w:trPr>
        <w:tc>
          <w:tcPr>
            <w:tcW w:w="0" w:type="auto"/>
            <w:hideMark/>
          </w:tcPr>
          <w:p w14:paraId="634D98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BSBPMG519 Manage project stakeholder engagement</w:t>
            </w:r>
          </w:p>
        </w:tc>
        <w:tc>
          <w:tcPr>
            <w:tcW w:w="0" w:type="auto"/>
            <w:hideMark/>
          </w:tcPr>
          <w:p w14:paraId="32DC63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BSBPMG538 Manage project stakeholder engagement</w:t>
            </w:r>
          </w:p>
        </w:tc>
        <w:tc>
          <w:tcPr>
            <w:tcW w:w="0" w:type="auto"/>
            <w:hideMark/>
          </w:tcPr>
          <w:p w14:paraId="4BDCA6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AE2B9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702E543" w14:textId="77777777" w:rsidTr="00671EED">
        <w:trPr>
          <w:trHeight w:val="315"/>
        </w:trPr>
        <w:tc>
          <w:tcPr>
            <w:tcW w:w="0" w:type="auto"/>
            <w:hideMark/>
          </w:tcPr>
          <w:p w14:paraId="02EBB7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BSBPMG520 Manage project governance</w:t>
            </w:r>
          </w:p>
        </w:tc>
        <w:tc>
          <w:tcPr>
            <w:tcW w:w="0" w:type="auto"/>
            <w:hideMark/>
          </w:tcPr>
          <w:p w14:paraId="27E8AF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BSBPMG539 Manage project governance</w:t>
            </w:r>
          </w:p>
        </w:tc>
        <w:tc>
          <w:tcPr>
            <w:tcW w:w="0" w:type="auto"/>
            <w:hideMark/>
          </w:tcPr>
          <w:p w14:paraId="249A33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AC808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4E18D57" w14:textId="77777777" w:rsidTr="00671EED">
        <w:trPr>
          <w:trHeight w:val="315"/>
        </w:trPr>
        <w:tc>
          <w:tcPr>
            <w:tcW w:w="0" w:type="auto"/>
            <w:hideMark/>
          </w:tcPr>
          <w:p w14:paraId="45222F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BSBPMG521 Manage project integration</w:t>
            </w:r>
          </w:p>
        </w:tc>
        <w:tc>
          <w:tcPr>
            <w:tcW w:w="0" w:type="auto"/>
            <w:hideMark/>
          </w:tcPr>
          <w:p w14:paraId="4B8729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BSBPMG540 Manage project integration</w:t>
            </w:r>
          </w:p>
        </w:tc>
        <w:tc>
          <w:tcPr>
            <w:tcW w:w="0" w:type="auto"/>
            <w:hideMark/>
          </w:tcPr>
          <w:p w14:paraId="1B609D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48246C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FB2597C" w14:textId="77777777" w:rsidTr="00671EED">
        <w:trPr>
          <w:trHeight w:val="315"/>
        </w:trPr>
        <w:tc>
          <w:tcPr>
            <w:tcW w:w="0" w:type="auto"/>
            <w:hideMark/>
          </w:tcPr>
          <w:p w14:paraId="0BF82F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BSBPMG522 Undertake project work</w:t>
            </w:r>
          </w:p>
        </w:tc>
        <w:tc>
          <w:tcPr>
            <w:tcW w:w="0" w:type="auto"/>
            <w:hideMark/>
          </w:tcPr>
          <w:p w14:paraId="4B30F3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BSBPMG430 Undertake project work</w:t>
            </w:r>
          </w:p>
        </w:tc>
        <w:tc>
          <w:tcPr>
            <w:tcW w:w="0" w:type="auto"/>
            <w:hideMark/>
          </w:tcPr>
          <w:p w14:paraId="2FEA81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268F6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CD8E40B" w14:textId="77777777" w:rsidTr="00671EED">
        <w:trPr>
          <w:trHeight w:val="315"/>
        </w:trPr>
        <w:tc>
          <w:tcPr>
            <w:tcW w:w="0" w:type="auto"/>
            <w:hideMark/>
          </w:tcPr>
          <w:p w14:paraId="181FAA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BSBPMG601 Direct the integration of projects</w:t>
            </w:r>
          </w:p>
        </w:tc>
        <w:tc>
          <w:tcPr>
            <w:tcW w:w="0" w:type="auto"/>
            <w:hideMark/>
          </w:tcPr>
          <w:p w14:paraId="11E4D89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BSBPMG540 Manage project integration</w:t>
            </w:r>
          </w:p>
        </w:tc>
        <w:tc>
          <w:tcPr>
            <w:tcW w:w="0" w:type="auto"/>
            <w:hideMark/>
          </w:tcPr>
          <w:p w14:paraId="1355F5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3C522E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17462C8" w14:textId="77777777" w:rsidTr="00671EED">
        <w:trPr>
          <w:trHeight w:val="315"/>
        </w:trPr>
        <w:tc>
          <w:tcPr>
            <w:tcW w:w="0" w:type="auto"/>
            <w:hideMark/>
          </w:tcPr>
          <w:p w14:paraId="47B1319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BSBPMG602 Direct the scope of a project program</w:t>
            </w:r>
          </w:p>
        </w:tc>
        <w:tc>
          <w:tcPr>
            <w:tcW w:w="0" w:type="auto"/>
            <w:hideMark/>
          </w:tcPr>
          <w:p w14:paraId="73C865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BSBPMG530 Manage project scope</w:t>
            </w:r>
          </w:p>
        </w:tc>
        <w:tc>
          <w:tcPr>
            <w:tcW w:w="0" w:type="auto"/>
            <w:hideMark/>
          </w:tcPr>
          <w:p w14:paraId="69EB55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449E21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6CD4EE9" w14:textId="77777777" w:rsidTr="00671EED">
        <w:trPr>
          <w:trHeight w:val="315"/>
        </w:trPr>
        <w:tc>
          <w:tcPr>
            <w:tcW w:w="0" w:type="auto"/>
            <w:hideMark/>
          </w:tcPr>
          <w:p w14:paraId="08FE49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BSBPMG603 Direct time management of a project program</w:t>
            </w:r>
          </w:p>
        </w:tc>
        <w:tc>
          <w:tcPr>
            <w:tcW w:w="0" w:type="auto"/>
            <w:hideMark/>
          </w:tcPr>
          <w:p w14:paraId="1E65118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BSBPMG531 Manage project time</w:t>
            </w:r>
          </w:p>
        </w:tc>
        <w:tc>
          <w:tcPr>
            <w:tcW w:w="0" w:type="auto"/>
            <w:hideMark/>
          </w:tcPr>
          <w:p w14:paraId="265F661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4DCD46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BCEB30C" w14:textId="77777777" w:rsidTr="00671EED">
        <w:trPr>
          <w:trHeight w:val="315"/>
        </w:trPr>
        <w:tc>
          <w:tcPr>
            <w:tcW w:w="0" w:type="auto"/>
            <w:hideMark/>
          </w:tcPr>
          <w:p w14:paraId="5D58EB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BSBPMG604 Direct cost management of a project program</w:t>
            </w:r>
          </w:p>
        </w:tc>
        <w:tc>
          <w:tcPr>
            <w:tcW w:w="0" w:type="auto"/>
            <w:hideMark/>
          </w:tcPr>
          <w:p w14:paraId="375B09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BSBPMG533 Manage project cost</w:t>
            </w:r>
          </w:p>
        </w:tc>
        <w:tc>
          <w:tcPr>
            <w:tcW w:w="0" w:type="auto"/>
            <w:hideMark/>
          </w:tcPr>
          <w:p w14:paraId="3A80325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31871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2C7470C" w14:textId="77777777" w:rsidTr="00671EED">
        <w:trPr>
          <w:trHeight w:val="315"/>
        </w:trPr>
        <w:tc>
          <w:tcPr>
            <w:tcW w:w="0" w:type="auto"/>
            <w:hideMark/>
          </w:tcPr>
          <w:p w14:paraId="03B7B71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BSBPMG605 Direct quality management of a project program</w:t>
            </w:r>
          </w:p>
        </w:tc>
        <w:tc>
          <w:tcPr>
            <w:tcW w:w="0" w:type="auto"/>
            <w:hideMark/>
          </w:tcPr>
          <w:p w14:paraId="39F7BE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BSBPMG532 Manage project quality</w:t>
            </w:r>
          </w:p>
        </w:tc>
        <w:tc>
          <w:tcPr>
            <w:tcW w:w="0" w:type="auto"/>
            <w:hideMark/>
          </w:tcPr>
          <w:p w14:paraId="7045CA7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075D0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BDB99C3" w14:textId="77777777" w:rsidTr="00671EED">
        <w:trPr>
          <w:trHeight w:val="315"/>
        </w:trPr>
        <w:tc>
          <w:tcPr>
            <w:tcW w:w="0" w:type="auto"/>
            <w:hideMark/>
          </w:tcPr>
          <w:p w14:paraId="31FD40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BSBPMG606 Direct human resources management of a project program</w:t>
            </w:r>
          </w:p>
        </w:tc>
        <w:tc>
          <w:tcPr>
            <w:tcW w:w="0" w:type="auto"/>
            <w:hideMark/>
          </w:tcPr>
          <w:p w14:paraId="5BAE769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BSBPMG534 Manage project human resources</w:t>
            </w:r>
          </w:p>
        </w:tc>
        <w:tc>
          <w:tcPr>
            <w:tcW w:w="0" w:type="auto"/>
            <w:hideMark/>
          </w:tcPr>
          <w:p w14:paraId="4F0960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5C5AF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B881354" w14:textId="77777777" w:rsidTr="00671EED">
        <w:trPr>
          <w:trHeight w:val="315"/>
        </w:trPr>
        <w:tc>
          <w:tcPr>
            <w:tcW w:w="0" w:type="auto"/>
            <w:hideMark/>
          </w:tcPr>
          <w:p w14:paraId="32A6D0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BSBPMG607 Direct communications management of a project program</w:t>
            </w:r>
          </w:p>
        </w:tc>
        <w:tc>
          <w:tcPr>
            <w:tcW w:w="0" w:type="auto"/>
            <w:hideMark/>
          </w:tcPr>
          <w:p w14:paraId="44A5A8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BSBPMG535 Manage project information and communication</w:t>
            </w:r>
          </w:p>
        </w:tc>
        <w:tc>
          <w:tcPr>
            <w:tcW w:w="0" w:type="auto"/>
            <w:hideMark/>
          </w:tcPr>
          <w:p w14:paraId="224CC07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Vocational outcomes of superseded unit addressed by current industry </w:t>
            </w:r>
            <w:r w:rsidRPr="00B676DA">
              <w:rPr>
                <w:rFonts w:ascii="Georgia" w:hAnsi="Georgia"/>
                <w:sz w:val="16"/>
                <w:szCs w:val="16"/>
                <w:lang w:eastAsia="en-AU"/>
              </w:rPr>
              <w:lastRenderedPageBreak/>
              <w:t>requirements described in superseding unit.</w:t>
            </w:r>
          </w:p>
        </w:tc>
        <w:tc>
          <w:tcPr>
            <w:tcW w:w="0" w:type="auto"/>
            <w:hideMark/>
          </w:tcPr>
          <w:p w14:paraId="7580715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NE</w:t>
            </w:r>
          </w:p>
        </w:tc>
      </w:tr>
      <w:tr w:rsidR="00B676DA" w:rsidRPr="00B676DA" w14:paraId="786505A2" w14:textId="77777777" w:rsidTr="00671EED">
        <w:trPr>
          <w:trHeight w:val="315"/>
        </w:trPr>
        <w:tc>
          <w:tcPr>
            <w:tcW w:w="0" w:type="auto"/>
            <w:hideMark/>
          </w:tcPr>
          <w:p w14:paraId="0E5A74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BSBPMG609 Direct procurement and contracting for a project program</w:t>
            </w:r>
          </w:p>
        </w:tc>
        <w:tc>
          <w:tcPr>
            <w:tcW w:w="0" w:type="auto"/>
            <w:hideMark/>
          </w:tcPr>
          <w:p w14:paraId="3F3CDD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BSBPMG537 Manage project procurement</w:t>
            </w:r>
          </w:p>
        </w:tc>
        <w:tc>
          <w:tcPr>
            <w:tcW w:w="0" w:type="auto"/>
            <w:hideMark/>
          </w:tcPr>
          <w:p w14:paraId="1CF8777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30BD7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CA39CEC" w14:textId="77777777" w:rsidTr="00671EED">
        <w:trPr>
          <w:trHeight w:val="315"/>
        </w:trPr>
        <w:tc>
          <w:tcPr>
            <w:tcW w:w="0" w:type="auto"/>
            <w:hideMark/>
          </w:tcPr>
          <w:p w14:paraId="56961B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BSBPMG610 Enable program execution</w:t>
            </w:r>
          </w:p>
        </w:tc>
        <w:tc>
          <w:tcPr>
            <w:tcW w:w="0" w:type="auto"/>
            <w:hideMark/>
          </w:tcPr>
          <w:p w14:paraId="57ACD3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BSBPMG630 Enable program execution</w:t>
            </w:r>
          </w:p>
        </w:tc>
        <w:tc>
          <w:tcPr>
            <w:tcW w:w="0" w:type="auto"/>
            <w:hideMark/>
          </w:tcPr>
          <w:p w14:paraId="1C448E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D2AC3B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9EC4776" w14:textId="77777777" w:rsidTr="00671EED">
        <w:trPr>
          <w:trHeight w:val="315"/>
        </w:trPr>
        <w:tc>
          <w:tcPr>
            <w:tcW w:w="0" w:type="auto"/>
            <w:hideMark/>
          </w:tcPr>
          <w:p w14:paraId="6BC7E8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BSBPMG615 Manage program delivery</w:t>
            </w:r>
          </w:p>
        </w:tc>
        <w:tc>
          <w:tcPr>
            <w:tcW w:w="0" w:type="auto"/>
            <w:hideMark/>
          </w:tcPr>
          <w:p w14:paraId="6F24880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BSBPMG631 Manage program delivery</w:t>
            </w:r>
          </w:p>
        </w:tc>
        <w:tc>
          <w:tcPr>
            <w:tcW w:w="0" w:type="auto"/>
            <w:hideMark/>
          </w:tcPr>
          <w:p w14:paraId="678467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D83F2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8B90115" w14:textId="77777777" w:rsidTr="00671EED">
        <w:trPr>
          <w:trHeight w:val="315"/>
        </w:trPr>
        <w:tc>
          <w:tcPr>
            <w:tcW w:w="0" w:type="auto"/>
            <w:hideMark/>
          </w:tcPr>
          <w:p w14:paraId="687E362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BSBPMG616 Manage program risk</w:t>
            </w:r>
          </w:p>
        </w:tc>
        <w:tc>
          <w:tcPr>
            <w:tcW w:w="0" w:type="auto"/>
            <w:hideMark/>
          </w:tcPr>
          <w:p w14:paraId="4CF18B6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BSBPMG632 Manage program risk</w:t>
            </w:r>
          </w:p>
        </w:tc>
        <w:tc>
          <w:tcPr>
            <w:tcW w:w="0" w:type="auto"/>
            <w:hideMark/>
          </w:tcPr>
          <w:p w14:paraId="697CEE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8C5D63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95FD01D" w14:textId="77777777" w:rsidTr="00671EED">
        <w:trPr>
          <w:trHeight w:val="315"/>
        </w:trPr>
        <w:tc>
          <w:tcPr>
            <w:tcW w:w="0" w:type="auto"/>
            <w:hideMark/>
          </w:tcPr>
          <w:p w14:paraId="4C6B66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BSBPMG617 Provide leadership for the program</w:t>
            </w:r>
          </w:p>
        </w:tc>
        <w:tc>
          <w:tcPr>
            <w:tcW w:w="0" w:type="auto"/>
            <w:hideMark/>
          </w:tcPr>
          <w:p w14:paraId="4F4867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BSBPMG633 Provide leadership for the program</w:t>
            </w:r>
          </w:p>
        </w:tc>
        <w:tc>
          <w:tcPr>
            <w:tcW w:w="0" w:type="auto"/>
            <w:hideMark/>
          </w:tcPr>
          <w:p w14:paraId="27C82C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55DC5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DAC82CB" w14:textId="77777777" w:rsidTr="00671EED">
        <w:trPr>
          <w:trHeight w:val="315"/>
        </w:trPr>
        <w:tc>
          <w:tcPr>
            <w:tcW w:w="0" w:type="auto"/>
            <w:hideMark/>
          </w:tcPr>
          <w:p w14:paraId="2BBFB5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BSBPMG621 Facilitate stakeholder engagement</w:t>
            </w:r>
          </w:p>
        </w:tc>
        <w:tc>
          <w:tcPr>
            <w:tcW w:w="0" w:type="auto"/>
            <w:hideMark/>
          </w:tcPr>
          <w:p w14:paraId="74A524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BSBPMG634 Facilitate stakeholder engagement</w:t>
            </w:r>
          </w:p>
        </w:tc>
        <w:tc>
          <w:tcPr>
            <w:tcW w:w="0" w:type="auto"/>
            <w:hideMark/>
          </w:tcPr>
          <w:p w14:paraId="7E7C4E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1ED74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78E7998" w14:textId="77777777" w:rsidTr="00671EED">
        <w:trPr>
          <w:trHeight w:val="315"/>
        </w:trPr>
        <w:tc>
          <w:tcPr>
            <w:tcW w:w="0" w:type="auto"/>
            <w:hideMark/>
          </w:tcPr>
          <w:p w14:paraId="2E226A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BSBPMG622 Implement program governance</w:t>
            </w:r>
          </w:p>
        </w:tc>
        <w:tc>
          <w:tcPr>
            <w:tcW w:w="0" w:type="auto"/>
            <w:hideMark/>
          </w:tcPr>
          <w:p w14:paraId="795DCA8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BSBPMG635 Implement program governance</w:t>
            </w:r>
          </w:p>
        </w:tc>
        <w:tc>
          <w:tcPr>
            <w:tcW w:w="0" w:type="auto"/>
            <w:hideMark/>
          </w:tcPr>
          <w:p w14:paraId="1E2EB4A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0D5DD1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3261A7A" w14:textId="77777777" w:rsidTr="00671EED">
        <w:trPr>
          <w:trHeight w:val="315"/>
        </w:trPr>
        <w:tc>
          <w:tcPr>
            <w:tcW w:w="0" w:type="auto"/>
            <w:hideMark/>
          </w:tcPr>
          <w:p w14:paraId="1FDB7A5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BSBPMG623 Manage benefits</w:t>
            </w:r>
          </w:p>
        </w:tc>
        <w:tc>
          <w:tcPr>
            <w:tcW w:w="0" w:type="auto"/>
            <w:hideMark/>
          </w:tcPr>
          <w:p w14:paraId="41F10A7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BSBPMG636 Manage benefits</w:t>
            </w:r>
          </w:p>
        </w:tc>
        <w:tc>
          <w:tcPr>
            <w:tcW w:w="0" w:type="auto"/>
            <w:hideMark/>
          </w:tcPr>
          <w:p w14:paraId="572BA2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FFC75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62B8E08" w14:textId="77777777" w:rsidTr="00671EED">
        <w:trPr>
          <w:trHeight w:val="315"/>
        </w:trPr>
        <w:tc>
          <w:tcPr>
            <w:tcW w:w="0" w:type="auto"/>
            <w:hideMark/>
          </w:tcPr>
          <w:p w14:paraId="77D289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BSBPMG624 Engage in collaborative alliances</w:t>
            </w:r>
          </w:p>
        </w:tc>
        <w:tc>
          <w:tcPr>
            <w:tcW w:w="0" w:type="auto"/>
            <w:hideMark/>
          </w:tcPr>
          <w:p w14:paraId="62F56C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BSBPMG637 Engage in collaborative alliances</w:t>
            </w:r>
          </w:p>
        </w:tc>
        <w:tc>
          <w:tcPr>
            <w:tcW w:w="0" w:type="auto"/>
            <w:hideMark/>
          </w:tcPr>
          <w:p w14:paraId="7C5BD3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9CFDB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06C1295" w14:textId="77777777" w:rsidTr="00671EED">
        <w:trPr>
          <w:trHeight w:val="315"/>
        </w:trPr>
        <w:tc>
          <w:tcPr>
            <w:tcW w:w="0" w:type="auto"/>
            <w:hideMark/>
          </w:tcPr>
          <w:p w14:paraId="2FF4B1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BSBPMG801 Prioritise projects and programs</w:t>
            </w:r>
          </w:p>
        </w:tc>
        <w:tc>
          <w:tcPr>
            <w:tcW w:w="0" w:type="auto"/>
            <w:hideMark/>
          </w:tcPr>
          <w:p w14:paraId="5944D1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BSBPMG810 Prioritise projects and programs</w:t>
            </w:r>
          </w:p>
        </w:tc>
        <w:tc>
          <w:tcPr>
            <w:tcW w:w="0" w:type="auto"/>
            <w:hideMark/>
          </w:tcPr>
          <w:p w14:paraId="403300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FA7B8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B56A361" w14:textId="77777777" w:rsidTr="00671EED">
        <w:trPr>
          <w:trHeight w:val="315"/>
        </w:trPr>
        <w:tc>
          <w:tcPr>
            <w:tcW w:w="0" w:type="auto"/>
            <w:hideMark/>
          </w:tcPr>
          <w:p w14:paraId="2D11DA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BSBPMG802 Select and balance the portfolio</w:t>
            </w:r>
          </w:p>
        </w:tc>
        <w:tc>
          <w:tcPr>
            <w:tcW w:w="0" w:type="auto"/>
            <w:hideMark/>
          </w:tcPr>
          <w:p w14:paraId="21013AC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BSBPMG811 Select and balance the portfolio</w:t>
            </w:r>
          </w:p>
        </w:tc>
        <w:tc>
          <w:tcPr>
            <w:tcW w:w="0" w:type="auto"/>
            <w:hideMark/>
          </w:tcPr>
          <w:p w14:paraId="473803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AF8F1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D0B055C" w14:textId="77777777" w:rsidTr="00671EED">
        <w:trPr>
          <w:trHeight w:val="315"/>
        </w:trPr>
        <w:tc>
          <w:tcPr>
            <w:tcW w:w="0" w:type="auto"/>
            <w:hideMark/>
          </w:tcPr>
          <w:p w14:paraId="55C6AA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BSBPMG803 Manage and review portfolio performance</w:t>
            </w:r>
          </w:p>
        </w:tc>
        <w:tc>
          <w:tcPr>
            <w:tcW w:w="0" w:type="auto"/>
            <w:hideMark/>
          </w:tcPr>
          <w:p w14:paraId="417BC72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BSBPMG812 Manage and review portfolio performance</w:t>
            </w:r>
          </w:p>
        </w:tc>
        <w:tc>
          <w:tcPr>
            <w:tcW w:w="0" w:type="auto"/>
            <w:hideMark/>
          </w:tcPr>
          <w:p w14:paraId="4493391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F0139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B082ACE" w14:textId="77777777" w:rsidTr="00671EED">
        <w:trPr>
          <w:trHeight w:val="315"/>
        </w:trPr>
        <w:tc>
          <w:tcPr>
            <w:tcW w:w="0" w:type="auto"/>
            <w:hideMark/>
          </w:tcPr>
          <w:p w14:paraId="3AD97A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BSBPMG804 Govern the portfolio</w:t>
            </w:r>
          </w:p>
        </w:tc>
        <w:tc>
          <w:tcPr>
            <w:tcW w:w="0" w:type="auto"/>
            <w:hideMark/>
          </w:tcPr>
          <w:p w14:paraId="4439B5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BSBPMG813 Govern the portfolio</w:t>
            </w:r>
          </w:p>
        </w:tc>
        <w:tc>
          <w:tcPr>
            <w:tcW w:w="0" w:type="auto"/>
            <w:hideMark/>
          </w:tcPr>
          <w:p w14:paraId="74F1378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4EB89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0A8E630" w14:textId="77777777" w:rsidTr="00671EED">
        <w:trPr>
          <w:trHeight w:val="315"/>
        </w:trPr>
        <w:tc>
          <w:tcPr>
            <w:tcW w:w="0" w:type="auto"/>
            <w:hideMark/>
          </w:tcPr>
          <w:p w14:paraId="435EF9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BSBPMG805 Lead the portfolio</w:t>
            </w:r>
          </w:p>
        </w:tc>
        <w:tc>
          <w:tcPr>
            <w:tcW w:w="0" w:type="auto"/>
            <w:hideMark/>
          </w:tcPr>
          <w:p w14:paraId="2D87333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BSBPMG814 Lead the portfolio</w:t>
            </w:r>
          </w:p>
        </w:tc>
        <w:tc>
          <w:tcPr>
            <w:tcW w:w="0" w:type="auto"/>
            <w:hideMark/>
          </w:tcPr>
          <w:p w14:paraId="36C568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E33B4B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37F8D09" w14:textId="77777777" w:rsidTr="00671EED">
        <w:trPr>
          <w:trHeight w:val="315"/>
        </w:trPr>
        <w:tc>
          <w:tcPr>
            <w:tcW w:w="0" w:type="auto"/>
            <w:hideMark/>
          </w:tcPr>
          <w:p w14:paraId="5A9396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BSBPMG806 Manage portfolio communications and change</w:t>
            </w:r>
          </w:p>
        </w:tc>
        <w:tc>
          <w:tcPr>
            <w:tcW w:w="0" w:type="auto"/>
            <w:hideMark/>
          </w:tcPr>
          <w:p w14:paraId="6AF34FE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BSBPMG815 Manage portfolio communications and change</w:t>
            </w:r>
          </w:p>
        </w:tc>
        <w:tc>
          <w:tcPr>
            <w:tcW w:w="0" w:type="auto"/>
            <w:hideMark/>
          </w:tcPr>
          <w:p w14:paraId="134CF1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9CE89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E876866" w14:textId="77777777" w:rsidTr="00671EED">
        <w:trPr>
          <w:trHeight w:val="315"/>
        </w:trPr>
        <w:tc>
          <w:tcPr>
            <w:tcW w:w="0" w:type="auto"/>
            <w:hideMark/>
          </w:tcPr>
          <w:p w14:paraId="5F526F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BSBPMG807 Manage portfolio resources</w:t>
            </w:r>
          </w:p>
        </w:tc>
        <w:tc>
          <w:tcPr>
            <w:tcW w:w="0" w:type="auto"/>
            <w:hideMark/>
          </w:tcPr>
          <w:p w14:paraId="788E79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BSBPMG816 Manage portfolio resources</w:t>
            </w:r>
          </w:p>
        </w:tc>
        <w:tc>
          <w:tcPr>
            <w:tcW w:w="0" w:type="auto"/>
            <w:hideMark/>
          </w:tcPr>
          <w:p w14:paraId="0CE721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w:t>
            </w:r>
            <w:r w:rsidRPr="00B676DA">
              <w:rPr>
                <w:rFonts w:ascii="Georgia" w:hAnsi="Georgia"/>
                <w:sz w:val="16"/>
                <w:szCs w:val="16"/>
                <w:lang w:eastAsia="en-AU"/>
              </w:rPr>
              <w:lastRenderedPageBreak/>
              <w:t xml:space="preserve">Assessment Conditions to align to policy. </w:t>
            </w:r>
          </w:p>
        </w:tc>
        <w:tc>
          <w:tcPr>
            <w:tcW w:w="0" w:type="auto"/>
            <w:hideMark/>
          </w:tcPr>
          <w:p w14:paraId="1A09A1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0FA18C94" w14:textId="77777777" w:rsidTr="00671EED">
        <w:trPr>
          <w:trHeight w:val="315"/>
        </w:trPr>
        <w:tc>
          <w:tcPr>
            <w:tcW w:w="0" w:type="auto"/>
            <w:hideMark/>
          </w:tcPr>
          <w:p w14:paraId="2BBD0A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BSBPMG808 Manage portfolio risk</w:t>
            </w:r>
          </w:p>
        </w:tc>
        <w:tc>
          <w:tcPr>
            <w:tcW w:w="0" w:type="auto"/>
            <w:hideMark/>
          </w:tcPr>
          <w:p w14:paraId="0E492E5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BSBPMG817 Manage portfolio risk</w:t>
            </w:r>
          </w:p>
        </w:tc>
        <w:tc>
          <w:tcPr>
            <w:tcW w:w="0" w:type="auto"/>
            <w:hideMark/>
          </w:tcPr>
          <w:p w14:paraId="288479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D32598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75DA3A7" w14:textId="77777777" w:rsidTr="00671EED">
        <w:trPr>
          <w:trHeight w:val="315"/>
        </w:trPr>
        <w:tc>
          <w:tcPr>
            <w:tcW w:w="0" w:type="auto"/>
            <w:hideMark/>
          </w:tcPr>
          <w:p w14:paraId="439AB9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BSBPRO301 Recommend products and services</w:t>
            </w:r>
          </w:p>
        </w:tc>
        <w:tc>
          <w:tcPr>
            <w:tcW w:w="0" w:type="auto"/>
            <w:hideMark/>
          </w:tcPr>
          <w:p w14:paraId="21B9CC7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BSBMKG434 Promote products and services</w:t>
            </w:r>
          </w:p>
        </w:tc>
        <w:tc>
          <w:tcPr>
            <w:tcW w:w="0" w:type="auto"/>
            <w:hideMark/>
          </w:tcPr>
          <w:p w14:paraId="6FE4BEA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573D2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71ED154" w14:textId="77777777" w:rsidTr="00671EED">
        <w:trPr>
          <w:trHeight w:val="315"/>
        </w:trPr>
        <w:tc>
          <w:tcPr>
            <w:tcW w:w="0" w:type="auto"/>
            <w:hideMark/>
          </w:tcPr>
          <w:p w14:paraId="1E5C0C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BSBPRO401 Develop product knowledge</w:t>
            </w:r>
          </w:p>
        </w:tc>
        <w:tc>
          <w:tcPr>
            <w:tcW w:w="0" w:type="auto"/>
            <w:hideMark/>
          </w:tcPr>
          <w:p w14:paraId="4C5DDA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BSBMKG434 Promote products and services </w:t>
            </w:r>
          </w:p>
        </w:tc>
        <w:tc>
          <w:tcPr>
            <w:tcW w:w="0" w:type="auto"/>
            <w:hideMark/>
          </w:tcPr>
          <w:p w14:paraId="479A01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A43D3B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2E3DCF6" w14:textId="77777777" w:rsidTr="00671EED">
        <w:trPr>
          <w:trHeight w:val="315"/>
        </w:trPr>
        <w:tc>
          <w:tcPr>
            <w:tcW w:w="0" w:type="auto"/>
            <w:hideMark/>
          </w:tcPr>
          <w:p w14:paraId="14514B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BSBPUB401 Develop and apply knowledge of public relations industry</w:t>
            </w:r>
          </w:p>
        </w:tc>
        <w:tc>
          <w:tcPr>
            <w:tcW w:w="0" w:type="auto"/>
            <w:hideMark/>
          </w:tcPr>
          <w:p w14:paraId="0DB9DD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BSBMKG439 Develop and apply knowledge of communications industry </w:t>
            </w:r>
          </w:p>
        </w:tc>
        <w:tc>
          <w:tcPr>
            <w:tcW w:w="0" w:type="auto"/>
            <w:hideMark/>
          </w:tcPr>
          <w:p w14:paraId="2E6B1B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5DF7B4E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464EA6A" w14:textId="77777777" w:rsidTr="00671EED">
        <w:trPr>
          <w:trHeight w:val="315"/>
        </w:trPr>
        <w:tc>
          <w:tcPr>
            <w:tcW w:w="0" w:type="auto"/>
            <w:hideMark/>
          </w:tcPr>
          <w:p w14:paraId="7AA071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BSBPUB402 Develop public relations campaigns</w:t>
            </w:r>
          </w:p>
        </w:tc>
        <w:tc>
          <w:tcPr>
            <w:tcW w:w="0" w:type="auto"/>
            <w:hideMark/>
          </w:tcPr>
          <w:p w14:paraId="781EF07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BSBMKG441 Develop public relations documents</w:t>
            </w:r>
          </w:p>
        </w:tc>
        <w:tc>
          <w:tcPr>
            <w:tcW w:w="0" w:type="auto"/>
            <w:hideMark/>
          </w:tcPr>
          <w:p w14:paraId="55FB30A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085B4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0F84E84" w14:textId="77777777" w:rsidTr="00671EED">
        <w:trPr>
          <w:trHeight w:val="315"/>
        </w:trPr>
        <w:tc>
          <w:tcPr>
            <w:tcW w:w="0" w:type="auto"/>
            <w:hideMark/>
          </w:tcPr>
          <w:p w14:paraId="6E81B8C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BSBPUB403 Develop public relations documents</w:t>
            </w:r>
          </w:p>
        </w:tc>
        <w:tc>
          <w:tcPr>
            <w:tcW w:w="0" w:type="auto"/>
            <w:hideMark/>
          </w:tcPr>
          <w:p w14:paraId="019B779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BSBMKG441 Develop public relations documents </w:t>
            </w:r>
          </w:p>
        </w:tc>
        <w:tc>
          <w:tcPr>
            <w:tcW w:w="0" w:type="auto"/>
            <w:hideMark/>
          </w:tcPr>
          <w:p w14:paraId="444719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6B74C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7EC0CBC" w14:textId="77777777" w:rsidTr="00671EED">
        <w:trPr>
          <w:trHeight w:val="315"/>
        </w:trPr>
        <w:tc>
          <w:tcPr>
            <w:tcW w:w="0" w:type="auto"/>
            <w:hideMark/>
          </w:tcPr>
          <w:p w14:paraId="00E8FE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BSBPUB501 Manage the public relations publication process</w:t>
            </w:r>
          </w:p>
        </w:tc>
        <w:tc>
          <w:tcPr>
            <w:tcW w:w="0" w:type="auto"/>
            <w:hideMark/>
          </w:tcPr>
          <w:p w14:paraId="057F6C9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BSBMKG554 Plan and develop public relations publications</w:t>
            </w:r>
          </w:p>
        </w:tc>
        <w:tc>
          <w:tcPr>
            <w:tcW w:w="0" w:type="auto"/>
            <w:hideMark/>
          </w:tcPr>
          <w:p w14:paraId="0475E8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3A54F2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4FD3591" w14:textId="77777777" w:rsidTr="00671EED">
        <w:trPr>
          <w:trHeight w:val="315"/>
        </w:trPr>
        <w:tc>
          <w:tcPr>
            <w:tcW w:w="0" w:type="auto"/>
            <w:hideMark/>
          </w:tcPr>
          <w:p w14:paraId="65B16A4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BSBPUB502 Develop and manage complex public relations campaigns</w:t>
            </w:r>
          </w:p>
        </w:tc>
        <w:tc>
          <w:tcPr>
            <w:tcW w:w="0" w:type="auto"/>
            <w:hideMark/>
          </w:tcPr>
          <w:p w14:paraId="6247FC4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BSBMKG553 Develop public relations campaigns </w:t>
            </w:r>
          </w:p>
        </w:tc>
        <w:tc>
          <w:tcPr>
            <w:tcW w:w="0" w:type="auto"/>
            <w:hideMark/>
          </w:tcPr>
          <w:p w14:paraId="7EA6876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5A6A4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1C31A3B" w14:textId="77777777" w:rsidTr="00671EED">
        <w:trPr>
          <w:trHeight w:val="315"/>
        </w:trPr>
        <w:tc>
          <w:tcPr>
            <w:tcW w:w="0" w:type="auto"/>
            <w:hideMark/>
          </w:tcPr>
          <w:p w14:paraId="30FCE01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BSBPUB503 Manage fundraising and sponsorship activities</w:t>
            </w:r>
          </w:p>
        </w:tc>
        <w:tc>
          <w:tcPr>
            <w:tcW w:w="0" w:type="auto"/>
            <w:hideMark/>
          </w:tcPr>
          <w:p w14:paraId="702D48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BSBMKG553 Develop public relations campaigns</w:t>
            </w:r>
          </w:p>
        </w:tc>
        <w:tc>
          <w:tcPr>
            <w:tcW w:w="0" w:type="auto"/>
            <w:hideMark/>
          </w:tcPr>
          <w:p w14:paraId="143EF81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EC0B3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23E1579" w14:textId="77777777" w:rsidTr="00671EED">
        <w:trPr>
          <w:trHeight w:val="315"/>
        </w:trPr>
        <w:tc>
          <w:tcPr>
            <w:tcW w:w="0" w:type="auto"/>
            <w:hideMark/>
          </w:tcPr>
          <w:p w14:paraId="44D23D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BSBPUB504 Develop and implement crisis management plans</w:t>
            </w:r>
          </w:p>
        </w:tc>
        <w:tc>
          <w:tcPr>
            <w:tcW w:w="0" w:type="auto"/>
            <w:hideMark/>
          </w:tcPr>
          <w:p w14:paraId="509998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BSBMKG553 Develop public relations campaigns </w:t>
            </w:r>
          </w:p>
        </w:tc>
        <w:tc>
          <w:tcPr>
            <w:tcW w:w="0" w:type="auto"/>
            <w:hideMark/>
          </w:tcPr>
          <w:p w14:paraId="2F755A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40F83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2239DF8" w14:textId="77777777" w:rsidTr="00671EED">
        <w:trPr>
          <w:trHeight w:val="315"/>
        </w:trPr>
        <w:tc>
          <w:tcPr>
            <w:tcW w:w="0" w:type="auto"/>
            <w:hideMark/>
          </w:tcPr>
          <w:p w14:paraId="42CA89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BSBREL401 Establish networks</w:t>
            </w:r>
          </w:p>
        </w:tc>
        <w:tc>
          <w:tcPr>
            <w:tcW w:w="0" w:type="auto"/>
            <w:hideMark/>
          </w:tcPr>
          <w:p w14:paraId="6F1110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BSBTWK401 Build and maintain business relationships</w:t>
            </w:r>
          </w:p>
        </w:tc>
        <w:tc>
          <w:tcPr>
            <w:tcW w:w="0" w:type="auto"/>
            <w:hideMark/>
          </w:tcPr>
          <w:p w14:paraId="7CBCCA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1C1C80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729F1A3" w14:textId="77777777" w:rsidTr="00671EED">
        <w:trPr>
          <w:trHeight w:val="315"/>
        </w:trPr>
        <w:tc>
          <w:tcPr>
            <w:tcW w:w="0" w:type="auto"/>
            <w:hideMark/>
          </w:tcPr>
          <w:p w14:paraId="1B6FFC7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BSBREL402 Build client relationships and business networks</w:t>
            </w:r>
          </w:p>
        </w:tc>
        <w:tc>
          <w:tcPr>
            <w:tcW w:w="0" w:type="auto"/>
            <w:hideMark/>
          </w:tcPr>
          <w:p w14:paraId="32349AF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BSBTWK401 Build and maintain business relationships</w:t>
            </w:r>
          </w:p>
        </w:tc>
        <w:tc>
          <w:tcPr>
            <w:tcW w:w="0" w:type="auto"/>
            <w:hideMark/>
          </w:tcPr>
          <w:p w14:paraId="272927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70E047A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9C4AC27" w14:textId="77777777" w:rsidTr="00671EED">
        <w:trPr>
          <w:trHeight w:val="315"/>
        </w:trPr>
        <w:tc>
          <w:tcPr>
            <w:tcW w:w="0" w:type="auto"/>
            <w:hideMark/>
          </w:tcPr>
          <w:p w14:paraId="4F27F2E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BSBREL403 Implement international client relationship strategies</w:t>
            </w:r>
          </w:p>
        </w:tc>
        <w:tc>
          <w:tcPr>
            <w:tcW w:w="0" w:type="auto"/>
            <w:hideMark/>
          </w:tcPr>
          <w:p w14:paraId="4A9F39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BSBTWK401 Build and maintain business relationships</w:t>
            </w:r>
          </w:p>
        </w:tc>
        <w:tc>
          <w:tcPr>
            <w:tcW w:w="0" w:type="auto"/>
            <w:hideMark/>
          </w:tcPr>
          <w:p w14:paraId="596CCC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DFA636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5504361" w14:textId="77777777" w:rsidTr="00671EED">
        <w:trPr>
          <w:trHeight w:val="315"/>
        </w:trPr>
        <w:tc>
          <w:tcPr>
            <w:tcW w:w="0" w:type="auto"/>
            <w:hideMark/>
          </w:tcPr>
          <w:p w14:paraId="190D3B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BSBREL501 Build international client relationships</w:t>
            </w:r>
          </w:p>
        </w:tc>
        <w:tc>
          <w:tcPr>
            <w:tcW w:w="0" w:type="auto"/>
            <w:hideMark/>
          </w:tcPr>
          <w:p w14:paraId="2BAD5D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BSBTWK601 Develop and maintain strategic business networks</w:t>
            </w:r>
          </w:p>
        </w:tc>
        <w:tc>
          <w:tcPr>
            <w:tcW w:w="0" w:type="auto"/>
            <w:hideMark/>
          </w:tcPr>
          <w:p w14:paraId="34DF30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162C5E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DB2F3B1" w14:textId="77777777" w:rsidTr="00671EED">
        <w:trPr>
          <w:trHeight w:val="315"/>
        </w:trPr>
        <w:tc>
          <w:tcPr>
            <w:tcW w:w="0" w:type="auto"/>
            <w:hideMark/>
          </w:tcPr>
          <w:p w14:paraId="2335CD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BSBREL502 Build international business networks</w:t>
            </w:r>
          </w:p>
        </w:tc>
        <w:tc>
          <w:tcPr>
            <w:tcW w:w="0" w:type="auto"/>
            <w:hideMark/>
          </w:tcPr>
          <w:p w14:paraId="621041E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BSBTWK601 Develop and maintain strategic business networks</w:t>
            </w:r>
          </w:p>
        </w:tc>
        <w:tc>
          <w:tcPr>
            <w:tcW w:w="0" w:type="auto"/>
            <w:hideMark/>
          </w:tcPr>
          <w:p w14:paraId="24BD2E7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8AC1B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BDB6FF2" w14:textId="77777777" w:rsidTr="00671EED">
        <w:trPr>
          <w:trHeight w:val="315"/>
        </w:trPr>
        <w:tc>
          <w:tcPr>
            <w:tcW w:w="0" w:type="auto"/>
            <w:hideMark/>
          </w:tcPr>
          <w:p w14:paraId="653BA8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BSBRES404 Research legal information using primary sources</w:t>
            </w:r>
          </w:p>
        </w:tc>
        <w:tc>
          <w:tcPr>
            <w:tcW w:w="0" w:type="auto"/>
            <w:hideMark/>
          </w:tcPr>
          <w:p w14:paraId="3CCCDE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BSBLEG423 Conduct simple legal research</w:t>
            </w:r>
          </w:p>
        </w:tc>
        <w:tc>
          <w:tcPr>
            <w:tcW w:w="0" w:type="auto"/>
            <w:hideMark/>
          </w:tcPr>
          <w:p w14:paraId="1A8649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2CBF24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FE9E68E" w14:textId="77777777" w:rsidTr="00671EED">
        <w:trPr>
          <w:trHeight w:val="315"/>
        </w:trPr>
        <w:tc>
          <w:tcPr>
            <w:tcW w:w="0" w:type="auto"/>
            <w:hideMark/>
          </w:tcPr>
          <w:p w14:paraId="6C6267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BSBRES411 Analyse and present research information</w:t>
            </w:r>
          </w:p>
        </w:tc>
        <w:tc>
          <w:tcPr>
            <w:tcW w:w="0" w:type="auto"/>
            <w:hideMark/>
          </w:tcPr>
          <w:p w14:paraId="16199E7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BSBINS401 Analyse and present research information</w:t>
            </w:r>
          </w:p>
        </w:tc>
        <w:tc>
          <w:tcPr>
            <w:tcW w:w="0" w:type="auto"/>
            <w:hideMark/>
          </w:tcPr>
          <w:p w14:paraId="6FE135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DD1AD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87A9E83" w14:textId="77777777" w:rsidTr="00671EED">
        <w:trPr>
          <w:trHeight w:val="315"/>
        </w:trPr>
        <w:tc>
          <w:tcPr>
            <w:tcW w:w="0" w:type="auto"/>
            <w:hideMark/>
          </w:tcPr>
          <w:p w14:paraId="2B3EAC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BSBRES502 Research legal information using secondary sources</w:t>
            </w:r>
          </w:p>
        </w:tc>
        <w:tc>
          <w:tcPr>
            <w:tcW w:w="0" w:type="auto"/>
            <w:hideMark/>
          </w:tcPr>
          <w:p w14:paraId="1E7DDE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BSBLEG521 Conduct and apply legal research</w:t>
            </w:r>
          </w:p>
        </w:tc>
        <w:tc>
          <w:tcPr>
            <w:tcW w:w="0" w:type="auto"/>
            <w:hideMark/>
          </w:tcPr>
          <w:p w14:paraId="5DCF1C1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D747A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5B0803E" w14:textId="77777777" w:rsidTr="00671EED">
        <w:trPr>
          <w:trHeight w:val="315"/>
        </w:trPr>
        <w:tc>
          <w:tcPr>
            <w:tcW w:w="0" w:type="auto"/>
            <w:hideMark/>
          </w:tcPr>
          <w:p w14:paraId="031FC9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BSBRES801 Initiate and lead applied research</w:t>
            </w:r>
          </w:p>
        </w:tc>
        <w:tc>
          <w:tcPr>
            <w:tcW w:w="0" w:type="auto"/>
            <w:hideMark/>
          </w:tcPr>
          <w:p w14:paraId="7574B48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BSBINS603 Initiate and lead applied research</w:t>
            </w:r>
          </w:p>
        </w:tc>
        <w:tc>
          <w:tcPr>
            <w:tcW w:w="0" w:type="auto"/>
            <w:hideMark/>
          </w:tcPr>
          <w:p w14:paraId="193EBDA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6FF28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A765CC6" w14:textId="77777777" w:rsidTr="00671EED">
        <w:trPr>
          <w:trHeight w:val="315"/>
        </w:trPr>
        <w:tc>
          <w:tcPr>
            <w:tcW w:w="0" w:type="auto"/>
            <w:hideMark/>
          </w:tcPr>
          <w:p w14:paraId="6F34BE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BSBRKG301 Control records</w:t>
            </w:r>
          </w:p>
        </w:tc>
        <w:tc>
          <w:tcPr>
            <w:tcW w:w="0" w:type="auto"/>
            <w:hideMark/>
          </w:tcPr>
          <w:p w14:paraId="5580683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BSBINS308 Control records</w:t>
            </w:r>
          </w:p>
        </w:tc>
        <w:tc>
          <w:tcPr>
            <w:tcW w:w="0" w:type="auto"/>
            <w:hideMark/>
          </w:tcPr>
          <w:p w14:paraId="3A2A08A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999C06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44B33D9" w14:textId="77777777" w:rsidTr="00671EED">
        <w:trPr>
          <w:trHeight w:val="315"/>
        </w:trPr>
        <w:tc>
          <w:tcPr>
            <w:tcW w:w="0" w:type="auto"/>
            <w:hideMark/>
          </w:tcPr>
          <w:p w14:paraId="49D1E4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BSBRKG302 Undertake disposal</w:t>
            </w:r>
          </w:p>
        </w:tc>
        <w:tc>
          <w:tcPr>
            <w:tcW w:w="0" w:type="auto"/>
            <w:hideMark/>
          </w:tcPr>
          <w:p w14:paraId="14353B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BSBINS308 Control records</w:t>
            </w:r>
          </w:p>
        </w:tc>
        <w:tc>
          <w:tcPr>
            <w:tcW w:w="0" w:type="auto"/>
            <w:hideMark/>
          </w:tcPr>
          <w:p w14:paraId="592F310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27818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B183B70" w14:textId="77777777" w:rsidTr="00671EED">
        <w:trPr>
          <w:trHeight w:val="315"/>
        </w:trPr>
        <w:tc>
          <w:tcPr>
            <w:tcW w:w="0" w:type="auto"/>
            <w:hideMark/>
          </w:tcPr>
          <w:p w14:paraId="6410EF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BSBRKG303 Retrieve information from records</w:t>
            </w:r>
          </w:p>
        </w:tc>
        <w:tc>
          <w:tcPr>
            <w:tcW w:w="0" w:type="auto"/>
            <w:hideMark/>
          </w:tcPr>
          <w:p w14:paraId="78AF2F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BSBINS307 Retrieve information from records</w:t>
            </w:r>
          </w:p>
        </w:tc>
        <w:tc>
          <w:tcPr>
            <w:tcW w:w="0" w:type="auto"/>
            <w:hideMark/>
          </w:tcPr>
          <w:p w14:paraId="73D109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5683D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99F51EA" w14:textId="77777777" w:rsidTr="00671EED">
        <w:trPr>
          <w:trHeight w:val="315"/>
        </w:trPr>
        <w:tc>
          <w:tcPr>
            <w:tcW w:w="0" w:type="auto"/>
            <w:hideMark/>
          </w:tcPr>
          <w:p w14:paraId="6BAD20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BSBRKG304 Maintain business records</w:t>
            </w:r>
          </w:p>
        </w:tc>
        <w:tc>
          <w:tcPr>
            <w:tcW w:w="0" w:type="auto"/>
            <w:hideMark/>
          </w:tcPr>
          <w:p w14:paraId="6BC7FFB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BSBINS309 Maintain business records</w:t>
            </w:r>
          </w:p>
        </w:tc>
        <w:tc>
          <w:tcPr>
            <w:tcW w:w="0" w:type="auto"/>
            <w:hideMark/>
          </w:tcPr>
          <w:p w14:paraId="72AA1EF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372E3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F334723" w14:textId="77777777" w:rsidTr="00671EED">
        <w:trPr>
          <w:trHeight w:val="315"/>
        </w:trPr>
        <w:tc>
          <w:tcPr>
            <w:tcW w:w="0" w:type="auto"/>
            <w:hideMark/>
          </w:tcPr>
          <w:p w14:paraId="2016752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BSBRKG305 Review recordkeeping functions</w:t>
            </w:r>
          </w:p>
        </w:tc>
        <w:tc>
          <w:tcPr>
            <w:tcW w:w="0" w:type="auto"/>
            <w:hideMark/>
          </w:tcPr>
          <w:p w14:paraId="1898DE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BSBINS309 Maintain business records </w:t>
            </w:r>
          </w:p>
        </w:tc>
        <w:tc>
          <w:tcPr>
            <w:tcW w:w="0" w:type="auto"/>
            <w:hideMark/>
          </w:tcPr>
          <w:p w14:paraId="3BAD768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8A7FA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BF87685" w14:textId="77777777" w:rsidTr="00671EED">
        <w:trPr>
          <w:trHeight w:val="315"/>
        </w:trPr>
        <w:tc>
          <w:tcPr>
            <w:tcW w:w="0" w:type="auto"/>
            <w:hideMark/>
          </w:tcPr>
          <w:p w14:paraId="5D3CD5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BSBRKG401 Review the status of a record</w:t>
            </w:r>
          </w:p>
        </w:tc>
        <w:tc>
          <w:tcPr>
            <w:tcW w:w="0" w:type="auto"/>
            <w:hideMark/>
          </w:tcPr>
          <w:p w14:paraId="01D068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BSBINS408 Provide information from and about records </w:t>
            </w:r>
          </w:p>
        </w:tc>
        <w:tc>
          <w:tcPr>
            <w:tcW w:w="0" w:type="auto"/>
            <w:hideMark/>
          </w:tcPr>
          <w:p w14:paraId="335276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D8B16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1103AF7" w14:textId="77777777" w:rsidTr="00671EED">
        <w:trPr>
          <w:trHeight w:val="315"/>
        </w:trPr>
        <w:tc>
          <w:tcPr>
            <w:tcW w:w="0" w:type="auto"/>
            <w:hideMark/>
          </w:tcPr>
          <w:p w14:paraId="65E7B7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BSBRKG402 Provide information from and about records</w:t>
            </w:r>
          </w:p>
        </w:tc>
        <w:tc>
          <w:tcPr>
            <w:tcW w:w="0" w:type="auto"/>
            <w:hideMark/>
          </w:tcPr>
          <w:p w14:paraId="057900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BSBINS408 Provide information from and about records </w:t>
            </w:r>
          </w:p>
        </w:tc>
        <w:tc>
          <w:tcPr>
            <w:tcW w:w="0" w:type="auto"/>
            <w:hideMark/>
          </w:tcPr>
          <w:p w14:paraId="0E0980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DA3696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3CB8481" w14:textId="77777777" w:rsidTr="00671EED">
        <w:trPr>
          <w:trHeight w:val="315"/>
        </w:trPr>
        <w:tc>
          <w:tcPr>
            <w:tcW w:w="0" w:type="auto"/>
            <w:hideMark/>
          </w:tcPr>
          <w:p w14:paraId="06B2CA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BSBRKG403 Set up a business or records system for a small business</w:t>
            </w:r>
          </w:p>
        </w:tc>
        <w:tc>
          <w:tcPr>
            <w:tcW w:w="0" w:type="auto"/>
            <w:hideMark/>
          </w:tcPr>
          <w:p w14:paraId="1408E5F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BSBINS410 Implement records systems for small business </w:t>
            </w:r>
          </w:p>
        </w:tc>
        <w:tc>
          <w:tcPr>
            <w:tcW w:w="0" w:type="auto"/>
            <w:hideMark/>
          </w:tcPr>
          <w:p w14:paraId="346BDC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290444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ECA06B0" w14:textId="77777777" w:rsidTr="00671EED">
        <w:trPr>
          <w:trHeight w:val="315"/>
        </w:trPr>
        <w:tc>
          <w:tcPr>
            <w:tcW w:w="0" w:type="auto"/>
            <w:hideMark/>
          </w:tcPr>
          <w:p w14:paraId="51A712A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BSBRKG404 Monitor and maintain records in an online environment</w:t>
            </w:r>
          </w:p>
        </w:tc>
        <w:tc>
          <w:tcPr>
            <w:tcW w:w="0" w:type="auto"/>
            <w:hideMark/>
          </w:tcPr>
          <w:p w14:paraId="118400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BSBINS409 Maintain and monitor digital information and records </w:t>
            </w:r>
          </w:p>
        </w:tc>
        <w:tc>
          <w:tcPr>
            <w:tcW w:w="0" w:type="auto"/>
            <w:hideMark/>
          </w:tcPr>
          <w:p w14:paraId="101D2B9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A1E7DB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69AA2B8" w14:textId="77777777" w:rsidTr="00671EED">
        <w:trPr>
          <w:trHeight w:val="315"/>
        </w:trPr>
        <w:tc>
          <w:tcPr>
            <w:tcW w:w="0" w:type="auto"/>
            <w:hideMark/>
          </w:tcPr>
          <w:p w14:paraId="776F57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BSBRKG502 Manage and monitor business or records systems</w:t>
            </w:r>
          </w:p>
        </w:tc>
        <w:tc>
          <w:tcPr>
            <w:tcW w:w="0" w:type="auto"/>
            <w:hideMark/>
          </w:tcPr>
          <w:p w14:paraId="05830A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BSBINS512 Monitor business records systems </w:t>
            </w:r>
          </w:p>
        </w:tc>
        <w:tc>
          <w:tcPr>
            <w:tcW w:w="0" w:type="auto"/>
            <w:hideMark/>
          </w:tcPr>
          <w:p w14:paraId="0F4104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Significant edits made to Foundation </w:t>
            </w:r>
            <w:r w:rsidRPr="00B676DA">
              <w:rPr>
                <w:rFonts w:ascii="Georgia" w:hAnsi="Georgia"/>
                <w:sz w:val="16"/>
                <w:szCs w:val="16"/>
                <w:lang w:eastAsia="en-AU"/>
              </w:rPr>
              <w:lastRenderedPageBreak/>
              <w:t xml:space="preserve">Skills to clarify intent and align to policy. Minor edits made to Performance Evidence and Knowledge Evidence to align to policy. Updates made to Assessment Conditions to align to policy. </w:t>
            </w:r>
          </w:p>
        </w:tc>
        <w:tc>
          <w:tcPr>
            <w:tcW w:w="0" w:type="auto"/>
            <w:hideMark/>
          </w:tcPr>
          <w:p w14:paraId="4C5E3EC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6C66270D" w14:textId="77777777" w:rsidTr="00671EED">
        <w:trPr>
          <w:trHeight w:val="315"/>
        </w:trPr>
        <w:tc>
          <w:tcPr>
            <w:tcW w:w="0" w:type="auto"/>
            <w:hideMark/>
          </w:tcPr>
          <w:p w14:paraId="05614B8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BSBRKG505 Document or reconstruct a business or records system</w:t>
            </w:r>
          </w:p>
        </w:tc>
        <w:tc>
          <w:tcPr>
            <w:tcW w:w="0" w:type="auto"/>
            <w:hideMark/>
          </w:tcPr>
          <w:p w14:paraId="009C50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BSBINS512 Monitor business records systems </w:t>
            </w:r>
          </w:p>
        </w:tc>
        <w:tc>
          <w:tcPr>
            <w:tcW w:w="0" w:type="auto"/>
            <w:hideMark/>
          </w:tcPr>
          <w:p w14:paraId="07D622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CE9B23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BC2FDE4" w14:textId="77777777" w:rsidTr="00671EED">
        <w:trPr>
          <w:trHeight w:val="315"/>
        </w:trPr>
        <w:tc>
          <w:tcPr>
            <w:tcW w:w="0" w:type="auto"/>
            <w:hideMark/>
          </w:tcPr>
          <w:p w14:paraId="25F5220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BSBRKG506 Develop and maintain terminology and classification schemes</w:t>
            </w:r>
          </w:p>
        </w:tc>
        <w:tc>
          <w:tcPr>
            <w:tcW w:w="0" w:type="auto"/>
            <w:hideMark/>
          </w:tcPr>
          <w:p w14:paraId="4827F7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BSBINS513 Contribute to records management framework </w:t>
            </w:r>
          </w:p>
        </w:tc>
        <w:tc>
          <w:tcPr>
            <w:tcW w:w="0" w:type="auto"/>
            <w:hideMark/>
          </w:tcPr>
          <w:p w14:paraId="405A84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A108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5774304" w14:textId="77777777" w:rsidTr="00671EED">
        <w:trPr>
          <w:trHeight w:val="315"/>
        </w:trPr>
        <w:tc>
          <w:tcPr>
            <w:tcW w:w="0" w:type="auto"/>
            <w:hideMark/>
          </w:tcPr>
          <w:p w14:paraId="2292C4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BSBRKG601 Define recordkeeping framework</w:t>
            </w:r>
          </w:p>
        </w:tc>
        <w:tc>
          <w:tcPr>
            <w:tcW w:w="0" w:type="auto"/>
            <w:hideMark/>
          </w:tcPr>
          <w:p w14:paraId="737652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BSBINS513 Contribute to records management framework </w:t>
            </w:r>
          </w:p>
        </w:tc>
        <w:tc>
          <w:tcPr>
            <w:tcW w:w="0" w:type="auto"/>
            <w:hideMark/>
          </w:tcPr>
          <w:p w14:paraId="1D4F6B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AEC47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CD464C7" w14:textId="77777777" w:rsidTr="00671EED">
        <w:trPr>
          <w:trHeight w:val="315"/>
        </w:trPr>
        <w:tc>
          <w:tcPr>
            <w:tcW w:w="0" w:type="auto"/>
            <w:hideMark/>
          </w:tcPr>
          <w:p w14:paraId="6B52AA3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BSBRKG603 Prepare a functional analysis for an organisation</w:t>
            </w:r>
          </w:p>
        </w:tc>
        <w:tc>
          <w:tcPr>
            <w:tcW w:w="0" w:type="auto"/>
            <w:hideMark/>
          </w:tcPr>
          <w:p w14:paraId="5D5928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BSBINS601 Manage knowledge and information</w:t>
            </w:r>
          </w:p>
        </w:tc>
        <w:tc>
          <w:tcPr>
            <w:tcW w:w="0" w:type="auto"/>
            <w:hideMark/>
          </w:tcPr>
          <w:p w14:paraId="406AB7B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5916700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CC621BD" w14:textId="77777777" w:rsidTr="00671EED">
        <w:trPr>
          <w:trHeight w:val="315"/>
        </w:trPr>
        <w:tc>
          <w:tcPr>
            <w:tcW w:w="0" w:type="auto"/>
            <w:hideMark/>
          </w:tcPr>
          <w:p w14:paraId="0B2B14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BSBRKG604 Determine security and access rules and procedures</w:t>
            </w:r>
          </w:p>
        </w:tc>
        <w:tc>
          <w:tcPr>
            <w:tcW w:w="0" w:type="auto"/>
            <w:hideMark/>
          </w:tcPr>
          <w:p w14:paraId="0ECD26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BSBINS512 Monitor business records systems </w:t>
            </w:r>
          </w:p>
        </w:tc>
        <w:tc>
          <w:tcPr>
            <w:tcW w:w="0" w:type="auto"/>
            <w:hideMark/>
          </w:tcPr>
          <w:p w14:paraId="6F3F554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6BB794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64F3F71" w14:textId="77777777" w:rsidTr="00671EED">
        <w:trPr>
          <w:trHeight w:val="315"/>
        </w:trPr>
        <w:tc>
          <w:tcPr>
            <w:tcW w:w="0" w:type="auto"/>
            <w:hideMark/>
          </w:tcPr>
          <w:p w14:paraId="5809518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BSBRKG605 Determine records requirements to document a function</w:t>
            </w:r>
          </w:p>
        </w:tc>
        <w:tc>
          <w:tcPr>
            <w:tcW w:w="0" w:type="auto"/>
            <w:hideMark/>
          </w:tcPr>
          <w:p w14:paraId="7888E02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BSBINS513 Contribute to records management framework </w:t>
            </w:r>
          </w:p>
        </w:tc>
        <w:tc>
          <w:tcPr>
            <w:tcW w:w="0" w:type="auto"/>
            <w:hideMark/>
          </w:tcPr>
          <w:p w14:paraId="360D63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ABCC1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BE1540B" w14:textId="77777777" w:rsidTr="00671EED">
        <w:trPr>
          <w:trHeight w:val="315"/>
        </w:trPr>
        <w:tc>
          <w:tcPr>
            <w:tcW w:w="0" w:type="auto"/>
            <w:hideMark/>
          </w:tcPr>
          <w:p w14:paraId="5941C7E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BSBRKG606 Design a records retention and disposal schedule</w:t>
            </w:r>
          </w:p>
        </w:tc>
        <w:tc>
          <w:tcPr>
            <w:tcW w:w="0" w:type="auto"/>
            <w:hideMark/>
          </w:tcPr>
          <w:p w14:paraId="4B9F2B3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BSBINS514 Contribute to records retention and disposal schedule </w:t>
            </w:r>
          </w:p>
        </w:tc>
        <w:tc>
          <w:tcPr>
            <w:tcW w:w="0" w:type="auto"/>
            <w:hideMark/>
          </w:tcPr>
          <w:p w14:paraId="344969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F6F4CC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F12418B" w14:textId="77777777" w:rsidTr="00671EED">
        <w:trPr>
          <w:trHeight w:val="315"/>
        </w:trPr>
        <w:tc>
          <w:tcPr>
            <w:tcW w:w="0" w:type="auto"/>
            <w:hideMark/>
          </w:tcPr>
          <w:p w14:paraId="3E621D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BSBRKG607 Document and monitor the record creating context</w:t>
            </w:r>
          </w:p>
        </w:tc>
        <w:tc>
          <w:tcPr>
            <w:tcW w:w="0" w:type="auto"/>
            <w:hideMark/>
          </w:tcPr>
          <w:p w14:paraId="5516CE0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BSBINS513 Contribute to records management framework</w:t>
            </w:r>
          </w:p>
        </w:tc>
        <w:tc>
          <w:tcPr>
            <w:tcW w:w="0" w:type="auto"/>
            <w:hideMark/>
          </w:tcPr>
          <w:p w14:paraId="66E9B8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F4AAE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EAAED82" w14:textId="77777777" w:rsidTr="00671EED">
        <w:trPr>
          <w:trHeight w:val="315"/>
        </w:trPr>
        <w:tc>
          <w:tcPr>
            <w:tcW w:w="0" w:type="auto"/>
            <w:hideMark/>
          </w:tcPr>
          <w:p w14:paraId="5A69694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BSBRKG608 Plan management of records over time</w:t>
            </w:r>
          </w:p>
        </w:tc>
        <w:tc>
          <w:tcPr>
            <w:tcW w:w="0" w:type="auto"/>
            <w:hideMark/>
          </w:tcPr>
          <w:p w14:paraId="18F9C0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BSBINS513 Contribute to records management framework</w:t>
            </w:r>
          </w:p>
        </w:tc>
        <w:tc>
          <w:tcPr>
            <w:tcW w:w="0" w:type="auto"/>
            <w:hideMark/>
          </w:tcPr>
          <w:p w14:paraId="404EA5A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43635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2E4ABE8" w14:textId="77777777" w:rsidTr="00671EED">
        <w:trPr>
          <w:trHeight w:val="315"/>
        </w:trPr>
        <w:tc>
          <w:tcPr>
            <w:tcW w:w="0" w:type="auto"/>
            <w:hideMark/>
          </w:tcPr>
          <w:p w14:paraId="0E6666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BSBRSK401 Identify risk and apply risk management processes</w:t>
            </w:r>
          </w:p>
        </w:tc>
        <w:tc>
          <w:tcPr>
            <w:tcW w:w="0" w:type="auto"/>
            <w:hideMark/>
          </w:tcPr>
          <w:p w14:paraId="096B816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BSBOPS403 Apply business risk management processes</w:t>
            </w:r>
          </w:p>
        </w:tc>
        <w:tc>
          <w:tcPr>
            <w:tcW w:w="0" w:type="auto"/>
            <w:hideMark/>
          </w:tcPr>
          <w:p w14:paraId="7C5116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4DE0C4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B368FF7" w14:textId="77777777" w:rsidTr="00671EED">
        <w:trPr>
          <w:trHeight w:val="315"/>
        </w:trPr>
        <w:tc>
          <w:tcPr>
            <w:tcW w:w="0" w:type="auto"/>
            <w:hideMark/>
          </w:tcPr>
          <w:p w14:paraId="59A3C5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BSBRSK501 Manage risk</w:t>
            </w:r>
          </w:p>
        </w:tc>
        <w:tc>
          <w:tcPr>
            <w:tcW w:w="0" w:type="auto"/>
            <w:hideMark/>
          </w:tcPr>
          <w:p w14:paraId="7ADA31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BSBOPS504 Manage business risk</w:t>
            </w:r>
          </w:p>
        </w:tc>
        <w:tc>
          <w:tcPr>
            <w:tcW w:w="0" w:type="auto"/>
            <w:hideMark/>
          </w:tcPr>
          <w:p w14:paraId="1FACD71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w:t>
            </w:r>
            <w:r w:rsidRPr="00B676DA">
              <w:rPr>
                <w:rFonts w:ascii="Georgia" w:hAnsi="Georgia"/>
                <w:sz w:val="16"/>
                <w:szCs w:val="16"/>
                <w:lang w:eastAsia="en-AU"/>
              </w:rPr>
              <w:lastRenderedPageBreak/>
              <w:t xml:space="preserve">made to Assessment Conditions to align to policy. </w:t>
            </w:r>
          </w:p>
        </w:tc>
        <w:tc>
          <w:tcPr>
            <w:tcW w:w="0" w:type="auto"/>
            <w:hideMark/>
          </w:tcPr>
          <w:p w14:paraId="44C3EB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163EBD96" w14:textId="77777777" w:rsidTr="00671EED">
        <w:trPr>
          <w:trHeight w:val="315"/>
        </w:trPr>
        <w:tc>
          <w:tcPr>
            <w:tcW w:w="0" w:type="auto"/>
            <w:hideMark/>
          </w:tcPr>
          <w:p w14:paraId="673DD1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BSBSLS407 Identify and plan sales prospects</w:t>
            </w:r>
          </w:p>
        </w:tc>
        <w:tc>
          <w:tcPr>
            <w:tcW w:w="0" w:type="auto"/>
            <w:hideMark/>
          </w:tcPr>
          <w:p w14:paraId="499401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BSBOPS304 Deliver and monitor a service to customers</w:t>
            </w:r>
          </w:p>
        </w:tc>
        <w:tc>
          <w:tcPr>
            <w:tcW w:w="0" w:type="auto"/>
            <w:hideMark/>
          </w:tcPr>
          <w:p w14:paraId="4E073C6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6A580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5C9228F" w14:textId="77777777" w:rsidTr="00671EED">
        <w:trPr>
          <w:trHeight w:val="315"/>
        </w:trPr>
        <w:tc>
          <w:tcPr>
            <w:tcW w:w="0" w:type="auto"/>
            <w:hideMark/>
          </w:tcPr>
          <w:p w14:paraId="7FFBE13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BSBSLS408 Present, secure and support sales solutions</w:t>
            </w:r>
          </w:p>
        </w:tc>
        <w:tc>
          <w:tcPr>
            <w:tcW w:w="0" w:type="auto"/>
            <w:hideMark/>
          </w:tcPr>
          <w:p w14:paraId="7CFC880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BSBOPS404 Implement customer service strategies</w:t>
            </w:r>
          </w:p>
        </w:tc>
        <w:tc>
          <w:tcPr>
            <w:tcW w:w="0" w:type="auto"/>
            <w:hideMark/>
          </w:tcPr>
          <w:p w14:paraId="7EFC18A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84BFA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18CA8E3" w14:textId="77777777" w:rsidTr="00671EED">
        <w:trPr>
          <w:trHeight w:val="315"/>
        </w:trPr>
        <w:tc>
          <w:tcPr>
            <w:tcW w:w="0" w:type="auto"/>
            <w:hideMark/>
          </w:tcPr>
          <w:p w14:paraId="103F80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BSBSLS501 Develop a sales plan</w:t>
            </w:r>
          </w:p>
        </w:tc>
        <w:tc>
          <w:tcPr>
            <w:tcW w:w="0" w:type="auto"/>
            <w:hideMark/>
          </w:tcPr>
          <w:p w14:paraId="6F3AED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BSBOPS505 Manage organisational customer service</w:t>
            </w:r>
          </w:p>
        </w:tc>
        <w:tc>
          <w:tcPr>
            <w:tcW w:w="0" w:type="auto"/>
            <w:hideMark/>
          </w:tcPr>
          <w:p w14:paraId="42A64C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00D90B2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F116D96" w14:textId="77777777" w:rsidTr="00671EED">
        <w:trPr>
          <w:trHeight w:val="315"/>
        </w:trPr>
        <w:tc>
          <w:tcPr>
            <w:tcW w:w="0" w:type="auto"/>
            <w:hideMark/>
          </w:tcPr>
          <w:p w14:paraId="2C37D3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BSBSLS502 Lead and manage a sales team</w:t>
            </w:r>
          </w:p>
        </w:tc>
        <w:tc>
          <w:tcPr>
            <w:tcW w:w="0" w:type="auto"/>
            <w:hideMark/>
          </w:tcPr>
          <w:p w14:paraId="74B0FC5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BSBLDR522 Manage people performance</w:t>
            </w:r>
          </w:p>
        </w:tc>
        <w:tc>
          <w:tcPr>
            <w:tcW w:w="0" w:type="auto"/>
            <w:hideMark/>
          </w:tcPr>
          <w:p w14:paraId="44CE220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2FC95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0CCF5FE" w14:textId="77777777" w:rsidTr="00671EED">
        <w:trPr>
          <w:trHeight w:val="315"/>
        </w:trPr>
        <w:tc>
          <w:tcPr>
            <w:tcW w:w="0" w:type="auto"/>
            <w:hideMark/>
          </w:tcPr>
          <w:p w14:paraId="7AA5D2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BSBSMB201 Identify suitability for micro business</w:t>
            </w:r>
          </w:p>
        </w:tc>
        <w:tc>
          <w:tcPr>
            <w:tcW w:w="0" w:type="auto"/>
            <w:hideMark/>
          </w:tcPr>
          <w:p w14:paraId="469AD5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BSBESB301 Investigate business opportunities</w:t>
            </w:r>
          </w:p>
        </w:tc>
        <w:tc>
          <w:tcPr>
            <w:tcW w:w="0" w:type="auto"/>
            <w:hideMark/>
          </w:tcPr>
          <w:p w14:paraId="3CED0C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6CFBBEA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3FBB90E" w14:textId="77777777" w:rsidTr="00671EED">
        <w:trPr>
          <w:trHeight w:val="315"/>
        </w:trPr>
        <w:tc>
          <w:tcPr>
            <w:tcW w:w="0" w:type="auto"/>
            <w:hideMark/>
          </w:tcPr>
          <w:p w14:paraId="2205BA1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BSBSMB301 Investigate micro business opportunities</w:t>
            </w:r>
          </w:p>
        </w:tc>
        <w:tc>
          <w:tcPr>
            <w:tcW w:w="0" w:type="auto"/>
            <w:hideMark/>
          </w:tcPr>
          <w:p w14:paraId="50C19D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BSBESB301 Investigate business opportunities</w:t>
            </w:r>
          </w:p>
        </w:tc>
        <w:tc>
          <w:tcPr>
            <w:tcW w:w="0" w:type="auto"/>
            <w:hideMark/>
          </w:tcPr>
          <w:p w14:paraId="2ECF0B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57EB96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65C64D0" w14:textId="77777777" w:rsidTr="00671EED">
        <w:trPr>
          <w:trHeight w:val="315"/>
        </w:trPr>
        <w:tc>
          <w:tcPr>
            <w:tcW w:w="0" w:type="auto"/>
            <w:hideMark/>
          </w:tcPr>
          <w:p w14:paraId="6AF6FE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BSBSMB302 Develop a micro business proposal</w:t>
            </w:r>
          </w:p>
        </w:tc>
        <w:tc>
          <w:tcPr>
            <w:tcW w:w="0" w:type="auto"/>
            <w:hideMark/>
          </w:tcPr>
          <w:p w14:paraId="207CA91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BSBESB302 Develop and present business proposals</w:t>
            </w:r>
          </w:p>
        </w:tc>
        <w:tc>
          <w:tcPr>
            <w:tcW w:w="0" w:type="auto"/>
            <w:hideMark/>
          </w:tcPr>
          <w:p w14:paraId="696EA62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54E8E9C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48CBA92" w14:textId="77777777" w:rsidTr="00671EED">
        <w:trPr>
          <w:trHeight w:val="315"/>
        </w:trPr>
        <w:tc>
          <w:tcPr>
            <w:tcW w:w="0" w:type="auto"/>
            <w:hideMark/>
          </w:tcPr>
          <w:p w14:paraId="21942EE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BSBSMB303 Organise finances for the micro business</w:t>
            </w:r>
          </w:p>
        </w:tc>
        <w:tc>
          <w:tcPr>
            <w:tcW w:w="0" w:type="auto"/>
            <w:hideMark/>
          </w:tcPr>
          <w:p w14:paraId="4CD8BF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BSBESB303 Organise finances for new business ventures</w:t>
            </w:r>
          </w:p>
        </w:tc>
        <w:tc>
          <w:tcPr>
            <w:tcW w:w="0" w:type="auto"/>
            <w:hideMark/>
          </w:tcPr>
          <w:p w14:paraId="323441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9CACF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D0B1631" w14:textId="77777777" w:rsidTr="00671EED">
        <w:trPr>
          <w:trHeight w:val="315"/>
        </w:trPr>
        <w:tc>
          <w:tcPr>
            <w:tcW w:w="0" w:type="auto"/>
            <w:hideMark/>
          </w:tcPr>
          <w:p w14:paraId="75DE2D6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BSBSMB304 Determine resource requirements for the micro business</w:t>
            </w:r>
          </w:p>
        </w:tc>
        <w:tc>
          <w:tcPr>
            <w:tcW w:w="0" w:type="auto"/>
            <w:hideMark/>
          </w:tcPr>
          <w:p w14:paraId="6780DBB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BSBESB304 Determine resource requirements for new business ventures</w:t>
            </w:r>
          </w:p>
        </w:tc>
        <w:tc>
          <w:tcPr>
            <w:tcW w:w="0" w:type="auto"/>
            <w:hideMark/>
          </w:tcPr>
          <w:p w14:paraId="557A4C9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FD9AE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A3E58B7" w14:textId="77777777" w:rsidTr="00671EED">
        <w:trPr>
          <w:trHeight w:val="315"/>
        </w:trPr>
        <w:tc>
          <w:tcPr>
            <w:tcW w:w="0" w:type="auto"/>
            <w:hideMark/>
          </w:tcPr>
          <w:p w14:paraId="5D5F39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BSBSMB305 Comply with regulatory, taxation and insurance requirements for the micro business</w:t>
            </w:r>
          </w:p>
        </w:tc>
        <w:tc>
          <w:tcPr>
            <w:tcW w:w="0" w:type="auto"/>
            <w:hideMark/>
          </w:tcPr>
          <w:p w14:paraId="291AC8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BSBESB305 Address compliance requirements for new business ventures</w:t>
            </w:r>
          </w:p>
        </w:tc>
        <w:tc>
          <w:tcPr>
            <w:tcW w:w="0" w:type="auto"/>
            <w:hideMark/>
          </w:tcPr>
          <w:p w14:paraId="037ABC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6B073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740CF2F" w14:textId="77777777" w:rsidTr="00671EED">
        <w:trPr>
          <w:trHeight w:val="315"/>
        </w:trPr>
        <w:tc>
          <w:tcPr>
            <w:tcW w:w="0" w:type="auto"/>
            <w:hideMark/>
          </w:tcPr>
          <w:p w14:paraId="14DE2B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BSBSMB306 Plan a </w:t>
            </w:r>
            <w:proofErr w:type="gramStart"/>
            <w:r w:rsidRPr="00B676DA">
              <w:rPr>
                <w:rFonts w:ascii="Georgia" w:hAnsi="Georgia"/>
                <w:sz w:val="16"/>
                <w:szCs w:val="16"/>
                <w:lang w:eastAsia="en-AU"/>
              </w:rPr>
              <w:t>home based</w:t>
            </w:r>
            <w:proofErr w:type="gramEnd"/>
            <w:r w:rsidRPr="00B676DA">
              <w:rPr>
                <w:rFonts w:ascii="Georgia" w:hAnsi="Georgia"/>
                <w:sz w:val="16"/>
                <w:szCs w:val="16"/>
                <w:lang w:eastAsia="en-AU"/>
              </w:rPr>
              <w:t xml:space="preserve"> business</w:t>
            </w:r>
          </w:p>
        </w:tc>
        <w:tc>
          <w:tcPr>
            <w:tcW w:w="0" w:type="auto"/>
            <w:hideMark/>
          </w:tcPr>
          <w:p w14:paraId="2A29C29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BSBESB301 Investigate business opportunities</w:t>
            </w:r>
          </w:p>
        </w:tc>
        <w:tc>
          <w:tcPr>
            <w:tcW w:w="0" w:type="auto"/>
            <w:hideMark/>
          </w:tcPr>
          <w:p w14:paraId="1F1A21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87A4F4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4DCF903" w14:textId="77777777" w:rsidTr="00671EED">
        <w:trPr>
          <w:trHeight w:val="315"/>
        </w:trPr>
        <w:tc>
          <w:tcPr>
            <w:tcW w:w="0" w:type="auto"/>
            <w:hideMark/>
          </w:tcPr>
          <w:p w14:paraId="2C58F6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BSBSMB307 Set up information and communications technology for the micro business</w:t>
            </w:r>
          </w:p>
        </w:tc>
        <w:tc>
          <w:tcPr>
            <w:tcW w:w="0" w:type="auto"/>
            <w:hideMark/>
          </w:tcPr>
          <w:p w14:paraId="6C0396B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BSBESB304 Determine resource requirements for new business ventures</w:t>
            </w:r>
          </w:p>
        </w:tc>
        <w:tc>
          <w:tcPr>
            <w:tcW w:w="0" w:type="auto"/>
            <w:hideMark/>
          </w:tcPr>
          <w:p w14:paraId="60B9ABD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E0159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6BCB448" w14:textId="77777777" w:rsidTr="00671EED">
        <w:trPr>
          <w:trHeight w:val="315"/>
        </w:trPr>
        <w:tc>
          <w:tcPr>
            <w:tcW w:w="0" w:type="auto"/>
            <w:hideMark/>
          </w:tcPr>
          <w:p w14:paraId="4C49AE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BSBSMB308 Improve energy efficiency in micro or small business operations</w:t>
            </w:r>
          </w:p>
        </w:tc>
        <w:tc>
          <w:tcPr>
            <w:tcW w:w="0" w:type="auto"/>
            <w:hideMark/>
          </w:tcPr>
          <w:p w14:paraId="41C779F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BSBESB304 Determine resource requirements for new business ventures</w:t>
            </w:r>
          </w:p>
        </w:tc>
        <w:tc>
          <w:tcPr>
            <w:tcW w:w="0" w:type="auto"/>
            <w:hideMark/>
          </w:tcPr>
          <w:p w14:paraId="1C9F76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C9261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AEC7535" w14:textId="77777777" w:rsidTr="00671EED">
        <w:trPr>
          <w:trHeight w:val="315"/>
        </w:trPr>
        <w:tc>
          <w:tcPr>
            <w:tcW w:w="0" w:type="auto"/>
            <w:hideMark/>
          </w:tcPr>
          <w:p w14:paraId="105CE41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BSBSMB401 Establish legal and risk management requirements of small business</w:t>
            </w:r>
          </w:p>
        </w:tc>
        <w:tc>
          <w:tcPr>
            <w:tcW w:w="0" w:type="auto"/>
            <w:hideMark/>
          </w:tcPr>
          <w:p w14:paraId="56A7B1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BSBESB402 Establish legal and risk management requirements of new business ventures</w:t>
            </w:r>
          </w:p>
        </w:tc>
        <w:tc>
          <w:tcPr>
            <w:tcW w:w="0" w:type="auto"/>
            <w:hideMark/>
          </w:tcPr>
          <w:p w14:paraId="7A47F5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Significant edits made to Foundation Skills to clarify intent and align to policy. Significant edits made to Performance Evidence and Knowledge Evidence to clarify intent and align to policy. Updates made to Assessment Conditions to align to policy. </w:t>
            </w:r>
          </w:p>
        </w:tc>
        <w:tc>
          <w:tcPr>
            <w:tcW w:w="0" w:type="auto"/>
            <w:hideMark/>
          </w:tcPr>
          <w:p w14:paraId="35A08A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6A24F60" w14:textId="77777777" w:rsidTr="00671EED">
        <w:trPr>
          <w:trHeight w:val="315"/>
        </w:trPr>
        <w:tc>
          <w:tcPr>
            <w:tcW w:w="0" w:type="auto"/>
            <w:hideMark/>
          </w:tcPr>
          <w:p w14:paraId="0C594FC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BSBSMB402 Plan small business finances</w:t>
            </w:r>
          </w:p>
        </w:tc>
        <w:tc>
          <w:tcPr>
            <w:tcW w:w="0" w:type="auto"/>
            <w:hideMark/>
          </w:tcPr>
          <w:p w14:paraId="5955E00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BSBESB403 Plan finances for new business ventures</w:t>
            </w:r>
          </w:p>
        </w:tc>
        <w:tc>
          <w:tcPr>
            <w:tcW w:w="0" w:type="auto"/>
            <w:hideMark/>
          </w:tcPr>
          <w:p w14:paraId="4E81485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Significant edits made to Foundation Skills to clarify intent and align to policy. Minor edits made to Performance Evidence and Knowledge Evidence to align to policy. Updates made to Assessment Conditions to align to policy. </w:t>
            </w:r>
          </w:p>
        </w:tc>
        <w:tc>
          <w:tcPr>
            <w:tcW w:w="0" w:type="auto"/>
            <w:hideMark/>
          </w:tcPr>
          <w:p w14:paraId="50C1D2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700DFB1" w14:textId="77777777" w:rsidTr="00671EED">
        <w:trPr>
          <w:trHeight w:val="315"/>
        </w:trPr>
        <w:tc>
          <w:tcPr>
            <w:tcW w:w="0" w:type="auto"/>
            <w:hideMark/>
          </w:tcPr>
          <w:p w14:paraId="0BCBD5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BSBSMB403 Market the small business</w:t>
            </w:r>
          </w:p>
        </w:tc>
        <w:tc>
          <w:tcPr>
            <w:tcW w:w="0" w:type="auto"/>
            <w:hideMark/>
          </w:tcPr>
          <w:p w14:paraId="25CFBE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BSBESB404 Market new business ventures</w:t>
            </w:r>
          </w:p>
        </w:tc>
        <w:tc>
          <w:tcPr>
            <w:tcW w:w="0" w:type="auto"/>
            <w:hideMark/>
          </w:tcPr>
          <w:p w14:paraId="2DBEEC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087DB9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D5A1397" w14:textId="77777777" w:rsidTr="00671EED">
        <w:trPr>
          <w:trHeight w:val="315"/>
        </w:trPr>
        <w:tc>
          <w:tcPr>
            <w:tcW w:w="0" w:type="auto"/>
            <w:hideMark/>
          </w:tcPr>
          <w:p w14:paraId="079251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BSBSMB404 Undertake small business planning</w:t>
            </w:r>
          </w:p>
        </w:tc>
        <w:tc>
          <w:tcPr>
            <w:tcW w:w="0" w:type="auto"/>
            <w:hideMark/>
          </w:tcPr>
          <w:p w14:paraId="135FEB5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BSBESB401 Research and develop business plans</w:t>
            </w:r>
          </w:p>
        </w:tc>
        <w:tc>
          <w:tcPr>
            <w:tcW w:w="0" w:type="auto"/>
            <w:hideMark/>
          </w:tcPr>
          <w:p w14:paraId="61D53F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CE58CD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9671441" w14:textId="77777777" w:rsidTr="00671EED">
        <w:trPr>
          <w:trHeight w:val="315"/>
        </w:trPr>
        <w:tc>
          <w:tcPr>
            <w:tcW w:w="0" w:type="auto"/>
            <w:hideMark/>
          </w:tcPr>
          <w:p w14:paraId="23AE53C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BSBSMB407 Manage a small team</w:t>
            </w:r>
          </w:p>
        </w:tc>
        <w:tc>
          <w:tcPr>
            <w:tcW w:w="0" w:type="auto"/>
            <w:hideMark/>
          </w:tcPr>
          <w:p w14:paraId="71D013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BSBLDR414 Lead team effectiveness</w:t>
            </w:r>
          </w:p>
        </w:tc>
        <w:tc>
          <w:tcPr>
            <w:tcW w:w="0" w:type="auto"/>
            <w:hideMark/>
          </w:tcPr>
          <w:p w14:paraId="5684BB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D2BEE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BCDE878" w14:textId="77777777" w:rsidTr="00671EED">
        <w:trPr>
          <w:trHeight w:val="315"/>
        </w:trPr>
        <w:tc>
          <w:tcPr>
            <w:tcW w:w="0" w:type="auto"/>
            <w:hideMark/>
          </w:tcPr>
          <w:p w14:paraId="6280EC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BSBSMB408 Manage personal, family, cultural and business obligations</w:t>
            </w:r>
          </w:p>
        </w:tc>
        <w:tc>
          <w:tcPr>
            <w:tcW w:w="0" w:type="auto"/>
            <w:hideMark/>
          </w:tcPr>
          <w:p w14:paraId="06EDE61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BSBPEF402 Develop personal work priorities</w:t>
            </w:r>
          </w:p>
        </w:tc>
        <w:tc>
          <w:tcPr>
            <w:tcW w:w="0" w:type="auto"/>
            <w:hideMark/>
          </w:tcPr>
          <w:p w14:paraId="6FA152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AEDB1E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BBA33AC" w14:textId="77777777" w:rsidTr="00671EED">
        <w:trPr>
          <w:trHeight w:val="315"/>
        </w:trPr>
        <w:tc>
          <w:tcPr>
            <w:tcW w:w="0" w:type="auto"/>
            <w:hideMark/>
          </w:tcPr>
          <w:p w14:paraId="155C14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BSBSMB409 Build and maintain relationships with small business stakeholders</w:t>
            </w:r>
          </w:p>
        </w:tc>
        <w:tc>
          <w:tcPr>
            <w:tcW w:w="0" w:type="auto"/>
            <w:hideMark/>
          </w:tcPr>
          <w:p w14:paraId="08862C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BSBESB404 Market new business ventures</w:t>
            </w:r>
          </w:p>
        </w:tc>
        <w:tc>
          <w:tcPr>
            <w:tcW w:w="0" w:type="auto"/>
            <w:hideMark/>
          </w:tcPr>
          <w:p w14:paraId="1E6B8F4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F639E3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8B3F659" w14:textId="77777777" w:rsidTr="00671EED">
        <w:trPr>
          <w:trHeight w:val="315"/>
        </w:trPr>
        <w:tc>
          <w:tcPr>
            <w:tcW w:w="0" w:type="auto"/>
            <w:hideMark/>
          </w:tcPr>
          <w:p w14:paraId="415D191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BSBSMB410 Review and implement energy efficiency in business operations</w:t>
            </w:r>
          </w:p>
        </w:tc>
        <w:tc>
          <w:tcPr>
            <w:tcW w:w="0" w:type="auto"/>
            <w:hideMark/>
          </w:tcPr>
          <w:p w14:paraId="2B98456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BSBESB402 Establish legal and risk management requirements of new business ventures</w:t>
            </w:r>
          </w:p>
        </w:tc>
        <w:tc>
          <w:tcPr>
            <w:tcW w:w="0" w:type="auto"/>
            <w:hideMark/>
          </w:tcPr>
          <w:p w14:paraId="0BAB1CD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E7D51B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74A8CD9D" w14:textId="77777777" w:rsidTr="00671EED">
        <w:trPr>
          <w:trHeight w:val="315"/>
        </w:trPr>
        <w:tc>
          <w:tcPr>
            <w:tcW w:w="0" w:type="auto"/>
            <w:hideMark/>
          </w:tcPr>
          <w:p w14:paraId="5AFEA8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BSBSMB411 Manage specialist external advisory services</w:t>
            </w:r>
          </w:p>
        </w:tc>
        <w:tc>
          <w:tcPr>
            <w:tcW w:w="0" w:type="auto"/>
            <w:hideMark/>
          </w:tcPr>
          <w:p w14:paraId="7697B20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BSBTWK401 Build and maintain business relationships</w:t>
            </w:r>
          </w:p>
        </w:tc>
        <w:tc>
          <w:tcPr>
            <w:tcW w:w="0" w:type="auto"/>
            <w:hideMark/>
          </w:tcPr>
          <w:p w14:paraId="3494AC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6B6FA3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542A47E" w14:textId="77777777" w:rsidTr="00671EED">
        <w:trPr>
          <w:trHeight w:val="315"/>
        </w:trPr>
        <w:tc>
          <w:tcPr>
            <w:tcW w:w="0" w:type="auto"/>
            <w:hideMark/>
          </w:tcPr>
          <w:p w14:paraId="0AE4F97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BSBSMB415 Refine and strengthen a small business</w:t>
            </w:r>
          </w:p>
        </w:tc>
        <w:tc>
          <w:tcPr>
            <w:tcW w:w="0" w:type="auto"/>
            <w:hideMark/>
          </w:tcPr>
          <w:p w14:paraId="0D4441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BSBESB401 Research and develop business plans</w:t>
            </w:r>
          </w:p>
        </w:tc>
        <w:tc>
          <w:tcPr>
            <w:tcW w:w="0" w:type="auto"/>
            <w:hideMark/>
          </w:tcPr>
          <w:p w14:paraId="0E936B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88F1C6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3A89AD79" w14:textId="77777777" w:rsidTr="00671EED">
        <w:trPr>
          <w:trHeight w:val="315"/>
        </w:trPr>
        <w:tc>
          <w:tcPr>
            <w:tcW w:w="0" w:type="auto"/>
            <w:hideMark/>
          </w:tcPr>
          <w:p w14:paraId="58AD4B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BSBSMB417 Recruit staff</w:t>
            </w:r>
          </w:p>
        </w:tc>
        <w:tc>
          <w:tcPr>
            <w:tcW w:w="0" w:type="auto"/>
            <w:hideMark/>
          </w:tcPr>
          <w:p w14:paraId="0B2D533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BSBHRM415 Coordinate recruitment and onboarding</w:t>
            </w:r>
          </w:p>
        </w:tc>
        <w:tc>
          <w:tcPr>
            <w:tcW w:w="0" w:type="auto"/>
            <w:hideMark/>
          </w:tcPr>
          <w:p w14:paraId="64DDFA7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2DF45E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8B618C3" w14:textId="77777777" w:rsidTr="00671EED">
        <w:trPr>
          <w:trHeight w:val="315"/>
        </w:trPr>
        <w:tc>
          <w:tcPr>
            <w:tcW w:w="0" w:type="auto"/>
            <w:hideMark/>
          </w:tcPr>
          <w:p w14:paraId="4ED0CCC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BSBSMB418 Manage compliance for small business</w:t>
            </w:r>
          </w:p>
        </w:tc>
        <w:tc>
          <w:tcPr>
            <w:tcW w:w="0" w:type="auto"/>
            <w:hideMark/>
          </w:tcPr>
          <w:p w14:paraId="3B4CD59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BSBESB405 Manage compliance for small businesses</w:t>
            </w:r>
          </w:p>
        </w:tc>
        <w:tc>
          <w:tcPr>
            <w:tcW w:w="0" w:type="auto"/>
            <w:hideMark/>
          </w:tcPr>
          <w:p w14:paraId="0DABFAC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19BF3DE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554E56A" w14:textId="77777777" w:rsidTr="00671EED">
        <w:trPr>
          <w:trHeight w:val="315"/>
        </w:trPr>
        <w:tc>
          <w:tcPr>
            <w:tcW w:w="0" w:type="auto"/>
            <w:hideMark/>
          </w:tcPr>
          <w:p w14:paraId="5CE0CE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BSBSMB420 Evaluate and develop small business operations</w:t>
            </w:r>
          </w:p>
        </w:tc>
        <w:tc>
          <w:tcPr>
            <w:tcW w:w="0" w:type="auto"/>
            <w:hideMark/>
          </w:tcPr>
          <w:p w14:paraId="376D3F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752F4F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304AC5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4E475656" w14:textId="77777777" w:rsidTr="00671EED">
        <w:trPr>
          <w:trHeight w:val="315"/>
        </w:trPr>
        <w:tc>
          <w:tcPr>
            <w:tcW w:w="0" w:type="auto"/>
            <w:hideMark/>
          </w:tcPr>
          <w:p w14:paraId="34F202D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BSBSMB421 Manage small business finances</w:t>
            </w:r>
          </w:p>
        </w:tc>
        <w:tc>
          <w:tcPr>
            <w:tcW w:w="0" w:type="auto"/>
            <w:hideMark/>
          </w:tcPr>
          <w:p w14:paraId="43643BE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BSBESB407 Manage finances for new business ventures</w:t>
            </w:r>
          </w:p>
        </w:tc>
        <w:tc>
          <w:tcPr>
            <w:tcW w:w="0" w:type="auto"/>
            <w:hideMark/>
          </w:tcPr>
          <w:p w14:paraId="775A53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5F3D508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F8F908F" w14:textId="77777777" w:rsidTr="00671EED">
        <w:trPr>
          <w:trHeight w:val="315"/>
        </w:trPr>
        <w:tc>
          <w:tcPr>
            <w:tcW w:w="0" w:type="auto"/>
            <w:hideMark/>
          </w:tcPr>
          <w:p w14:paraId="21C7EE6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BSBSMB422 Plan small business growth</w:t>
            </w:r>
          </w:p>
        </w:tc>
        <w:tc>
          <w:tcPr>
            <w:tcW w:w="0" w:type="auto"/>
            <w:hideMark/>
          </w:tcPr>
          <w:p w14:paraId="0E125C2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BSBESB401 Research and develop business plans</w:t>
            </w:r>
          </w:p>
        </w:tc>
        <w:tc>
          <w:tcPr>
            <w:tcW w:w="0" w:type="auto"/>
            <w:hideMark/>
          </w:tcPr>
          <w:p w14:paraId="716649D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7C2B98B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36C83DC" w14:textId="77777777" w:rsidTr="00671EED">
        <w:trPr>
          <w:trHeight w:val="315"/>
        </w:trPr>
        <w:tc>
          <w:tcPr>
            <w:tcW w:w="0" w:type="auto"/>
            <w:hideMark/>
          </w:tcPr>
          <w:p w14:paraId="31A988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BSBSMB423 Create a digital technology plan for small business</w:t>
            </w:r>
          </w:p>
        </w:tc>
        <w:tc>
          <w:tcPr>
            <w:tcW w:w="0" w:type="auto"/>
            <w:hideMark/>
          </w:tcPr>
          <w:p w14:paraId="4FDB0C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BSBESB406 Establish operational strategies and procedures for new business ventures</w:t>
            </w:r>
          </w:p>
        </w:tc>
        <w:tc>
          <w:tcPr>
            <w:tcW w:w="0" w:type="auto"/>
            <w:hideMark/>
          </w:tcPr>
          <w:p w14:paraId="218CD33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28FD85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4A53F6C" w14:textId="77777777" w:rsidTr="00671EED">
        <w:trPr>
          <w:trHeight w:val="315"/>
        </w:trPr>
        <w:tc>
          <w:tcPr>
            <w:tcW w:w="0" w:type="auto"/>
            <w:hideMark/>
          </w:tcPr>
          <w:p w14:paraId="050B76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BSBSUS201 Participate in environmentally sustainable work practices</w:t>
            </w:r>
          </w:p>
        </w:tc>
        <w:tc>
          <w:tcPr>
            <w:tcW w:w="0" w:type="auto"/>
            <w:hideMark/>
          </w:tcPr>
          <w:p w14:paraId="23CCDAD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BSBSUS211 Participate in sustainable work practices</w:t>
            </w:r>
          </w:p>
        </w:tc>
        <w:tc>
          <w:tcPr>
            <w:tcW w:w="0" w:type="auto"/>
            <w:hideMark/>
          </w:tcPr>
          <w:p w14:paraId="04F476F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184F4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AA46EE5" w14:textId="77777777" w:rsidTr="00671EED">
        <w:trPr>
          <w:trHeight w:val="315"/>
        </w:trPr>
        <w:tc>
          <w:tcPr>
            <w:tcW w:w="0" w:type="auto"/>
            <w:hideMark/>
          </w:tcPr>
          <w:p w14:paraId="627EF96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BSBSUS401 Implement and monitor environmentally sustainable work practices</w:t>
            </w:r>
          </w:p>
        </w:tc>
        <w:tc>
          <w:tcPr>
            <w:tcW w:w="0" w:type="auto"/>
            <w:hideMark/>
          </w:tcPr>
          <w:p w14:paraId="3C330F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BSBSUS411 Implement and monitor environmentally sustainable work practices</w:t>
            </w:r>
          </w:p>
        </w:tc>
        <w:tc>
          <w:tcPr>
            <w:tcW w:w="0" w:type="auto"/>
            <w:hideMark/>
          </w:tcPr>
          <w:p w14:paraId="0DE88F5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w:t>
            </w:r>
            <w:r w:rsidRPr="00B676DA">
              <w:rPr>
                <w:rFonts w:ascii="Georgia" w:hAnsi="Georgia"/>
                <w:sz w:val="16"/>
                <w:szCs w:val="16"/>
                <w:lang w:eastAsia="en-AU"/>
              </w:rPr>
              <w:lastRenderedPageBreak/>
              <w:t xml:space="preserve">align to policy. Minor edits made to Performance Evidence and Knowledge Evidence to align to policy. Updates made to Assessment Conditions to align to policy. </w:t>
            </w:r>
          </w:p>
        </w:tc>
        <w:tc>
          <w:tcPr>
            <w:tcW w:w="0" w:type="auto"/>
            <w:hideMark/>
          </w:tcPr>
          <w:p w14:paraId="2DCF741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7F280E93" w14:textId="77777777" w:rsidTr="00671EED">
        <w:trPr>
          <w:trHeight w:val="315"/>
        </w:trPr>
        <w:tc>
          <w:tcPr>
            <w:tcW w:w="0" w:type="auto"/>
            <w:hideMark/>
          </w:tcPr>
          <w:p w14:paraId="613EFB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BSBSUS402 Implement an environmental management plan</w:t>
            </w:r>
          </w:p>
        </w:tc>
        <w:tc>
          <w:tcPr>
            <w:tcW w:w="0" w:type="auto"/>
            <w:hideMark/>
          </w:tcPr>
          <w:p w14:paraId="4854219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BSBSUS411 Implement and monitor environmentally sustainable work practices</w:t>
            </w:r>
          </w:p>
        </w:tc>
        <w:tc>
          <w:tcPr>
            <w:tcW w:w="0" w:type="auto"/>
            <w:hideMark/>
          </w:tcPr>
          <w:p w14:paraId="5E99A44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7400C6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C323D76" w14:textId="77777777" w:rsidTr="00671EED">
        <w:trPr>
          <w:trHeight w:val="315"/>
        </w:trPr>
        <w:tc>
          <w:tcPr>
            <w:tcW w:w="0" w:type="auto"/>
            <w:hideMark/>
          </w:tcPr>
          <w:p w14:paraId="3EC40AB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BSBSUS403 Measure, monitor and reduce carbon emissions</w:t>
            </w:r>
          </w:p>
        </w:tc>
        <w:tc>
          <w:tcPr>
            <w:tcW w:w="0" w:type="auto"/>
            <w:hideMark/>
          </w:tcPr>
          <w:p w14:paraId="01DC35A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BSBSUS411 Implement and monitor environmentally sustainable work practices</w:t>
            </w:r>
          </w:p>
        </w:tc>
        <w:tc>
          <w:tcPr>
            <w:tcW w:w="0" w:type="auto"/>
            <w:hideMark/>
          </w:tcPr>
          <w:p w14:paraId="7802DDF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10B5E6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60FFABA1" w14:textId="77777777" w:rsidTr="00671EED">
        <w:trPr>
          <w:trHeight w:val="315"/>
        </w:trPr>
        <w:tc>
          <w:tcPr>
            <w:tcW w:w="0" w:type="auto"/>
            <w:hideMark/>
          </w:tcPr>
          <w:p w14:paraId="3E6CA4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BSBSUS404 Assess, implement, monitor and report on waste management</w:t>
            </w:r>
          </w:p>
        </w:tc>
        <w:tc>
          <w:tcPr>
            <w:tcW w:w="0" w:type="auto"/>
            <w:hideMark/>
          </w:tcPr>
          <w:p w14:paraId="68F8F4C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BSBSUS411 Implement and monitor environmentally sustainable work practices</w:t>
            </w:r>
          </w:p>
        </w:tc>
        <w:tc>
          <w:tcPr>
            <w:tcW w:w="0" w:type="auto"/>
            <w:hideMark/>
          </w:tcPr>
          <w:p w14:paraId="31D425E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32BEE90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EB543AE" w14:textId="77777777" w:rsidTr="00671EED">
        <w:trPr>
          <w:trHeight w:val="315"/>
        </w:trPr>
        <w:tc>
          <w:tcPr>
            <w:tcW w:w="0" w:type="auto"/>
            <w:hideMark/>
          </w:tcPr>
          <w:p w14:paraId="4B682E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BSBSUS405 Assess, monitor and reduce water use</w:t>
            </w:r>
          </w:p>
        </w:tc>
        <w:tc>
          <w:tcPr>
            <w:tcW w:w="0" w:type="auto"/>
            <w:hideMark/>
          </w:tcPr>
          <w:p w14:paraId="76D6983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BSBSUS411 Implement and monitor environmentally sustainable work practices</w:t>
            </w:r>
          </w:p>
        </w:tc>
        <w:tc>
          <w:tcPr>
            <w:tcW w:w="0" w:type="auto"/>
            <w:hideMark/>
          </w:tcPr>
          <w:p w14:paraId="2199C08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27CF44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33BC2D1" w14:textId="77777777" w:rsidTr="00671EED">
        <w:trPr>
          <w:trHeight w:val="315"/>
        </w:trPr>
        <w:tc>
          <w:tcPr>
            <w:tcW w:w="0" w:type="auto"/>
            <w:hideMark/>
          </w:tcPr>
          <w:p w14:paraId="7AF240E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BSBSUS406 Identify and apply sustainability rating tools</w:t>
            </w:r>
          </w:p>
        </w:tc>
        <w:tc>
          <w:tcPr>
            <w:tcW w:w="0" w:type="auto"/>
            <w:hideMark/>
          </w:tcPr>
          <w:p w14:paraId="3AB0BDD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BSBSUS411 Implement and monitor environmentally sustainable work practices</w:t>
            </w:r>
          </w:p>
        </w:tc>
        <w:tc>
          <w:tcPr>
            <w:tcW w:w="0" w:type="auto"/>
            <w:hideMark/>
          </w:tcPr>
          <w:p w14:paraId="296F34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A448F5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810BB23" w14:textId="77777777" w:rsidTr="00671EED">
        <w:trPr>
          <w:trHeight w:val="315"/>
        </w:trPr>
        <w:tc>
          <w:tcPr>
            <w:tcW w:w="0" w:type="auto"/>
            <w:hideMark/>
          </w:tcPr>
          <w:p w14:paraId="46AD86F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BSBSUS501 Develop workplace policy and procedures for sustainability</w:t>
            </w:r>
          </w:p>
        </w:tc>
        <w:tc>
          <w:tcPr>
            <w:tcW w:w="0" w:type="auto"/>
            <w:hideMark/>
          </w:tcPr>
          <w:p w14:paraId="0A1FB7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BSBSUS511 Develop workplace policies and procedures for sustainability</w:t>
            </w:r>
          </w:p>
        </w:tc>
        <w:tc>
          <w:tcPr>
            <w:tcW w:w="0" w:type="auto"/>
            <w:hideMark/>
          </w:tcPr>
          <w:p w14:paraId="7DBD66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6619D51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1845A0E5" w14:textId="77777777" w:rsidTr="00671EED">
        <w:trPr>
          <w:trHeight w:val="315"/>
        </w:trPr>
        <w:tc>
          <w:tcPr>
            <w:tcW w:w="0" w:type="auto"/>
            <w:hideMark/>
          </w:tcPr>
          <w:p w14:paraId="04E7D0C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BSBWHS201 Contribute to health and safety of self and others</w:t>
            </w:r>
          </w:p>
        </w:tc>
        <w:tc>
          <w:tcPr>
            <w:tcW w:w="0" w:type="auto"/>
            <w:hideMark/>
          </w:tcPr>
          <w:p w14:paraId="4C4162C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BSBWHS211 Contribute to the health and safety of self and others</w:t>
            </w:r>
          </w:p>
        </w:tc>
        <w:tc>
          <w:tcPr>
            <w:tcW w:w="0" w:type="auto"/>
            <w:hideMark/>
          </w:tcPr>
          <w:p w14:paraId="0377F34C" w14:textId="7C57A86D" w:rsidR="00B676DA" w:rsidRPr="00B676DA" w:rsidRDefault="00F41542" w:rsidP="00B676DA">
            <w:pPr>
              <w:kinsoku/>
              <w:overflowPunct/>
              <w:autoSpaceDE/>
              <w:autoSpaceDN/>
              <w:adjustRightInd/>
              <w:snapToGrid/>
              <w:rPr>
                <w:rFonts w:ascii="Georgia" w:hAnsi="Georgia"/>
                <w:sz w:val="16"/>
                <w:szCs w:val="16"/>
                <w:lang w:eastAsia="en-AU"/>
              </w:rPr>
            </w:pPr>
            <w:r w:rsidRPr="00F41542">
              <w:rPr>
                <w:rFonts w:ascii="Georgia" w:hAnsi="Georgia"/>
                <w:sz w:val="16"/>
                <w:szCs w:val="16"/>
                <w:lang w:eastAsia="en-AU"/>
              </w:rPr>
              <w:t xml:space="preserve">Minor changes to </w:t>
            </w:r>
            <w:r>
              <w:rPr>
                <w:rFonts w:ascii="Georgia" w:hAnsi="Georgia"/>
                <w:sz w:val="16"/>
                <w:szCs w:val="16"/>
                <w:lang w:eastAsia="en-AU"/>
              </w:rPr>
              <w:t>E</w:t>
            </w:r>
            <w:r w:rsidRPr="00F41542">
              <w:rPr>
                <w:rFonts w:ascii="Georgia" w:hAnsi="Georgia"/>
                <w:sz w:val="16"/>
                <w:szCs w:val="16"/>
                <w:lang w:eastAsia="en-AU"/>
              </w:rPr>
              <w:t xml:space="preserve">lements and </w:t>
            </w:r>
            <w:r>
              <w:rPr>
                <w:rFonts w:ascii="Georgia" w:hAnsi="Georgia"/>
                <w:sz w:val="16"/>
                <w:szCs w:val="16"/>
                <w:lang w:eastAsia="en-AU"/>
              </w:rPr>
              <w:t>P</w:t>
            </w:r>
            <w:r w:rsidRPr="00F41542">
              <w:rPr>
                <w:rFonts w:ascii="Georgia" w:hAnsi="Georgia"/>
                <w:sz w:val="16"/>
                <w:szCs w:val="16"/>
                <w:lang w:eastAsia="en-AU"/>
              </w:rPr>
              <w:t xml:space="preserve">erformance </w:t>
            </w:r>
            <w:r>
              <w:rPr>
                <w:rFonts w:ascii="Georgia" w:hAnsi="Georgia"/>
                <w:sz w:val="16"/>
                <w:szCs w:val="16"/>
                <w:lang w:eastAsia="en-AU"/>
              </w:rPr>
              <w:t>C</w:t>
            </w:r>
            <w:r w:rsidRPr="00F41542">
              <w:rPr>
                <w:rFonts w:ascii="Georgia" w:hAnsi="Georgia"/>
                <w:sz w:val="16"/>
                <w:szCs w:val="16"/>
                <w:lang w:eastAsia="en-AU"/>
              </w:rPr>
              <w:t>riteria. Vocational/job outcomes remain unchanged.</w:t>
            </w:r>
          </w:p>
        </w:tc>
        <w:tc>
          <w:tcPr>
            <w:tcW w:w="0" w:type="auto"/>
            <w:hideMark/>
          </w:tcPr>
          <w:p w14:paraId="2BBD4D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0EDF757D" w14:textId="77777777" w:rsidTr="00671EED">
        <w:trPr>
          <w:trHeight w:val="315"/>
        </w:trPr>
        <w:tc>
          <w:tcPr>
            <w:tcW w:w="0" w:type="auto"/>
            <w:hideMark/>
          </w:tcPr>
          <w:p w14:paraId="423A2E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BSBWHS301 Maintain workplace safety</w:t>
            </w:r>
          </w:p>
        </w:tc>
        <w:tc>
          <w:tcPr>
            <w:tcW w:w="0" w:type="auto"/>
            <w:hideMark/>
          </w:tcPr>
          <w:p w14:paraId="4D24743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BSBWHS311 Assist with maintaining workplace safety</w:t>
            </w:r>
          </w:p>
        </w:tc>
        <w:tc>
          <w:tcPr>
            <w:tcW w:w="0" w:type="auto"/>
            <w:hideMark/>
          </w:tcPr>
          <w:p w14:paraId="0A8AD745" w14:textId="27658E60" w:rsidR="00B676DA" w:rsidRPr="00B676DA" w:rsidRDefault="00F41542" w:rsidP="00B676DA">
            <w:pPr>
              <w:kinsoku/>
              <w:overflowPunct/>
              <w:autoSpaceDE/>
              <w:autoSpaceDN/>
              <w:adjustRightInd/>
              <w:snapToGrid/>
              <w:rPr>
                <w:rFonts w:ascii="Georgia" w:hAnsi="Georgia"/>
                <w:sz w:val="16"/>
                <w:szCs w:val="16"/>
                <w:lang w:eastAsia="en-AU"/>
              </w:rPr>
            </w:pPr>
            <w:r w:rsidRPr="00F41542">
              <w:rPr>
                <w:rFonts w:ascii="Georgia" w:hAnsi="Georgia"/>
                <w:sz w:val="16"/>
                <w:szCs w:val="16"/>
                <w:lang w:eastAsia="en-AU"/>
              </w:rPr>
              <w:t xml:space="preserve">Title revised to better reflect work requirements. Minor wording changes to </w:t>
            </w:r>
            <w:r>
              <w:rPr>
                <w:rFonts w:ascii="Georgia" w:hAnsi="Georgia"/>
                <w:sz w:val="16"/>
                <w:szCs w:val="16"/>
                <w:lang w:eastAsia="en-AU"/>
              </w:rPr>
              <w:t>E</w:t>
            </w:r>
            <w:r w:rsidRPr="00F41542">
              <w:rPr>
                <w:rFonts w:ascii="Georgia" w:hAnsi="Georgia"/>
                <w:sz w:val="16"/>
                <w:szCs w:val="16"/>
                <w:lang w:eastAsia="en-AU"/>
              </w:rPr>
              <w:t xml:space="preserve">lements. Performance </w:t>
            </w:r>
            <w:r>
              <w:rPr>
                <w:rFonts w:ascii="Georgia" w:hAnsi="Georgia"/>
                <w:sz w:val="16"/>
                <w:szCs w:val="16"/>
                <w:lang w:eastAsia="en-AU"/>
              </w:rPr>
              <w:t>C</w:t>
            </w:r>
            <w:r w:rsidRPr="00F41542">
              <w:rPr>
                <w:rFonts w:ascii="Georgia" w:hAnsi="Georgia"/>
                <w:sz w:val="16"/>
                <w:szCs w:val="16"/>
                <w:lang w:eastAsia="en-AU"/>
              </w:rPr>
              <w:t xml:space="preserve">riteria added to clarify intent and scope of unit. Minor changes to Assessment Requirements and </w:t>
            </w:r>
            <w:r>
              <w:rPr>
                <w:rFonts w:ascii="Georgia" w:hAnsi="Georgia"/>
                <w:sz w:val="16"/>
                <w:szCs w:val="16"/>
                <w:lang w:eastAsia="en-AU"/>
              </w:rPr>
              <w:t>F</w:t>
            </w:r>
            <w:r w:rsidRPr="00F41542">
              <w:rPr>
                <w:rFonts w:ascii="Georgia" w:hAnsi="Georgia"/>
                <w:sz w:val="16"/>
                <w:szCs w:val="16"/>
                <w:lang w:eastAsia="en-AU"/>
              </w:rPr>
              <w:t xml:space="preserve">oundation </w:t>
            </w:r>
            <w:r>
              <w:rPr>
                <w:rFonts w:ascii="Georgia" w:hAnsi="Georgia"/>
                <w:sz w:val="16"/>
                <w:szCs w:val="16"/>
                <w:lang w:eastAsia="en-AU"/>
              </w:rPr>
              <w:t>S</w:t>
            </w:r>
            <w:r w:rsidRPr="00F41542">
              <w:rPr>
                <w:rFonts w:ascii="Georgia" w:hAnsi="Georgia"/>
                <w:sz w:val="16"/>
                <w:szCs w:val="16"/>
                <w:lang w:eastAsia="en-AU"/>
              </w:rPr>
              <w:t>kills. Vocational/job outcomes remain unchanged.</w:t>
            </w:r>
          </w:p>
        </w:tc>
        <w:tc>
          <w:tcPr>
            <w:tcW w:w="0" w:type="auto"/>
            <w:hideMark/>
          </w:tcPr>
          <w:p w14:paraId="0B71268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DA564D4" w14:textId="77777777" w:rsidTr="00671EED">
        <w:trPr>
          <w:trHeight w:val="315"/>
        </w:trPr>
        <w:tc>
          <w:tcPr>
            <w:tcW w:w="0" w:type="auto"/>
            <w:hideMark/>
          </w:tcPr>
          <w:p w14:paraId="2DAB069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BSBWHS401 Implement and monitor WHS policies, procedures and programs to meet legislative requirements</w:t>
            </w:r>
          </w:p>
        </w:tc>
        <w:tc>
          <w:tcPr>
            <w:tcW w:w="0" w:type="auto"/>
            <w:hideMark/>
          </w:tcPr>
          <w:p w14:paraId="1528A1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BSBWHS411 Implement and monitor WHS policies, procedures and programs</w:t>
            </w:r>
          </w:p>
        </w:tc>
        <w:tc>
          <w:tcPr>
            <w:tcW w:w="0" w:type="auto"/>
            <w:hideMark/>
          </w:tcPr>
          <w:p w14:paraId="52D9D1F9" w14:textId="0451929D" w:rsidR="00B676DA" w:rsidRPr="00B676DA" w:rsidRDefault="00F41542" w:rsidP="00B676DA">
            <w:pPr>
              <w:kinsoku/>
              <w:overflowPunct/>
              <w:autoSpaceDE/>
              <w:autoSpaceDN/>
              <w:adjustRightInd/>
              <w:snapToGrid/>
              <w:rPr>
                <w:rFonts w:ascii="Georgia" w:hAnsi="Georgia"/>
                <w:sz w:val="16"/>
                <w:szCs w:val="16"/>
                <w:lang w:eastAsia="en-AU"/>
              </w:rPr>
            </w:pPr>
            <w:r w:rsidRPr="00F41542">
              <w:rPr>
                <w:rFonts w:ascii="Georgia" w:hAnsi="Georgia"/>
                <w:sz w:val="16"/>
                <w:szCs w:val="16"/>
                <w:lang w:eastAsia="en-AU"/>
              </w:rPr>
              <w:t xml:space="preserve">Minor changes to </w:t>
            </w:r>
            <w:r>
              <w:rPr>
                <w:rFonts w:ascii="Georgia" w:hAnsi="Georgia"/>
                <w:sz w:val="16"/>
                <w:szCs w:val="16"/>
                <w:lang w:eastAsia="en-AU"/>
              </w:rPr>
              <w:t>E</w:t>
            </w:r>
            <w:r w:rsidRPr="00F41542">
              <w:rPr>
                <w:rFonts w:ascii="Georgia" w:hAnsi="Georgia"/>
                <w:sz w:val="16"/>
                <w:szCs w:val="16"/>
                <w:lang w:eastAsia="en-AU"/>
              </w:rPr>
              <w:t>lements</w:t>
            </w:r>
            <w:r>
              <w:rPr>
                <w:rFonts w:ascii="Georgia" w:hAnsi="Georgia"/>
                <w:sz w:val="16"/>
                <w:szCs w:val="16"/>
                <w:lang w:eastAsia="en-AU"/>
              </w:rPr>
              <w:t>,</w:t>
            </w:r>
            <w:r w:rsidRPr="00F41542">
              <w:rPr>
                <w:rFonts w:ascii="Georgia" w:hAnsi="Georgia"/>
                <w:sz w:val="16"/>
                <w:szCs w:val="16"/>
                <w:lang w:eastAsia="en-AU"/>
              </w:rPr>
              <w:t xml:space="preserve"> </w:t>
            </w:r>
            <w:r>
              <w:rPr>
                <w:rFonts w:ascii="Georgia" w:hAnsi="Georgia"/>
                <w:sz w:val="16"/>
                <w:szCs w:val="16"/>
                <w:lang w:eastAsia="en-AU"/>
              </w:rPr>
              <w:t>P</w:t>
            </w:r>
            <w:r w:rsidRPr="00F41542">
              <w:rPr>
                <w:rFonts w:ascii="Georgia" w:hAnsi="Georgia"/>
                <w:sz w:val="16"/>
                <w:szCs w:val="16"/>
                <w:lang w:eastAsia="en-AU"/>
              </w:rPr>
              <w:t xml:space="preserve">erformance </w:t>
            </w:r>
            <w:r>
              <w:rPr>
                <w:rFonts w:ascii="Georgia" w:hAnsi="Georgia"/>
                <w:sz w:val="16"/>
                <w:szCs w:val="16"/>
                <w:lang w:eastAsia="en-AU"/>
              </w:rPr>
              <w:t>C</w:t>
            </w:r>
            <w:r w:rsidRPr="00F41542">
              <w:rPr>
                <w:rFonts w:ascii="Georgia" w:hAnsi="Georgia"/>
                <w:sz w:val="16"/>
                <w:szCs w:val="16"/>
                <w:lang w:eastAsia="en-AU"/>
              </w:rPr>
              <w:t xml:space="preserve">riteria and </w:t>
            </w:r>
            <w:r>
              <w:rPr>
                <w:rFonts w:ascii="Georgia" w:hAnsi="Georgia"/>
                <w:sz w:val="16"/>
                <w:szCs w:val="16"/>
                <w:lang w:eastAsia="en-AU"/>
              </w:rPr>
              <w:t>F</w:t>
            </w:r>
            <w:r w:rsidRPr="00F41542">
              <w:rPr>
                <w:rFonts w:ascii="Georgia" w:hAnsi="Georgia"/>
                <w:sz w:val="16"/>
                <w:szCs w:val="16"/>
                <w:lang w:eastAsia="en-AU"/>
              </w:rPr>
              <w:t xml:space="preserve">oundation </w:t>
            </w:r>
            <w:r>
              <w:rPr>
                <w:rFonts w:ascii="Georgia" w:hAnsi="Georgia"/>
                <w:sz w:val="16"/>
                <w:szCs w:val="16"/>
                <w:lang w:eastAsia="en-AU"/>
              </w:rPr>
              <w:t>S</w:t>
            </w:r>
            <w:r w:rsidRPr="00F41542">
              <w:rPr>
                <w:rFonts w:ascii="Georgia" w:hAnsi="Georgia"/>
                <w:sz w:val="16"/>
                <w:szCs w:val="16"/>
                <w:lang w:eastAsia="en-AU"/>
              </w:rPr>
              <w:t>kills. Vocational/job outcomes remain unchanged.</w:t>
            </w:r>
          </w:p>
        </w:tc>
        <w:tc>
          <w:tcPr>
            <w:tcW w:w="0" w:type="auto"/>
            <w:hideMark/>
          </w:tcPr>
          <w:p w14:paraId="0959307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E2C42B7" w14:textId="77777777" w:rsidTr="00671EED">
        <w:trPr>
          <w:trHeight w:val="315"/>
        </w:trPr>
        <w:tc>
          <w:tcPr>
            <w:tcW w:w="0" w:type="auto"/>
            <w:hideMark/>
          </w:tcPr>
          <w:p w14:paraId="0D19EE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BSBWOR201 Manage personal stress in the workplace</w:t>
            </w:r>
          </w:p>
        </w:tc>
        <w:tc>
          <w:tcPr>
            <w:tcW w:w="0" w:type="auto"/>
            <w:hideMark/>
          </w:tcPr>
          <w:p w14:paraId="36EB54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BSBPEF201 Support personal wellbeing in the workplace</w:t>
            </w:r>
          </w:p>
        </w:tc>
        <w:tc>
          <w:tcPr>
            <w:tcW w:w="0" w:type="auto"/>
            <w:hideMark/>
          </w:tcPr>
          <w:p w14:paraId="7D0A93B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9D226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15ABFA4" w14:textId="77777777" w:rsidTr="00671EED">
        <w:trPr>
          <w:trHeight w:val="315"/>
        </w:trPr>
        <w:tc>
          <w:tcPr>
            <w:tcW w:w="0" w:type="auto"/>
            <w:hideMark/>
          </w:tcPr>
          <w:p w14:paraId="7308408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BSBWOR202 Organise and complete daily work activities</w:t>
            </w:r>
          </w:p>
        </w:tc>
        <w:tc>
          <w:tcPr>
            <w:tcW w:w="0" w:type="auto"/>
            <w:hideMark/>
          </w:tcPr>
          <w:p w14:paraId="1EA0FB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BSBPEF202 Plan and apply time management</w:t>
            </w:r>
          </w:p>
        </w:tc>
        <w:tc>
          <w:tcPr>
            <w:tcW w:w="0" w:type="auto"/>
            <w:hideMark/>
          </w:tcPr>
          <w:p w14:paraId="20CCD50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6D145D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FA0566F" w14:textId="77777777" w:rsidTr="00671EED">
        <w:trPr>
          <w:trHeight w:val="315"/>
        </w:trPr>
        <w:tc>
          <w:tcPr>
            <w:tcW w:w="0" w:type="auto"/>
            <w:hideMark/>
          </w:tcPr>
          <w:p w14:paraId="5176D1E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BSBWOR203 Work effectively with others</w:t>
            </w:r>
          </w:p>
        </w:tc>
        <w:tc>
          <w:tcPr>
            <w:tcW w:w="0" w:type="auto"/>
            <w:hideMark/>
          </w:tcPr>
          <w:p w14:paraId="565FE7F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BSBTWK201 Work effectively with others</w:t>
            </w:r>
          </w:p>
        </w:tc>
        <w:tc>
          <w:tcPr>
            <w:tcW w:w="0" w:type="auto"/>
            <w:hideMark/>
          </w:tcPr>
          <w:p w14:paraId="385275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4E7A29BF"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5E69A6E" w14:textId="77777777" w:rsidTr="00671EED">
        <w:trPr>
          <w:trHeight w:val="315"/>
        </w:trPr>
        <w:tc>
          <w:tcPr>
            <w:tcW w:w="0" w:type="auto"/>
            <w:hideMark/>
          </w:tcPr>
          <w:p w14:paraId="0520B63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BSBWOR204 Use business technology</w:t>
            </w:r>
          </w:p>
        </w:tc>
        <w:tc>
          <w:tcPr>
            <w:tcW w:w="0" w:type="auto"/>
            <w:hideMark/>
          </w:tcPr>
          <w:p w14:paraId="52FA55C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BSBTEC201 Use business software applications</w:t>
            </w:r>
          </w:p>
        </w:tc>
        <w:tc>
          <w:tcPr>
            <w:tcW w:w="0" w:type="auto"/>
            <w:hideMark/>
          </w:tcPr>
          <w:p w14:paraId="68B9CD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B1313A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A71B5DC" w14:textId="77777777" w:rsidTr="00671EED">
        <w:trPr>
          <w:trHeight w:val="315"/>
        </w:trPr>
        <w:tc>
          <w:tcPr>
            <w:tcW w:w="0" w:type="auto"/>
            <w:hideMark/>
          </w:tcPr>
          <w:p w14:paraId="5ABF4B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BSBWOR301 Organise personal work priorities and development</w:t>
            </w:r>
          </w:p>
        </w:tc>
        <w:tc>
          <w:tcPr>
            <w:tcW w:w="0" w:type="auto"/>
            <w:hideMark/>
          </w:tcPr>
          <w:p w14:paraId="77CD8E2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BSBPEF301 Organise personal work priorities</w:t>
            </w:r>
          </w:p>
        </w:tc>
        <w:tc>
          <w:tcPr>
            <w:tcW w:w="0" w:type="auto"/>
            <w:hideMark/>
          </w:tcPr>
          <w:p w14:paraId="23D39BE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0811B5A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026FD9A" w14:textId="77777777" w:rsidTr="00671EED">
        <w:trPr>
          <w:trHeight w:val="315"/>
        </w:trPr>
        <w:tc>
          <w:tcPr>
            <w:tcW w:w="0" w:type="auto"/>
            <w:hideMark/>
          </w:tcPr>
          <w:p w14:paraId="675A80A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BSBWOR302 Work effectively as an off-site worker</w:t>
            </w:r>
          </w:p>
        </w:tc>
        <w:tc>
          <w:tcPr>
            <w:tcW w:w="0" w:type="auto"/>
            <w:hideMark/>
          </w:tcPr>
          <w:p w14:paraId="160573D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BSBOPS201 Work effectively in business environments</w:t>
            </w:r>
          </w:p>
        </w:tc>
        <w:tc>
          <w:tcPr>
            <w:tcW w:w="0" w:type="auto"/>
            <w:hideMark/>
          </w:tcPr>
          <w:p w14:paraId="6A38A57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1A2FA05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52557AEA" w14:textId="77777777" w:rsidTr="00671EED">
        <w:trPr>
          <w:trHeight w:val="315"/>
        </w:trPr>
        <w:tc>
          <w:tcPr>
            <w:tcW w:w="0" w:type="auto"/>
            <w:hideMark/>
          </w:tcPr>
          <w:p w14:paraId="62DBC82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BSBWOR403 Manage stress in the workplace</w:t>
            </w:r>
          </w:p>
        </w:tc>
        <w:tc>
          <w:tcPr>
            <w:tcW w:w="0" w:type="auto"/>
            <w:hideMark/>
          </w:tcPr>
          <w:p w14:paraId="249B27E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BSBPEF401 Manage personal health and wellbeing</w:t>
            </w:r>
          </w:p>
        </w:tc>
        <w:tc>
          <w:tcPr>
            <w:tcW w:w="0" w:type="auto"/>
            <w:hideMark/>
          </w:tcPr>
          <w:p w14:paraId="6F56ED0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74CF5D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0BFAE665" w14:textId="77777777" w:rsidTr="00671EED">
        <w:trPr>
          <w:trHeight w:val="315"/>
        </w:trPr>
        <w:tc>
          <w:tcPr>
            <w:tcW w:w="0" w:type="auto"/>
            <w:hideMark/>
          </w:tcPr>
          <w:p w14:paraId="345952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BSBWOR404 Develop work priorities</w:t>
            </w:r>
          </w:p>
        </w:tc>
        <w:tc>
          <w:tcPr>
            <w:tcW w:w="0" w:type="auto"/>
            <w:hideMark/>
          </w:tcPr>
          <w:p w14:paraId="61B63D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BSBPEF402 Develop personal work priorities</w:t>
            </w:r>
          </w:p>
        </w:tc>
        <w:tc>
          <w:tcPr>
            <w:tcW w:w="0" w:type="auto"/>
            <w:hideMark/>
          </w:tcPr>
          <w:p w14:paraId="2762D4F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5918DD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A735299" w14:textId="77777777" w:rsidTr="00671EED">
        <w:trPr>
          <w:trHeight w:val="315"/>
        </w:trPr>
        <w:tc>
          <w:tcPr>
            <w:tcW w:w="0" w:type="auto"/>
            <w:hideMark/>
          </w:tcPr>
          <w:p w14:paraId="336565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BSBWOR424 Develop a time management plan</w:t>
            </w:r>
          </w:p>
        </w:tc>
        <w:tc>
          <w:tcPr>
            <w:tcW w:w="0" w:type="auto"/>
            <w:hideMark/>
          </w:tcPr>
          <w:p w14:paraId="53E5F59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BSBPEF402 Develop personal work priorities</w:t>
            </w:r>
          </w:p>
        </w:tc>
        <w:tc>
          <w:tcPr>
            <w:tcW w:w="0" w:type="auto"/>
            <w:hideMark/>
          </w:tcPr>
          <w:p w14:paraId="380C52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4BBADB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4D5C27DA" w14:textId="77777777" w:rsidTr="00671EED">
        <w:trPr>
          <w:trHeight w:val="315"/>
        </w:trPr>
        <w:tc>
          <w:tcPr>
            <w:tcW w:w="0" w:type="auto"/>
            <w:hideMark/>
          </w:tcPr>
          <w:p w14:paraId="1534AA9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BSBWOR501 Manage personal work priorities and professional development</w:t>
            </w:r>
          </w:p>
        </w:tc>
        <w:tc>
          <w:tcPr>
            <w:tcW w:w="0" w:type="auto"/>
            <w:hideMark/>
          </w:tcPr>
          <w:p w14:paraId="208182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BSBPEF501 Manage personal and professional development</w:t>
            </w:r>
          </w:p>
        </w:tc>
        <w:tc>
          <w:tcPr>
            <w:tcW w:w="0" w:type="auto"/>
            <w:hideMark/>
          </w:tcPr>
          <w:p w14:paraId="237671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Significant edits made to Elements and Performance Criteria to clarify intent and align to policy. Updates made to Foundation Skills to align to policy. Significant edits made to Performance Evidence and Knowledge Evidence to clarify intent and align to policy. Updates made to Assessment Conditions to align to policy. </w:t>
            </w:r>
          </w:p>
        </w:tc>
        <w:tc>
          <w:tcPr>
            <w:tcW w:w="0" w:type="auto"/>
            <w:hideMark/>
          </w:tcPr>
          <w:p w14:paraId="11FDB6D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2C41D626" w14:textId="77777777" w:rsidTr="00671EED">
        <w:trPr>
          <w:trHeight w:val="315"/>
        </w:trPr>
        <w:tc>
          <w:tcPr>
            <w:tcW w:w="0" w:type="auto"/>
            <w:hideMark/>
          </w:tcPr>
          <w:p w14:paraId="6371B6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BSBWOR502 Lead and manage team effectiveness</w:t>
            </w:r>
          </w:p>
        </w:tc>
        <w:tc>
          <w:tcPr>
            <w:tcW w:w="0" w:type="auto"/>
            <w:hideMark/>
          </w:tcPr>
          <w:p w14:paraId="1C752FB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BSBTWK502 Manage team effectiveness</w:t>
            </w:r>
          </w:p>
        </w:tc>
        <w:tc>
          <w:tcPr>
            <w:tcW w:w="0" w:type="auto"/>
            <w:hideMark/>
          </w:tcPr>
          <w:p w14:paraId="56B3656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w:t>
            </w:r>
            <w:r w:rsidRPr="00B676DA">
              <w:rPr>
                <w:rFonts w:ascii="Georgia" w:hAnsi="Georgia"/>
                <w:sz w:val="16"/>
                <w:szCs w:val="16"/>
                <w:lang w:eastAsia="en-AU"/>
              </w:rPr>
              <w:lastRenderedPageBreak/>
              <w:t xml:space="preserve">align to policy. Minor edits made to Performance Evidence and Knowledge Evidence to align to policy. Updates made to Assessment Conditions to align to policy. </w:t>
            </w:r>
          </w:p>
        </w:tc>
        <w:tc>
          <w:tcPr>
            <w:tcW w:w="0" w:type="auto"/>
            <w:hideMark/>
          </w:tcPr>
          <w:p w14:paraId="3B46F56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04FC1E6F" w14:textId="77777777" w:rsidTr="00671EED">
        <w:trPr>
          <w:trHeight w:val="315"/>
        </w:trPr>
        <w:tc>
          <w:tcPr>
            <w:tcW w:w="0" w:type="auto"/>
            <w:hideMark/>
          </w:tcPr>
          <w:p w14:paraId="74C1463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BSBWRK311 Develop self-awareness</w:t>
            </w:r>
          </w:p>
        </w:tc>
        <w:tc>
          <w:tcPr>
            <w:tcW w:w="0" w:type="auto"/>
            <w:hideMark/>
          </w:tcPr>
          <w:p w14:paraId="35AED69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BSBPEF302 Develop self-awareness</w:t>
            </w:r>
          </w:p>
        </w:tc>
        <w:tc>
          <w:tcPr>
            <w:tcW w:w="0" w:type="auto"/>
            <w:hideMark/>
          </w:tcPr>
          <w:p w14:paraId="0F6A297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76C52A7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2C325BBE" w14:textId="77777777" w:rsidTr="00671EED">
        <w:trPr>
          <w:trHeight w:val="315"/>
        </w:trPr>
        <w:tc>
          <w:tcPr>
            <w:tcW w:w="0" w:type="auto"/>
            <w:hideMark/>
          </w:tcPr>
          <w:p w14:paraId="572849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BSBWRK409 Prepare for and participate in dispute resolution</w:t>
            </w:r>
          </w:p>
        </w:tc>
        <w:tc>
          <w:tcPr>
            <w:tcW w:w="0" w:type="auto"/>
            <w:hideMark/>
          </w:tcPr>
          <w:p w14:paraId="3F8AA22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BSBTWK502 Manage team effectiveness</w:t>
            </w:r>
          </w:p>
        </w:tc>
        <w:tc>
          <w:tcPr>
            <w:tcW w:w="0" w:type="auto"/>
            <w:hideMark/>
          </w:tcPr>
          <w:p w14:paraId="447A7A5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Vocational outcomes of superseded unit addressed by current industry requirements described in superseding unit.</w:t>
            </w:r>
          </w:p>
        </w:tc>
        <w:tc>
          <w:tcPr>
            <w:tcW w:w="0" w:type="auto"/>
            <w:hideMark/>
          </w:tcPr>
          <w:p w14:paraId="29B552B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NE</w:t>
            </w:r>
          </w:p>
        </w:tc>
      </w:tr>
      <w:tr w:rsidR="00B676DA" w:rsidRPr="00B676DA" w14:paraId="1FA86C66" w14:textId="77777777" w:rsidTr="00671EED">
        <w:trPr>
          <w:trHeight w:val="315"/>
        </w:trPr>
        <w:tc>
          <w:tcPr>
            <w:tcW w:w="0" w:type="auto"/>
            <w:hideMark/>
          </w:tcPr>
          <w:p w14:paraId="22F6632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BSBWRK411 Support employee and industrial relations procedures</w:t>
            </w:r>
          </w:p>
        </w:tc>
        <w:tc>
          <w:tcPr>
            <w:tcW w:w="0" w:type="auto"/>
            <w:hideMark/>
          </w:tcPr>
          <w:p w14:paraId="61460A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BSBHRM412 Support employee and industrial relations</w:t>
            </w:r>
          </w:p>
        </w:tc>
        <w:tc>
          <w:tcPr>
            <w:tcW w:w="0" w:type="auto"/>
            <w:hideMark/>
          </w:tcPr>
          <w:p w14:paraId="5717948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Updated Title to align to policy.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EAA205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3B5EE9AB" w14:textId="77777777" w:rsidTr="00671EED">
        <w:trPr>
          <w:trHeight w:val="315"/>
        </w:trPr>
        <w:tc>
          <w:tcPr>
            <w:tcW w:w="0" w:type="auto"/>
            <w:hideMark/>
          </w:tcPr>
          <w:p w14:paraId="1B534C0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BSBWRK412 Contribute to personal development</w:t>
            </w:r>
          </w:p>
        </w:tc>
        <w:tc>
          <w:tcPr>
            <w:tcW w:w="0" w:type="auto"/>
            <w:hideMark/>
          </w:tcPr>
          <w:p w14:paraId="6597E9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BSBPEF403 Lead personal development</w:t>
            </w:r>
          </w:p>
        </w:tc>
        <w:tc>
          <w:tcPr>
            <w:tcW w:w="0" w:type="auto"/>
            <w:hideMark/>
          </w:tcPr>
          <w:p w14:paraId="0FE3E33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4910A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76655AB0" w14:textId="77777777" w:rsidTr="00671EED">
        <w:trPr>
          <w:trHeight w:val="315"/>
        </w:trPr>
        <w:tc>
          <w:tcPr>
            <w:tcW w:w="0" w:type="auto"/>
            <w:hideMark/>
          </w:tcPr>
          <w:p w14:paraId="43371E9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BSBWRK520 Manage employee relations</w:t>
            </w:r>
          </w:p>
        </w:tc>
        <w:tc>
          <w:tcPr>
            <w:tcW w:w="0" w:type="auto"/>
            <w:hideMark/>
          </w:tcPr>
          <w:p w14:paraId="349D35B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BSBHRM522 Manage employee and industrial relations</w:t>
            </w:r>
          </w:p>
        </w:tc>
        <w:tc>
          <w:tcPr>
            <w:tcW w:w="0" w:type="auto"/>
            <w:hideMark/>
          </w:tcPr>
          <w:p w14:paraId="0E21689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Changed Title to clarify intent.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2B5756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D7DD49E" w14:textId="77777777" w:rsidTr="00671EED">
        <w:trPr>
          <w:trHeight w:val="315"/>
        </w:trPr>
        <w:tc>
          <w:tcPr>
            <w:tcW w:w="0" w:type="auto"/>
            <w:hideMark/>
          </w:tcPr>
          <w:p w14:paraId="2954F8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BSBWRT301 Write simple documents</w:t>
            </w:r>
          </w:p>
        </w:tc>
        <w:tc>
          <w:tcPr>
            <w:tcW w:w="0" w:type="auto"/>
            <w:hideMark/>
          </w:tcPr>
          <w:p w14:paraId="3BC32D9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BSBWRT311 Write simple documents</w:t>
            </w:r>
          </w:p>
        </w:tc>
        <w:tc>
          <w:tcPr>
            <w:tcW w:w="0" w:type="auto"/>
            <w:hideMark/>
          </w:tcPr>
          <w:p w14:paraId="49B820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7D0BA0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6744198F" w14:textId="77777777" w:rsidTr="00671EED">
        <w:trPr>
          <w:trHeight w:val="315"/>
        </w:trPr>
        <w:tc>
          <w:tcPr>
            <w:tcW w:w="0" w:type="auto"/>
            <w:hideMark/>
          </w:tcPr>
          <w:p w14:paraId="3F529A1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BSBWRT401 Write complex documents</w:t>
            </w:r>
          </w:p>
        </w:tc>
        <w:tc>
          <w:tcPr>
            <w:tcW w:w="0" w:type="auto"/>
            <w:hideMark/>
          </w:tcPr>
          <w:p w14:paraId="5EED9B3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BSBWRT411 Write complex documents</w:t>
            </w:r>
          </w:p>
        </w:tc>
        <w:tc>
          <w:tcPr>
            <w:tcW w:w="0" w:type="auto"/>
            <w:hideMark/>
          </w:tcPr>
          <w:p w14:paraId="5C68CF1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Minor edits made to Elements and Performance Criteria to align to policy. Updates made to Foundation Skills to align to policy. Minor edits made to Performance Evidence and Knowledge Evidence to align to policy. Updates made to Assessment Conditions to align to policy. </w:t>
            </w:r>
          </w:p>
        </w:tc>
        <w:tc>
          <w:tcPr>
            <w:tcW w:w="0" w:type="auto"/>
            <w:hideMark/>
          </w:tcPr>
          <w:p w14:paraId="3BDEA3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E</w:t>
            </w:r>
          </w:p>
        </w:tc>
      </w:tr>
      <w:tr w:rsidR="00B676DA" w:rsidRPr="00B676DA" w14:paraId="5677AFAB" w14:textId="77777777" w:rsidTr="00671EED">
        <w:trPr>
          <w:trHeight w:val="315"/>
        </w:trPr>
        <w:tc>
          <w:tcPr>
            <w:tcW w:w="0" w:type="auto"/>
            <w:hideMark/>
          </w:tcPr>
          <w:p w14:paraId="3A9567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BSBWRT501 Write persuasive copy</w:t>
            </w:r>
          </w:p>
        </w:tc>
        <w:tc>
          <w:tcPr>
            <w:tcW w:w="0" w:type="auto"/>
            <w:hideMark/>
          </w:tcPr>
          <w:p w14:paraId="10C1CF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BSBMKG555 Write persuasive copy</w:t>
            </w:r>
          </w:p>
        </w:tc>
        <w:tc>
          <w:tcPr>
            <w:tcW w:w="0" w:type="auto"/>
            <w:hideMark/>
          </w:tcPr>
          <w:p w14:paraId="764D2B2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No Title </w:t>
            </w:r>
            <w:proofErr w:type="gramStart"/>
            <w:r w:rsidRPr="00B676DA">
              <w:rPr>
                <w:rFonts w:ascii="Georgia" w:hAnsi="Georgia"/>
                <w:sz w:val="16"/>
                <w:szCs w:val="16"/>
                <w:lang w:eastAsia="en-AU"/>
              </w:rPr>
              <w:t>change</w:t>
            </w:r>
            <w:proofErr w:type="gramEnd"/>
            <w:r w:rsidRPr="00B676DA">
              <w:rPr>
                <w:rFonts w:ascii="Georgia" w:hAnsi="Georgia"/>
                <w:sz w:val="16"/>
                <w:szCs w:val="16"/>
                <w:lang w:eastAsia="en-AU"/>
              </w:rPr>
              <w:t xml:space="preserve">. Significant edits made to Elements and Performance Criteria to clarify intent and align to policy. Updates made to Foundation Skills to align to policy. Significant edits made to Performance Evidence and Knowledge Evidence to clarify intent and align to </w:t>
            </w:r>
            <w:r w:rsidRPr="00B676DA">
              <w:rPr>
                <w:rFonts w:ascii="Georgia" w:hAnsi="Georgia"/>
                <w:sz w:val="16"/>
                <w:szCs w:val="16"/>
                <w:lang w:eastAsia="en-AU"/>
              </w:rPr>
              <w:lastRenderedPageBreak/>
              <w:t xml:space="preserve">policy. Updates made to Assessment Conditions to align to policy. </w:t>
            </w:r>
          </w:p>
        </w:tc>
        <w:tc>
          <w:tcPr>
            <w:tcW w:w="0" w:type="auto"/>
            <w:hideMark/>
          </w:tcPr>
          <w:p w14:paraId="097E89C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lastRenderedPageBreak/>
              <w:t>E</w:t>
            </w:r>
          </w:p>
        </w:tc>
      </w:tr>
      <w:tr w:rsidR="00B676DA" w:rsidRPr="00B676DA" w14:paraId="2DAC98CB" w14:textId="77777777" w:rsidTr="00671EED">
        <w:trPr>
          <w:trHeight w:val="315"/>
        </w:trPr>
        <w:tc>
          <w:tcPr>
            <w:tcW w:w="0" w:type="auto"/>
            <w:hideMark/>
          </w:tcPr>
          <w:p w14:paraId="489B04F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7E1978E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BSBCMM412 Lead difficult conversations</w:t>
            </w:r>
          </w:p>
        </w:tc>
        <w:tc>
          <w:tcPr>
            <w:tcW w:w="0" w:type="auto"/>
            <w:hideMark/>
          </w:tcPr>
          <w:p w14:paraId="323F15B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393126D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37E2C23C" w14:textId="77777777" w:rsidTr="00671EED">
        <w:trPr>
          <w:trHeight w:val="315"/>
        </w:trPr>
        <w:tc>
          <w:tcPr>
            <w:tcW w:w="0" w:type="auto"/>
            <w:hideMark/>
          </w:tcPr>
          <w:p w14:paraId="516E79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16397C2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BSBCNV616 Comply with tax obligations in a conveyancing transaction</w:t>
            </w:r>
          </w:p>
        </w:tc>
        <w:tc>
          <w:tcPr>
            <w:tcW w:w="0" w:type="auto"/>
            <w:hideMark/>
          </w:tcPr>
          <w:p w14:paraId="365C8F8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17FBF4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7737953E" w14:textId="77777777" w:rsidTr="00671EED">
        <w:trPr>
          <w:trHeight w:val="315"/>
        </w:trPr>
        <w:tc>
          <w:tcPr>
            <w:tcW w:w="0" w:type="auto"/>
            <w:hideMark/>
          </w:tcPr>
          <w:p w14:paraId="114243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3634A38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BSBCRT611 Apply critical thinking for complex problem solving</w:t>
            </w:r>
          </w:p>
        </w:tc>
        <w:tc>
          <w:tcPr>
            <w:tcW w:w="0" w:type="auto"/>
            <w:hideMark/>
          </w:tcPr>
          <w:p w14:paraId="1C734AD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0E0BD6A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64671E8B" w14:textId="77777777" w:rsidTr="00671EED">
        <w:trPr>
          <w:trHeight w:val="315"/>
        </w:trPr>
        <w:tc>
          <w:tcPr>
            <w:tcW w:w="0" w:type="auto"/>
            <w:hideMark/>
          </w:tcPr>
          <w:p w14:paraId="2A656908"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0F7B14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BSBFIN502 Manage financial compliance</w:t>
            </w:r>
          </w:p>
        </w:tc>
        <w:tc>
          <w:tcPr>
            <w:tcW w:w="0" w:type="auto"/>
            <w:hideMark/>
          </w:tcPr>
          <w:p w14:paraId="7FE06FB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602AC8D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45F2C616" w14:textId="77777777" w:rsidTr="00671EED">
        <w:trPr>
          <w:trHeight w:val="315"/>
        </w:trPr>
        <w:tc>
          <w:tcPr>
            <w:tcW w:w="0" w:type="auto"/>
            <w:hideMark/>
          </w:tcPr>
          <w:p w14:paraId="630B96C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4EA554A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BSBINS502 Coordinate data management </w:t>
            </w:r>
          </w:p>
        </w:tc>
        <w:tc>
          <w:tcPr>
            <w:tcW w:w="0" w:type="auto"/>
            <w:hideMark/>
          </w:tcPr>
          <w:p w14:paraId="37AD28C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0902A7F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50602E5B" w14:textId="77777777" w:rsidTr="00671EED">
        <w:trPr>
          <w:trHeight w:val="315"/>
        </w:trPr>
        <w:tc>
          <w:tcPr>
            <w:tcW w:w="0" w:type="auto"/>
            <w:hideMark/>
          </w:tcPr>
          <w:p w14:paraId="0DA6108A"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36D529BE"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BSBINS515 Participate in archiving activities </w:t>
            </w:r>
          </w:p>
        </w:tc>
        <w:tc>
          <w:tcPr>
            <w:tcW w:w="0" w:type="auto"/>
            <w:hideMark/>
          </w:tcPr>
          <w:p w14:paraId="2AAF2C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1D5B3DD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711C56C2" w14:textId="77777777" w:rsidTr="00671EED">
        <w:trPr>
          <w:trHeight w:val="315"/>
        </w:trPr>
        <w:tc>
          <w:tcPr>
            <w:tcW w:w="0" w:type="auto"/>
            <w:hideMark/>
          </w:tcPr>
          <w:p w14:paraId="14DF3D5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5340014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BSBINS516 Undertake cataloguing activities </w:t>
            </w:r>
          </w:p>
        </w:tc>
        <w:tc>
          <w:tcPr>
            <w:tcW w:w="0" w:type="auto"/>
            <w:hideMark/>
          </w:tcPr>
          <w:p w14:paraId="597CD043"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244E764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73591556" w14:textId="77777777" w:rsidTr="00671EED">
        <w:trPr>
          <w:trHeight w:val="315"/>
        </w:trPr>
        <w:tc>
          <w:tcPr>
            <w:tcW w:w="0" w:type="auto"/>
            <w:hideMark/>
          </w:tcPr>
          <w:p w14:paraId="67394FE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1CBC364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BSBLEG425 Apply principles of legal project management</w:t>
            </w:r>
          </w:p>
        </w:tc>
        <w:tc>
          <w:tcPr>
            <w:tcW w:w="0" w:type="auto"/>
            <w:hideMark/>
          </w:tcPr>
          <w:p w14:paraId="7B7A187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160906D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55C1D5FE" w14:textId="77777777" w:rsidTr="00671EED">
        <w:trPr>
          <w:trHeight w:val="315"/>
        </w:trPr>
        <w:tc>
          <w:tcPr>
            <w:tcW w:w="0" w:type="auto"/>
            <w:tcBorders>
              <w:bottom w:val="dotted" w:sz="8" w:space="0" w:color="A32020"/>
            </w:tcBorders>
            <w:hideMark/>
          </w:tcPr>
          <w:p w14:paraId="3B94884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tcBorders>
              <w:bottom w:val="dotted" w:sz="8" w:space="0" w:color="A32020"/>
            </w:tcBorders>
            <w:hideMark/>
          </w:tcPr>
          <w:p w14:paraId="4C3C74A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BSBLEG531 Apply legal principles in administrative law matters</w:t>
            </w:r>
          </w:p>
        </w:tc>
        <w:tc>
          <w:tcPr>
            <w:tcW w:w="0" w:type="auto"/>
            <w:tcBorders>
              <w:bottom w:val="dotted" w:sz="8" w:space="0" w:color="A32020"/>
            </w:tcBorders>
            <w:hideMark/>
          </w:tcPr>
          <w:p w14:paraId="46538C8C"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tcBorders>
              <w:bottom w:val="dotted" w:sz="8" w:space="0" w:color="A32020"/>
            </w:tcBorders>
            <w:hideMark/>
          </w:tcPr>
          <w:p w14:paraId="0E43AFF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3230382F" w14:textId="77777777" w:rsidTr="00671EED">
        <w:trPr>
          <w:trHeight w:val="315"/>
        </w:trPr>
        <w:tc>
          <w:tcPr>
            <w:tcW w:w="0" w:type="auto"/>
            <w:tcBorders>
              <w:top w:val="dotted" w:sz="8" w:space="0" w:color="A32020"/>
              <w:bottom w:val="dotted" w:sz="8" w:space="0" w:color="A32020"/>
            </w:tcBorders>
            <w:hideMark/>
          </w:tcPr>
          <w:p w14:paraId="083B4D8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tcBorders>
              <w:top w:val="dotted" w:sz="8" w:space="0" w:color="A32020"/>
              <w:bottom w:val="dotted" w:sz="8" w:space="0" w:color="A32020"/>
            </w:tcBorders>
            <w:hideMark/>
          </w:tcPr>
          <w:p w14:paraId="66196511"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BSBLEG533 Support alternative dispute resolution processes</w:t>
            </w:r>
          </w:p>
        </w:tc>
        <w:tc>
          <w:tcPr>
            <w:tcW w:w="0" w:type="auto"/>
            <w:tcBorders>
              <w:top w:val="dotted" w:sz="8" w:space="0" w:color="A32020"/>
              <w:bottom w:val="dotted" w:sz="8" w:space="0" w:color="A32020"/>
            </w:tcBorders>
            <w:hideMark/>
          </w:tcPr>
          <w:p w14:paraId="77472C24"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tcBorders>
              <w:top w:val="dotted" w:sz="8" w:space="0" w:color="A32020"/>
              <w:bottom w:val="dotted" w:sz="8" w:space="0" w:color="A32020"/>
            </w:tcBorders>
            <w:hideMark/>
          </w:tcPr>
          <w:p w14:paraId="007561A9"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47CF7F02" w14:textId="77777777" w:rsidTr="00671EED">
        <w:trPr>
          <w:trHeight w:val="315"/>
        </w:trPr>
        <w:tc>
          <w:tcPr>
            <w:tcW w:w="0" w:type="auto"/>
            <w:tcBorders>
              <w:top w:val="dotted" w:sz="8" w:space="0" w:color="A32020"/>
              <w:bottom w:val="dotted" w:sz="8" w:space="0" w:color="A32020"/>
            </w:tcBorders>
            <w:hideMark/>
          </w:tcPr>
          <w:p w14:paraId="7EE827DB"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tcBorders>
              <w:top w:val="dotted" w:sz="8" w:space="0" w:color="A32020"/>
              <w:bottom w:val="dotted" w:sz="8" w:space="0" w:color="A32020"/>
            </w:tcBorders>
            <w:hideMark/>
          </w:tcPr>
          <w:p w14:paraId="2B4DFE86"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BSBLEG534 Take instructions in a legal services environment</w:t>
            </w:r>
          </w:p>
        </w:tc>
        <w:tc>
          <w:tcPr>
            <w:tcW w:w="0" w:type="auto"/>
            <w:tcBorders>
              <w:top w:val="dotted" w:sz="8" w:space="0" w:color="A32020"/>
              <w:bottom w:val="dotted" w:sz="8" w:space="0" w:color="A32020"/>
            </w:tcBorders>
            <w:hideMark/>
          </w:tcPr>
          <w:p w14:paraId="6A2A239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tcBorders>
              <w:top w:val="dotted" w:sz="8" w:space="0" w:color="A32020"/>
              <w:bottom w:val="dotted" w:sz="8" w:space="0" w:color="A32020"/>
            </w:tcBorders>
            <w:hideMark/>
          </w:tcPr>
          <w:p w14:paraId="6DA40137"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447289D8" w14:textId="77777777" w:rsidTr="00671EED">
        <w:trPr>
          <w:trHeight w:val="315"/>
        </w:trPr>
        <w:tc>
          <w:tcPr>
            <w:tcW w:w="0" w:type="auto"/>
            <w:tcBorders>
              <w:top w:val="dotted" w:sz="8" w:space="0" w:color="A32020"/>
            </w:tcBorders>
            <w:hideMark/>
          </w:tcPr>
          <w:p w14:paraId="7E485C7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tcBorders>
              <w:top w:val="dotted" w:sz="8" w:space="0" w:color="A32020"/>
            </w:tcBorders>
            <w:hideMark/>
          </w:tcPr>
          <w:p w14:paraId="390F70C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 xml:space="preserve">BSBMKG628 Lead organisational public relations </w:t>
            </w:r>
          </w:p>
        </w:tc>
        <w:tc>
          <w:tcPr>
            <w:tcW w:w="0" w:type="auto"/>
            <w:tcBorders>
              <w:top w:val="dotted" w:sz="8" w:space="0" w:color="A32020"/>
            </w:tcBorders>
            <w:hideMark/>
          </w:tcPr>
          <w:p w14:paraId="20659952"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tcBorders>
              <w:top w:val="dotted" w:sz="8" w:space="0" w:color="A32020"/>
            </w:tcBorders>
            <w:hideMark/>
          </w:tcPr>
          <w:p w14:paraId="74B7A64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B676DA" w:rsidRPr="00B676DA" w14:paraId="4B30D17F" w14:textId="77777777" w:rsidTr="00671EED">
        <w:trPr>
          <w:trHeight w:val="315"/>
        </w:trPr>
        <w:tc>
          <w:tcPr>
            <w:tcW w:w="0" w:type="auto"/>
            <w:hideMark/>
          </w:tcPr>
          <w:p w14:paraId="791F0925"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36AEBCF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BSBOPS302 Identify business risk</w:t>
            </w:r>
          </w:p>
        </w:tc>
        <w:tc>
          <w:tcPr>
            <w:tcW w:w="0" w:type="auto"/>
            <w:hideMark/>
          </w:tcPr>
          <w:p w14:paraId="68931DA0"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6EE4662D" w14:textId="77777777" w:rsidR="00B676DA" w:rsidRPr="00B676DA" w:rsidRDefault="00B676DA" w:rsidP="00B676DA">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0E38BF23" w14:textId="77777777" w:rsidTr="00671EED">
        <w:trPr>
          <w:trHeight w:val="315"/>
        </w:trPr>
        <w:tc>
          <w:tcPr>
            <w:tcW w:w="0" w:type="auto"/>
          </w:tcPr>
          <w:p w14:paraId="1A8074F0" w14:textId="4AE1C99D" w:rsidR="00671EED" w:rsidRPr="00B676DA" w:rsidRDefault="00671EED" w:rsidP="00671EED">
            <w:pPr>
              <w:kinsoku/>
              <w:overflowPunct/>
              <w:autoSpaceDE/>
              <w:autoSpaceDN/>
              <w:adjustRightInd/>
              <w:snapToGrid/>
              <w:rPr>
                <w:rFonts w:ascii="Georgia" w:hAnsi="Georgia"/>
                <w:sz w:val="16"/>
                <w:szCs w:val="16"/>
                <w:lang w:eastAsia="en-AU"/>
              </w:rPr>
            </w:pPr>
            <w:r>
              <w:rPr>
                <w:rFonts w:ascii="Georgia" w:hAnsi="Georgia"/>
                <w:sz w:val="16"/>
                <w:szCs w:val="16"/>
                <w:lang w:eastAsia="en-AU"/>
              </w:rPr>
              <w:t>-</w:t>
            </w:r>
          </w:p>
        </w:tc>
        <w:tc>
          <w:tcPr>
            <w:tcW w:w="0" w:type="auto"/>
          </w:tcPr>
          <w:p w14:paraId="4D12EA16" w14:textId="0C9C7FD9" w:rsidR="00671EED" w:rsidRPr="00B676DA" w:rsidRDefault="00671EED" w:rsidP="00671EED">
            <w:pPr>
              <w:kinsoku/>
              <w:overflowPunct/>
              <w:autoSpaceDE/>
              <w:autoSpaceDN/>
              <w:adjustRightInd/>
              <w:snapToGrid/>
              <w:rPr>
                <w:rFonts w:ascii="Georgia" w:hAnsi="Georgia"/>
                <w:sz w:val="16"/>
                <w:szCs w:val="16"/>
                <w:lang w:eastAsia="en-AU"/>
              </w:rPr>
            </w:pPr>
            <w:r>
              <w:rPr>
                <w:rFonts w:ascii="Georgia" w:hAnsi="Georgia"/>
                <w:sz w:val="16"/>
                <w:szCs w:val="16"/>
                <w:lang w:eastAsia="en-AU"/>
              </w:rPr>
              <w:t>BSBOPS306 Record stakeholder interactions</w:t>
            </w:r>
          </w:p>
        </w:tc>
        <w:tc>
          <w:tcPr>
            <w:tcW w:w="0" w:type="auto"/>
          </w:tcPr>
          <w:p w14:paraId="69AB3218" w14:textId="2F3AD598"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tcPr>
          <w:p w14:paraId="67ADB655" w14:textId="7F20E641"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5594F6BC" w14:textId="77777777" w:rsidTr="00671EED">
        <w:trPr>
          <w:trHeight w:val="315"/>
        </w:trPr>
        <w:tc>
          <w:tcPr>
            <w:tcW w:w="0" w:type="auto"/>
            <w:hideMark/>
          </w:tcPr>
          <w:p w14:paraId="2AE1C66F"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32866D3D"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BSBPMG541 Manage complex projects</w:t>
            </w:r>
          </w:p>
        </w:tc>
        <w:tc>
          <w:tcPr>
            <w:tcW w:w="0" w:type="auto"/>
            <w:hideMark/>
          </w:tcPr>
          <w:p w14:paraId="6A1979A0"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6E5BDF5D"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0A429DEC" w14:textId="77777777" w:rsidTr="00671EED">
        <w:trPr>
          <w:trHeight w:val="315"/>
        </w:trPr>
        <w:tc>
          <w:tcPr>
            <w:tcW w:w="0" w:type="auto"/>
            <w:hideMark/>
          </w:tcPr>
          <w:p w14:paraId="4ECA5F31"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44B2ACEC"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BSBSUS412 Develop and implement workplace sustainability plans</w:t>
            </w:r>
          </w:p>
        </w:tc>
        <w:tc>
          <w:tcPr>
            <w:tcW w:w="0" w:type="auto"/>
            <w:hideMark/>
          </w:tcPr>
          <w:p w14:paraId="15A0B693"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5188DAE7"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46820A21" w14:textId="77777777" w:rsidTr="00671EED">
        <w:trPr>
          <w:trHeight w:val="315"/>
        </w:trPr>
        <w:tc>
          <w:tcPr>
            <w:tcW w:w="0" w:type="auto"/>
            <w:hideMark/>
          </w:tcPr>
          <w:p w14:paraId="38B11D95"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7DC8B577"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BSBSUS413 Evaluate and report on workplace sustainability</w:t>
            </w:r>
          </w:p>
        </w:tc>
        <w:tc>
          <w:tcPr>
            <w:tcW w:w="0" w:type="auto"/>
            <w:hideMark/>
          </w:tcPr>
          <w:p w14:paraId="17E69C5B"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050907EF"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16C6A2C0" w14:textId="77777777" w:rsidTr="00671EED">
        <w:trPr>
          <w:trHeight w:val="315"/>
        </w:trPr>
        <w:tc>
          <w:tcPr>
            <w:tcW w:w="0" w:type="auto"/>
            <w:hideMark/>
          </w:tcPr>
          <w:p w14:paraId="05CB7792"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hideMark/>
          </w:tcPr>
          <w:p w14:paraId="69B6DEDF"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BSBTEC203 Research using the internet</w:t>
            </w:r>
          </w:p>
        </w:tc>
        <w:tc>
          <w:tcPr>
            <w:tcW w:w="0" w:type="auto"/>
            <w:hideMark/>
          </w:tcPr>
          <w:p w14:paraId="2791121D"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hideMark/>
          </w:tcPr>
          <w:p w14:paraId="0370BB1B"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4C62AAFF" w14:textId="77777777" w:rsidTr="00671EED">
        <w:trPr>
          <w:trHeight w:val="315"/>
        </w:trPr>
        <w:tc>
          <w:tcPr>
            <w:tcW w:w="0" w:type="auto"/>
            <w:tcBorders>
              <w:bottom w:val="dotted" w:sz="8" w:space="0" w:color="A32020"/>
            </w:tcBorders>
            <w:hideMark/>
          </w:tcPr>
          <w:p w14:paraId="5D5E4C1B"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tcBorders>
              <w:bottom w:val="dotted" w:sz="8" w:space="0" w:color="A32020"/>
            </w:tcBorders>
            <w:hideMark/>
          </w:tcPr>
          <w:p w14:paraId="059A9608"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BSBTEC601 Review organisational digital strategy</w:t>
            </w:r>
          </w:p>
        </w:tc>
        <w:tc>
          <w:tcPr>
            <w:tcW w:w="0" w:type="auto"/>
            <w:tcBorders>
              <w:bottom w:val="dotted" w:sz="8" w:space="0" w:color="A32020"/>
            </w:tcBorders>
            <w:hideMark/>
          </w:tcPr>
          <w:p w14:paraId="167A6BCE"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tcBorders>
              <w:bottom w:val="dotted" w:sz="8" w:space="0" w:color="A32020"/>
            </w:tcBorders>
            <w:hideMark/>
          </w:tcPr>
          <w:p w14:paraId="71866878"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632C6E00" w14:textId="77777777" w:rsidTr="00671EED">
        <w:trPr>
          <w:trHeight w:val="315"/>
        </w:trPr>
        <w:tc>
          <w:tcPr>
            <w:tcW w:w="0" w:type="auto"/>
            <w:tcBorders>
              <w:top w:val="dotted" w:sz="8" w:space="0" w:color="A32020"/>
              <w:bottom w:val="single" w:sz="4" w:space="0" w:color="A32020"/>
            </w:tcBorders>
            <w:hideMark/>
          </w:tcPr>
          <w:p w14:paraId="0046C598"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w:t>
            </w:r>
          </w:p>
        </w:tc>
        <w:tc>
          <w:tcPr>
            <w:tcW w:w="0" w:type="auto"/>
            <w:tcBorders>
              <w:top w:val="dotted" w:sz="8" w:space="0" w:color="A32020"/>
              <w:bottom w:val="single" w:sz="4" w:space="0" w:color="A32020"/>
            </w:tcBorders>
            <w:hideMark/>
          </w:tcPr>
          <w:p w14:paraId="3616FA3D"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BSBTWK601 Develop and maintain strategic business networks</w:t>
            </w:r>
          </w:p>
        </w:tc>
        <w:tc>
          <w:tcPr>
            <w:tcW w:w="0" w:type="auto"/>
            <w:tcBorders>
              <w:top w:val="dotted" w:sz="8" w:space="0" w:color="A32020"/>
              <w:bottom w:val="single" w:sz="4" w:space="0" w:color="A32020"/>
            </w:tcBorders>
            <w:hideMark/>
          </w:tcPr>
          <w:p w14:paraId="2A8ABB79"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Unit newly created.</w:t>
            </w:r>
          </w:p>
        </w:tc>
        <w:tc>
          <w:tcPr>
            <w:tcW w:w="0" w:type="auto"/>
            <w:tcBorders>
              <w:top w:val="dotted" w:sz="8" w:space="0" w:color="A32020"/>
              <w:bottom w:val="single" w:sz="4" w:space="0" w:color="A32020"/>
            </w:tcBorders>
            <w:hideMark/>
          </w:tcPr>
          <w:p w14:paraId="2746D37F" w14:textId="77777777"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NC</w:t>
            </w:r>
          </w:p>
        </w:tc>
      </w:tr>
      <w:tr w:rsidR="00671EED" w:rsidRPr="00B676DA" w14:paraId="166DC287" w14:textId="77777777" w:rsidTr="00671EED">
        <w:trPr>
          <w:trHeight w:val="315"/>
        </w:trPr>
        <w:tc>
          <w:tcPr>
            <w:tcW w:w="0" w:type="auto"/>
            <w:gridSpan w:val="4"/>
            <w:tcBorders>
              <w:top w:val="single" w:sz="4" w:space="0" w:color="A32020"/>
              <w:bottom w:val="single" w:sz="4" w:space="0" w:color="FFFFFF"/>
            </w:tcBorders>
            <w:vAlign w:val="center"/>
          </w:tcPr>
          <w:p w14:paraId="3A84DF0D" w14:textId="4B041C1F" w:rsidR="00671EED" w:rsidRPr="00B676DA" w:rsidRDefault="00671EED" w:rsidP="00671EED">
            <w:pPr>
              <w:kinsoku/>
              <w:overflowPunct/>
              <w:autoSpaceDE/>
              <w:autoSpaceDN/>
              <w:adjustRightInd/>
              <w:snapToGrid/>
              <w:rPr>
                <w:rFonts w:ascii="Georgia" w:hAnsi="Georgia"/>
                <w:sz w:val="16"/>
                <w:szCs w:val="16"/>
                <w:lang w:eastAsia="en-AU"/>
              </w:rPr>
            </w:pPr>
            <w:r w:rsidRPr="00B676DA">
              <w:rPr>
                <w:rFonts w:ascii="Georgia" w:hAnsi="Georgia"/>
                <w:sz w:val="16"/>
                <w:szCs w:val="16"/>
                <w:lang w:eastAsia="en-AU"/>
              </w:rPr>
              <w:t>No further units of competency were created, deleted or changed in the update from Version 6.</w:t>
            </w:r>
            <w:r w:rsidR="00DD476A">
              <w:rPr>
                <w:rFonts w:ascii="Georgia" w:hAnsi="Georgia"/>
                <w:sz w:val="16"/>
                <w:szCs w:val="16"/>
                <w:lang w:eastAsia="en-AU"/>
              </w:rPr>
              <w:t>1</w:t>
            </w:r>
            <w:r w:rsidRPr="00B676DA">
              <w:rPr>
                <w:rFonts w:ascii="Georgia" w:hAnsi="Georgia"/>
                <w:sz w:val="16"/>
                <w:szCs w:val="16"/>
                <w:lang w:eastAsia="en-AU"/>
              </w:rPr>
              <w:t xml:space="preserve"> to Version 7.0. Those units of competency not included in the above mapping table are listed in the </w:t>
            </w:r>
            <w:r w:rsidRPr="00B676DA">
              <w:rPr>
                <w:rFonts w:ascii="Georgia" w:hAnsi="Georgia"/>
                <w:i/>
                <w:iCs/>
                <w:sz w:val="16"/>
                <w:szCs w:val="16"/>
                <w:lang w:eastAsia="en-AU"/>
              </w:rPr>
              <w:t>Units in</w:t>
            </w:r>
            <w:r w:rsidRPr="00B676DA">
              <w:rPr>
                <w:rFonts w:ascii="Georgia" w:hAnsi="Georgia"/>
                <w:sz w:val="16"/>
                <w:szCs w:val="16"/>
                <w:lang w:eastAsia="en-AU"/>
              </w:rPr>
              <w:t xml:space="preserve"> </w:t>
            </w:r>
            <w:r w:rsidRPr="00B676DA">
              <w:rPr>
                <w:rFonts w:ascii="Georgia" w:hAnsi="Georgia"/>
                <w:i/>
                <w:iCs/>
                <w:sz w:val="16"/>
                <w:szCs w:val="16"/>
                <w:lang w:eastAsia="en-AU"/>
              </w:rPr>
              <w:t>BSB Business Services Training Package</w:t>
            </w:r>
            <w:r w:rsidRPr="00B676DA">
              <w:rPr>
                <w:rFonts w:ascii="Georgia" w:hAnsi="Georgia"/>
                <w:sz w:val="16"/>
                <w:szCs w:val="16"/>
                <w:lang w:eastAsia="en-AU"/>
              </w:rPr>
              <w:t xml:space="preserve"> table.</w:t>
            </w:r>
          </w:p>
        </w:tc>
      </w:tr>
      <w:tr w:rsidR="00671EED" w:rsidRPr="00B676DA" w14:paraId="572B510E" w14:textId="77777777" w:rsidTr="00671EED">
        <w:trPr>
          <w:trHeight w:val="315"/>
        </w:trPr>
        <w:tc>
          <w:tcPr>
            <w:tcW w:w="0" w:type="auto"/>
            <w:gridSpan w:val="4"/>
            <w:tcBorders>
              <w:top w:val="single" w:sz="4" w:space="0" w:color="FFFFFF"/>
              <w:bottom w:val="single" w:sz="4" w:space="0" w:color="A32020"/>
              <w:right w:val="single" w:sz="4" w:space="0" w:color="FFFFFF"/>
            </w:tcBorders>
          </w:tcPr>
          <w:tbl>
            <w:tblPr>
              <w:tblStyle w:val="Tables-APBase20"/>
              <w:tblW w:w="9244" w:type="dxa"/>
              <w:tblLook w:val="04A0" w:firstRow="1" w:lastRow="0" w:firstColumn="1" w:lastColumn="0" w:noHBand="0" w:noVBand="1"/>
            </w:tblPr>
            <w:tblGrid>
              <w:gridCol w:w="9244"/>
            </w:tblGrid>
            <w:tr w:rsidR="00671EED" w:rsidRPr="00B676DA" w14:paraId="3CDDDBF6" w14:textId="77777777" w:rsidTr="00B676DA">
              <w:trPr>
                <w:cnfStyle w:val="100000000000" w:firstRow="1" w:lastRow="0" w:firstColumn="0" w:lastColumn="0" w:oddVBand="0" w:evenVBand="0" w:oddHBand="0" w:evenHBand="0" w:firstRowFirstColumn="0" w:firstRowLastColumn="0" w:lastRowFirstColumn="0" w:lastRowLastColumn="0"/>
                <w:trHeight w:val="572"/>
              </w:trPr>
              <w:tc>
                <w:tcPr>
                  <w:cnfStyle w:val="000000000100" w:firstRow="0" w:lastRow="0" w:firstColumn="0" w:lastColumn="0" w:oddVBand="0" w:evenVBand="0" w:oddHBand="0" w:evenHBand="0" w:firstRowFirstColumn="1" w:firstRowLastColumn="0" w:lastRowFirstColumn="0" w:lastRowLastColumn="0"/>
                  <w:tcW w:w="5000" w:type="pct"/>
                  <w:tcBorders>
                    <w:left w:val="single" w:sz="4" w:space="0" w:color="FFFFFF"/>
                  </w:tcBorders>
                  <w:shd w:val="clear" w:color="auto" w:fill="F2F2F2"/>
                  <w:vAlign w:val="center"/>
                </w:tcPr>
                <w:p w14:paraId="0BCC6F7E" w14:textId="77777777" w:rsidR="00671EED" w:rsidRPr="00B676DA" w:rsidRDefault="00671EED" w:rsidP="00671EED">
                  <w:pPr>
                    <w:keepNext/>
                    <w:keepLines/>
                    <w:rPr>
                      <w:rFonts w:ascii="Georgia" w:hAnsi="Georgia"/>
                      <w:sz w:val="16"/>
                      <w:szCs w:val="16"/>
                      <w:lang w:eastAsia="en-AU"/>
                    </w:rPr>
                  </w:pPr>
                  <w:r w:rsidRPr="00B676DA">
                    <w:rPr>
                      <w:rFonts w:ascii="Georgia" w:hAnsi="Georgia"/>
                      <w:sz w:val="16"/>
                      <w:szCs w:val="16"/>
                      <w:lang w:eastAsia="en-AU"/>
                    </w:rPr>
                    <w:t xml:space="preserve">The ‘Compare Content Tool’ available on the </w:t>
                  </w:r>
                  <w:r w:rsidRPr="00B676DA">
                    <w:rPr>
                      <w:rFonts w:ascii="Georgia" w:hAnsi="Georgia"/>
                      <w:i/>
                      <w:sz w:val="16"/>
                      <w:szCs w:val="16"/>
                      <w:lang w:eastAsia="en-AU"/>
                    </w:rPr>
                    <w:t>training.gov.au</w:t>
                  </w:r>
                  <w:r w:rsidRPr="00B676DA">
                    <w:rPr>
                      <w:rFonts w:ascii="Georgia" w:hAnsi="Georgia"/>
                      <w:sz w:val="16"/>
                      <w:szCs w:val="16"/>
                      <w:lang w:eastAsia="en-AU"/>
                    </w:rPr>
                    <w:t xml:space="preserve"> (TGA) website allows users to access more detailed information on changes between training product versions. To watch a video on how to use this tool visit https://www.youtube.com/watch?v=EjhNe3Bu0H4.</w:t>
                  </w:r>
                </w:p>
              </w:tc>
            </w:tr>
          </w:tbl>
          <w:p w14:paraId="264C4622" w14:textId="77777777" w:rsidR="00671EED" w:rsidRPr="00B676DA" w:rsidRDefault="00671EED" w:rsidP="00671EED">
            <w:pPr>
              <w:kinsoku/>
              <w:overflowPunct/>
              <w:autoSpaceDE/>
              <w:autoSpaceDN/>
              <w:adjustRightInd/>
              <w:snapToGrid/>
              <w:rPr>
                <w:rFonts w:ascii="Georgia" w:hAnsi="Georgia"/>
                <w:sz w:val="16"/>
                <w:szCs w:val="16"/>
                <w:lang w:eastAsia="en-AU"/>
              </w:rPr>
            </w:pPr>
          </w:p>
        </w:tc>
      </w:tr>
    </w:tbl>
    <w:p w14:paraId="03123274" w14:textId="7ABCDDD8" w:rsidR="00A520C5" w:rsidRDefault="00A520C5" w:rsidP="00A520C5">
      <w:pPr>
        <w:pStyle w:val="PwCNormal"/>
        <w:numPr>
          <w:ilvl w:val="0"/>
          <w:numId w:val="0"/>
        </w:numPr>
      </w:pPr>
    </w:p>
    <w:p w14:paraId="3A97B42F" w14:textId="134D9F93" w:rsidR="001632B1" w:rsidRDefault="001632B1" w:rsidP="00A55646">
      <w:pPr>
        <w:pStyle w:val="Majorheading"/>
      </w:pPr>
      <w:r w:rsidRPr="001632B1">
        <w:lastRenderedPageBreak/>
        <w:t xml:space="preserve">Training products transferred to the CUA Creative Arts and Culture Training Package </w:t>
      </w:r>
    </w:p>
    <w:tbl>
      <w:tblPr>
        <w:tblStyle w:val="Tables-APBase"/>
        <w:tblW w:w="5000" w:type="pct"/>
        <w:tblLayout w:type="fixed"/>
        <w:tblCellMar>
          <w:left w:w="115" w:type="dxa"/>
          <w:right w:w="115" w:type="dxa"/>
        </w:tblCellMar>
        <w:tblLook w:val="04A0" w:firstRow="1" w:lastRow="0" w:firstColumn="1" w:lastColumn="0" w:noHBand="0" w:noVBand="1"/>
      </w:tblPr>
      <w:tblGrid>
        <w:gridCol w:w="2689"/>
        <w:gridCol w:w="2690"/>
        <w:gridCol w:w="2832"/>
        <w:gridCol w:w="1642"/>
      </w:tblGrid>
      <w:tr w:rsidR="001632B1" w:rsidRPr="00102D36" w14:paraId="3C9E2A11" w14:textId="77777777" w:rsidTr="001632B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4"/>
          </w:tcPr>
          <w:p w14:paraId="4492539B" w14:textId="2E689DF1" w:rsidR="001632B1" w:rsidRPr="00102D36" w:rsidRDefault="001632B1" w:rsidP="001632B1">
            <w:pPr>
              <w:pStyle w:val="TableColumnHeadingNormalWhite"/>
              <w:jc w:val="center"/>
              <w:rPr>
                <w:rFonts w:asciiTheme="majorHAnsi" w:hAnsiTheme="majorHAnsi"/>
                <w:sz w:val="16"/>
                <w:szCs w:val="16"/>
              </w:rPr>
            </w:pPr>
            <w:r>
              <w:rPr>
                <w:rFonts w:asciiTheme="majorHAnsi" w:hAnsiTheme="majorHAnsi"/>
                <w:sz w:val="16"/>
                <w:szCs w:val="16"/>
              </w:rPr>
              <w:t>Unit mapping</w:t>
            </w:r>
            <w:r w:rsidRPr="00102D36">
              <w:rPr>
                <w:rFonts w:asciiTheme="majorHAnsi" w:hAnsiTheme="majorHAnsi"/>
                <w:sz w:val="16"/>
                <w:szCs w:val="16"/>
              </w:rPr>
              <w:t xml:space="preserve"> information: </w:t>
            </w:r>
            <w:r w:rsidR="00946341">
              <w:rPr>
                <w:rFonts w:asciiTheme="majorHAnsi" w:hAnsiTheme="majorHAnsi"/>
                <w:sz w:val="16"/>
                <w:szCs w:val="16"/>
              </w:rPr>
              <w:t xml:space="preserve">BSB </w:t>
            </w:r>
            <w:r w:rsidRPr="00102D36">
              <w:rPr>
                <w:rFonts w:asciiTheme="majorHAnsi" w:hAnsiTheme="majorHAnsi"/>
                <w:sz w:val="16"/>
                <w:szCs w:val="16"/>
              </w:rPr>
              <w:t xml:space="preserve">Version 6.0 to </w:t>
            </w:r>
            <w:r w:rsidR="00946341">
              <w:rPr>
                <w:rFonts w:asciiTheme="majorHAnsi" w:hAnsiTheme="majorHAnsi"/>
                <w:sz w:val="16"/>
                <w:szCs w:val="16"/>
              </w:rPr>
              <w:t xml:space="preserve">CUA </w:t>
            </w:r>
            <w:r w:rsidRPr="00102D36">
              <w:rPr>
                <w:rFonts w:asciiTheme="majorHAnsi" w:hAnsiTheme="majorHAnsi"/>
                <w:sz w:val="16"/>
                <w:szCs w:val="16"/>
              </w:rPr>
              <w:t xml:space="preserve">Version </w:t>
            </w:r>
            <w:r w:rsidR="00946341">
              <w:rPr>
                <w:rFonts w:asciiTheme="majorHAnsi" w:hAnsiTheme="majorHAnsi"/>
                <w:sz w:val="16"/>
                <w:szCs w:val="16"/>
              </w:rPr>
              <w:t>5</w:t>
            </w:r>
            <w:r w:rsidRPr="00102D36">
              <w:rPr>
                <w:rFonts w:asciiTheme="majorHAnsi" w:hAnsiTheme="majorHAnsi"/>
                <w:sz w:val="16"/>
                <w:szCs w:val="16"/>
              </w:rPr>
              <w:t>.0</w:t>
            </w:r>
          </w:p>
        </w:tc>
      </w:tr>
      <w:tr w:rsidR="001632B1" w:rsidRPr="00102D36" w14:paraId="0E090885" w14:textId="77777777" w:rsidTr="001632B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365" w:type="pct"/>
            <w:hideMark/>
          </w:tcPr>
          <w:p w14:paraId="1AC08FF7" w14:textId="28C9E2FE" w:rsidR="001632B1" w:rsidRPr="00102D36" w:rsidRDefault="001632B1" w:rsidP="00A55646">
            <w:pPr>
              <w:pStyle w:val="TableColumnHeadingNormalWhite"/>
              <w:jc w:val="center"/>
              <w:rPr>
                <w:rFonts w:asciiTheme="majorHAnsi" w:hAnsiTheme="majorHAnsi"/>
                <w:sz w:val="16"/>
                <w:szCs w:val="16"/>
              </w:rPr>
            </w:pPr>
            <w:r w:rsidRPr="00102D36">
              <w:rPr>
                <w:rFonts w:asciiTheme="majorHAnsi" w:hAnsiTheme="majorHAnsi"/>
                <w:sz w:val="16"/>
                <w:szCs w:val="16"/>
              </w:rPr>
              <w:t xml:space="preserve">Code and title </w:t>
            </w:r>
            <w:r w:rsidRPr="00102D36">
              <w:rPr>
                <w:rFonts w:asciiTheme="majorHAnsi" w:hAnsiTheme="majorHAnsi"/>
                <w:sz w:val="16"/>
                <w:szCs w:val="16"/>
              </w:rPr>
              <w:br/>
              <w:t>BSB Version 6.</w:t>
            </w:r>
            <w:r w:rsidR="00F96B54">
              <w:rPr>
                <w:rFonts w:asciiTheme="majorHAnsi" w:hAnsiTheme="majorHAnsi"/>
                <w:sz w:val="16"/>
                <w:szCs w:val="16"/>
              </w:rPr>
              <w:t>1</w:t>
            </w:r>
          </w:p>
        </w:tc>
        <w:tc>
          <w:tcPr>
            <w:tcW w:w="1365" w:type="pct"/>
            <w:hideMark/>
          </w:tcPr>
          <w:p w14:paraId="685FBCA3" w14:textId="100207FC" w:rsidR="001632B1" w:rsidRPr="00102D36" w:rsidRDefault="001632B1" w:rsidP="00A55646">
            <w:pPr>
              <w:pStyle w:val="TableColumnHeadingNormalWhite"/>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102D36">
              <w:rPr>
                <w:rFonts w:asciiTheme="majorHAnsi" w:hAnsiTheme="majorHAnsi"/>
                <w:sz w:val="16"/>
                <w:szCs w:val="16"/>
              </w:rPr>
              <w:t xml:space="preserve">Code and title </w:t>
            </w:r>
            <w:r w:rsidRPr="00102D36">
              <w:rPr>
                <w:rFonts w:asciiTheme="majorHAnsi" w:hAnsiTheme="majorHAnsi"/>
                <w:sz w:val="16"/>
                <w:szCs w:val="16"/>
              </w:rPr>
              <w:br/>
            </w:r>
            <w:r w:rsidR="00946341">
              <w:rPr>
                <w:rFonts w:asciiTheme="majorHAnsi" w:hAnsiTheme="majorHAnsi"/>
                <w:sz w:val="16"/>
                <w:szCs w:val="16"/>
              </w:rPr>
              <w:t xml:space="preserve">CUA </w:t>
            </w:r>
            <w:r w:rsidRPr="00102D36">
              <w:rPr>
                <w:rFonts w:asciiTheme="majorHAnsi" w:hAnsiTheme="majorHAnsi"/>
                <w:sz w:val="16"/>
                <w:szCs w:val="16"/>
              </w:rPr>
              <w:t xml:space="preserve">Version </w:t>
            </w:r>
            <w:r w:rsidR="00946341">
              <w:rPr>
                <w:rFonts w:asciiTheme="majorHAnsi" w:hAnsiTheme="majorHAnsi"/>
                <w:sz w:val="16"/>
                <w:szCs w:val="16"/>
              </w:rPr>
              <w:t>5</w:t>
            </w:r>
            <w:r w:rsidRPr="00102D36">
              <w:rPr>
                <w:rFonts w:asciiTheme="majorHAnsi" w:hAnsiTheme="majorHAnsi"/>
                <w:sz w:val="16"/>
                <w:szCs w:val="16"/>
              </w:rPr>
              <w:t>.0</w:t>
            </w:r>
          </w:p>
        </w:tc>
        <w:tc>
          <w:tcPr>
            <w:tcW w:w="1437" w:type="pct"/>
            <w:hideMark/>
          </w:tcPr>
          <w:p w14:paraId="3BD4A51D" w14:textId="77777777" w:rsidR="001632B1" w:rsidRPr="00102D36" w:rsidRDefault="001632B1" w:rsidP="00A55646">
            <w:pPr>
              <w:pStyle w:val="TableColumnHeadingNormalWhite"/>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102D36">
              <w:rPr>
                <w:rFonts w:asciiTheme="majorHAnsi" w:hAnsiTheme="majorHAnsi"/>
                <w:sz w:val="16"/>
                <w:szCs w:val="16"/>
              </w:rPr>
              <w:t>Comments</w:t>
            </w:r>
          </w:p>
        </w:tc>
        <w:tc>
          <w:tcPr>
            <w:tcW w:w="833" w:type="pct"/>
            <w:hideMark/>
          </w:tcPr>
          <w:p w14:paraId="67CF1297" w14:textId="77777777" w:rsidR="001632B1" w:rsidRPr="00102D36" w:rsidRDefault="001632B1" w:rsidP="00A55646">
            <w:pPr>
              <w:pStyle w:val="TableColumnHeadingNormalWhite"/>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102D36">
              <w:rPr>
                <w:rFonts w:asciiTheme="majorHAnsi" w:hAnsiTheme="majorHAnsi"/>
                <w:sz w:val="16"/>
                <w:szCs w:val="16"/>
              </w:rPr>
              <w:t>Equivalence to previous</w:t>
            </w:r>
          </w:p>
        </w:tc>
      </w:tr>
      <w:tr w:rsidR="001632B1" w:rsidRPr="00102D36" w14:paraId="4A8639E4" w14:textId="77777777" w:rsidTr="00A55646">
        <w:tc>
          <w:tcPr>
            <w:tcW w:w="1365" w:type="pct"/>
          </w:tcPr>
          <w:p w14:paraId="0B988BBE" w14:textId="6A030A95" w:rsidR="001632B1" w:rsidRPr="007851B1" w:rsidRDefault="001632B1" w:rsidP="001632B1">
            <w:pPr>
              <w:pStyle w:val="TableTextNormal"/>
              <w:rPr>
                <w:rFonts w:eastAsiaTheme="majorEastAsia"/>
                <w:sz w:val="16"/>
                <w:szCs w:val="16"/>
              </w:rPr>
            </w:pPr>
            <w:r w:rsidRPr="00B676DA">
              <w:rPr>
                <w:rFonts w:ascii="Georgia" w:hAnsi="Georgia"/>
                <w:sz w:val="16"/>
                <w:szCs w:val="16"/>
                <w:lang w:eastAsia="en-AU"/>
              </w:rPr>
              <w:t>BSBDES201 Follow a design process</w:t>
            </w:r>
          </w:p>
        </w:tc>
        <w:tc>
          <w:tcPr>
            <w:tcW w:w="1365" w:type="pct"/>
          </w:tcPr>
          <w:p w14:paraId="7635BF0D" w14:textId="195C8CB5" w:rsidR="001632B1" w:rsidRPr="00A55646" w:rsidRDefault="00A55646" w:rsidP="00A55646">
            <w:pPr>
              <w:pStyle w:val="TableTextNormal"/>
              <w:rPr>
                <w:rFonts w:ascii="Georgia" w:hAnsi="Georgia"/>
                <w:sz w:val="16"/>
                <w:szCs w:val="16"/>
                <w:lang w:eastAsia="en-AU"/>
              </w:rPr>
            </w:pPr>
            <w:r w:rsidRPr="00A55646">
              <w:rPr>
                <w:rFonts w:ascii="Georgia" w:hAnsi="Georgia"/>
                <w:sz w:val="16"/>
                <w:szCs w:val="16"/>
                <w:lang w:eastAsia="en-AU"/>
              </w:rPr>
              <w:t>CUADES201</w:t>
            </w:r>
            <w:r>
              <w:rPr>
                <w:rFonts w:ascii="Georgia" w:hAnsi="Georgia"/>
                <w:sz w:val="16"/>
                <w:szCs w:val="16"/>
                <w:lang w:eastAsia="en-AU"/>
              </w:rPr>
              <w:t xml:space="preserve"> </w:t>
            </w:r>
            <w:r w:rsidRPr="00A55646">
              <w:rPr>
                <w:rFonts w:ascii="Georgia" w:hAnsi="Georgia"/>
                <w:sz w:val="16"/>
                <w:szCs w:val="16"/>
                <w:lang w:eastAsia="en-AU"/>
              </w:rPr>
              <w:t>Follow a design process</w:t>
            </w:r>
          </w:p>
        </w:tc>
        <w:tc>
          <w:tcPr>
            <w:tcW w:w="1437" w:type="pct"/>
          </w:tcPr>
          <w:p w14:paraId="06EF5D6C" w14:textId="15900865" w:rsidR="001632B1" w:rsidRPr="00102D36" w:rsidRDefault="001632B1" w:rsidP="001632B1">
            <w:pPr>
              <w:pStyle w:val="TableTextNormal"/>
              <w:rPr>
                <w:rFonts w:eastAsiaTheme="majorEastAsia"/>
                <w:sz w:val="16"/>
                <w:szCs w:val="16"/>
              </w:rPr>
            </w:pPr>
            <w:r w:rsidRPr="00B676DA">
              <w:rPr>
                <w:rFonts w:ascii="Georgia" w:hAnsi="Georgia"/>
                <w:sz w:val="16"/>
                <w:szCs w:val="16"/>
                <w:lang w:eastAsia="en-AU"/>
              </w:rPr>
              <w:t xml:space="preserve">Transferred to </w:t>
            </w:r>
            <w:r w:rsidR="00E02A05" w:rsidRPr="00E02A05">
              <w:rPr>
                <w:rFonts w:ascii="Georgia" w:hAnsi="Georgia"/>
                <w:sz w:val="16"/>
                <w:szCs w:val="16"/>
                <w:lang w:eastAsia="en-AU"/>
              </w:rPr>
              <w:t>CUA Creative Arts and Culture Training Package</w:t>
            </w:r>
            <w:r w:rsidR="00946341">
              <w:rPr>
                <w:rFonts w:ascii="Georgia" w:hAnsi="Georgia"/>
                <w:sz w:val="16"/>
                <w:szCs w:val="16"/>
                <w:lang w:eastAsia="en-AU"/>
              </w:rPr>
              <w:t>.</w:t>
            </w:r>
            <w:r w:rsidR="00E02A05" w:rsidRPr="00E02A05">
              <w:rPr>
                <w:rFonts w:ascii="Georgia" w:hAnsi="Georgia"/>
                <w:sz w:val="16"/>
                <w:szCs w:val="16"/>
                <w:lang w:eastAsia="en-AU"/>
              </w:rPr>
              <w:t xml:space="preserve"> </w:t>
            </w:r>
          </w:p>
        </w:tc>
        <w:tc>
          <w:tcPr>
            <w:tcW w:w="833" w:type="pct"/>
          </w:tcPr>
          <w:p w14:paraId="27DFA9EA" w14:textId="48066B5F" w:rsidR="001632B1" w:rsidRPr="00102D36" w:rsidRDefault="00946341" w:rsidP="001632B1">
            <w:pPr>
              <w:pStyle w:val="TableTextNormal"/>
              <w:rPr>
                <w:sz w:val="16"/>
                <w:szCs w:val="16"/>
              </w:rPr>
            </w:pPr>
            <w:r>
              <w:rPr>
                <w:rFonts w:ascii="Georgia" w:hAnsi="Georgia" w:cs="Times New Roman"/>
                <w:sz w:val="16"/>
                <w:szCs w:val="16"/>
                <w:lang w:eastAsia="en-AU"/>
              </w:rPr>
              <w:t>E</w:t>
            </w:r>
          </w:p>
        </w:tc>
      </w:tr>
      <w:tr w:rsidR="00946341" w:rsidRPr="00102D36" w14:paraId="7FCAA975" w14:textId="77777777" w:rsidTr="00A55646">
        <w:tc>
          <w:tcPr>
            <w:tcW w:w="1365" w:type="pct"/>
          </w:tcPr>
          <w:p w14:paraId="1A67CF66" w14:textId="66FC0744"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BSBDES202 Evaluate the nature of design in a specific industry context</w:t>
            </w:r>
          </w:p>
        </w:tc>
        <w:tc>
          <w:tcPr>
            <w:tcW w:w="1365" w:type="pct"/>
          </w:tcPr>
          <w:p w14:paraId="1B8C414A" w14:textId="27C252E8" w:rsidR="00946341" w:rsidRPr="00102D36" w:rsidRDefault="00A55646" w:rsidP="00A55646">
            <w:pPr>
              <w:pStyle w:val="TableTextNormal"/>
              <w:rPr>
                <w:rFonts w:cs="Calibri"/>
                <w:color w:val="000000"/>
                <w:sz w:val="16"/>
                <w:szCs w:val="16"/>
              </w:rPr>
            </w:pPr>
            <w:r w:rsidRPr="00A55646">
              <w:rPr>
                <w:rFonts w:cs="Calibri"/>
                <w:color w:val="000000"/>
                <w:sz w:val="16"/>
                <w:szCs w:val="16"/>
              </w:rPr>
              <w:t>CUADES202 Evaluate the nature of design in a specific industry context</w:t>
            </w:r>
          </w:p>
        </w:tc>
        <w:tc>
          <w:tcPr>
            <w:tcW w:w="1437" w:type="pct"/>
          </w:tcPr>
          <w:p w14:paraId="6EB1876D" w14:textId="131AC733" w:rsidR="00946341" w:rsidRPr="00102D36" w:rsidRDefault="00946341" w:rsidP="00946341">
            <w:pPr>
              <w:pStyle w:val="TableTextNormal"/>
              <w:rPr>
                <w:rFonts w:cs="Calibri"/>
                <w:color w:val="000000"/>
                <w:sz w:val="16"/>
                <w:szCs w:val="16"/>
              </w:rPr>
            </w:pPr>
            <w:r w:rsidRPr="00FF7706">
              <w:rPr>
                <w:rFonts w:ascii="Georgia" w:hAnsi="Georgia"/>
                <w:sz w:val="16"/>
                <w:szCs w:val="16"/>
                <w:lang w:eastAsia="en-AU"/>
              </w:rPr>
              <w:t>Transferred to CUA Creative Arts and Culture Training Package</w:t>
            </w:r>
            <w:r>
              <w:rPr>
                <w:rFonts w:ascii="Georgia" w:hAnsi="Georgia"/>
                <w:sz w:val="16"/>
                <w:szCs w:val="16"/>
                <w:lang w:eastAsia="en-AU"/>
              </w:rPr>
              <w:t>.</w:t>
            </w:r>
            <w:r w:rsidRPr="00FF7706">
              <w:rPr>
                <w:rFonts w:ascii="Georgia" w:hAnsi="Georgia"/>
                <w:sz w:val="16"/>
                <w:szCs w:val="16"/>
                <w:lang w:eastAsia="en-AU"/>
              </w:rPr>
              <w:t xml:space="preserve"> </w:t>
            </w:r>
          </w:p>
        </w:tc>
        <w:tc>
          <w:tcPr>
            <w:tcW w:w="833" w:type="pct"/>
          </w:tcPr>
          <w:p w14:paraId="2BA54EBE" w14:textId="3951F13B"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2CFD4D43" w14:textId="77777777" w:rsidTr="00A55646">
        <w:tc>
          <w:tcPr>
            <w:tcW w:w="1365" w:type="pct"/>
          </w:tcPr>
          <w:p w14:paraId="1CD3F6ED" w14:textId="0B369FAD"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BSBDES301 Explore the use of colour</w:t>
            </w:r>
          </w:p>
        </w:tc>
        <w:tc>
          <w:tcPr>
            <w:tcW w:w="1365" w:type="pct"/>
          </w:tcPr>
          <w:p w14:paraId="0AB49AAC" w14:textId="021AAA0E" w:rsidR="00946341" w:rsidRPr="00102D36" w:rsidRDefault="00A55646" w:rsidP="00A55646">
            <w:pPr>
              <w:pStyle w:val="TableTextNormal"/>
              <w:rPr>
                <w:rFonts w:cs="Calibri"/>
                <w:color w:val="000000"/>
                <w:sz w:val="16"/>
                <w:szCs w:val="16"/>
              </w:rPr>
            </w:pPr>
            <w:r w:rsidRPr="00A55646">
              <w:rPr>
                <w:rFonts w:cs="Calibri"/>
                <w:color w:val="000000"/>
                <w:sz w:val="16"/>
                <w:szCs w:val="16"/>
              </w:rPr>
              <w:t>CUADES301 Explore the use of colour</w:t>
            </w:r>
          </w:p>
        </w:tc>
        <w:tc>
          <w:tcPr>
            <w:tcW w:w="1437" w:type="pct"/>
          </w:tcPr>
          <w:p w14:paraId="4D9E7148" w14:textId="6F880450" w:rsidR="00946341" w:rsidRPr="00102D36" w:rsidRDefault="00946341" w:rsidP="00946341">
            <w:pPr>
              <w:pStyle w:val="TableTextNormal"/>
              <w:rPr>
                <w:rFonts w:cs="Calibri"/>
                <w:color w:val="000000"/>
                <w:sz w:val="16"/>
                <w:szCs w:val="16"/>
              </w:rPr>
            </w:pPr>
            <w:r w:rsidRPr="00FF7706">
              <w:rPr>
                <w:rFonts w:ascii="Georgia" w:hAnsi="Georgia"/>
                <w:sz w:val="16"/>
                <w:szCs w:val="16"/>
                <w:lang w:eastAsia="en-AU"/>
              </w:rPr>
              <w:t>Transferred to CUA Creative Arts and Culture Training Package</w:t>
            </w:r>
            <w:r>
              <w:rPr>
                <w:rFonts w:ascii="Georgia" w:hAnsi="Georgia"/>
                <w:sz w:val="16"/>
                <w:szCs w:val="16"/>
                <w:lang w:eastAsia="en-AU"/>
              </w:rPr>
              <w:t>.</w:t>
            </w:r>
            <w:r w:rsidRPr="00FF7706">
              <w:rPr>
                <w:rFonts w:ascii="Georgia" w:hAnsi="Georgia"/>
                <w:sz w:val="16"/>
                <w:szCs w:val="16"/>
                <w:lang w:eastAsia="en-AU"/>
              </w:rPr>
              <w:t xml:space="preserve"> </w:t>
            </w:r>
          </w:p>
        </w:tc>
        <w:tc>
          <w:tcPr>
            <w:tcW w:w="833" w:type="pct"/>
          </w:tcPr>
          <w:p w14:paraId="526CA4DB" w14:textId="17A0367C"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4D98E820" w14:textId="77777777" w:rsidTr="00A55646">
        <w:tc>
          <w:tcPr>
            <w:tcW w:w="1365" w:type="pct"/>
          </w:tcPr>
          <w:p w14:paraId="0C89C5CE" w14:textId="347F91C3"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BSBDES302 Explore and apply the creative design process to 2D forms</w:t>
            </w:r>
          </w:p>
        </w:tc>
        <w:tc>
          <w:tcPr>
            <w:tcW w:w="1365" w:type="pct"/>
          </w:tcPr>
          <w:p w14:paraId="1C7627BC" w14:textId="65D19EE6" w:rsidR="00946341" w:rsidRPr="00102D36" w:rsidRDefault="00A55646" w:rsidP="00A55646">
            <w:pPr>
              <w:pStyle w:val="TableTextNormal"/>
              <w:rPr>
                <w:rFonts w:cs="Calibri"/>
                <w:color w:val="000000"/>
                <w:sz w:val="16"/>
                <w:szCs w:val="16"/>
              </w:rPr>
            </w:pPr>
            <w:r w:rsidRPr="00A55646">
              <w:rPr>
                <w:rFonts w:cs="Calibri"/>
                <w:color w:val="000000"/>
                <w:sz w:val="16"/>
                <w:szCs w:val="16"/>
              </w:rPr>
              <w:t>CUADES302 Explore and apply the creative design process to 2D forms</w:t>
            </w:r>
          </w:p>
        </w:tc>
        <w:tc>
          <w:tcPr>
            <w:tcW w:w="1437" w:type="pct"/>
          </w:tcPr>
          <w:p w14:paraId="7BDF1E1A" w14:textId="029C78E3" w:rsidR="00946341" w:rsidRPr="00102D36" w:rsidRDefault="00946341" w:rsidP="00946341">
            <w:pPr>
              <w:pStyle w:val="TableTextNormal"/>
              <w:rPr>
                <w:rFonts w:cs="Calibri"/>
                <w:color w:val="000000"/>
                <w:sz w:val="16"/>
                <w:szCs w:val="16"/>
              </w:rPr>
            </w:pPr>
            <w:r w:rsidRPr="00FF7706">
              <w:rPr>
                <w:rFonts w:ascii="Georgia" w:hAnsi="Georgia"/>
                <w:sz w:val="16"/>
                <w:szCs w:val="16"/>
                <w:lang w:eastAsia="en-AU"/>
              </w:rPr>
              <w:t>Transferred to CUA Creative Arts and Culture Training Package</w:t>
            </w:r>
            <w:r>
              <w:rPr>
                <w:rFonts w:ascii="Georgia" w:hAnsi="Georgia"/>
                <w:sz w:val="16"/>
                <w:szCs w:val="16"/>
                <w:lang w:eastAsia="en-AU"/>
              </w:rPr>
              <w:t>.</w:t>
            </w:r>
            <w:r w:rsidRPr="00FF7706">
              <w:rPr>
                <w:rFonts w:ascii="Georgia" w:hAnsi="Georgia"/>
                <w:sz w:val="16"/>
                <w:szCs w:val="16"/>
                <w:lang w:eastAsia="en-AU"/>
              </w:rPr>
              <w:t xml:space="preserve"> </w:t>
            </w:r>
          </w:p>
        </w:tc>
        <w:tc>
          <w:tcPr>
            <w:tcW w:w="833" w:type="pct"/>
          </w:tcPr>
          <w:p w14:paraId="3992BE3C" w14:textId="7856E28C"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04A4B993" w14:textId="77777777" w:rsidTr="00A55646">
        <w:tc>
          <w:tcPr>
            <w:tcW w:w="1365" w:type="pct"/>
          </w:tcPr>
          <w:p w14:paraId="7E0DF5C7" w14:textId="69605771"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BSBDES303 Explore and apply the creative design process to 3D forms</w:t>
            </w:r>
          </w:p>
        </w:tc>
        <w:tc>
          <w:tcPr>
            <w:tcW w:w="1365" w:type="pct"/>
          </w:tcPr>
          <w:p w14:paraId="789AD18B" w14:textId="2DB554EE" w:rsidR="00946341" w:rsidRPr="00102D36" w:rsidRDefault="00A55646" w:rsidP="00A55646">
            <w:pPr>
              <w:pStyle w:val="TableTextNormal"/>
              <w:rPr>
                <w:rFonts w:cs="Calibri"/>
                <w:color w:val="000000"/>
                <w:sz w:val="16"/>
                <w:szCs w:val="16"/>
              </w:rPr>
            </w:pPr>
            <w:r w:rsidRPr="00A55646">
              <w:rPr>
                <w:rFonts w:cs="Calibri"/>
                <w:color w:val="000000"/>
                <w:sz w:val="16"/>
                <w:szCs w:val="16"/>
              </w:rPr>
              <w:t>CUADES303 Explore and apply the creative design process to 3D forms</w:t>
            </w:r>
          </w:p>
        </w:tc>
        <w:tc>
          <w:tcPr>
            <w:tcW w:w="1437" w:type="pct"/>
          </w:tcPr>
          <w:p w14:paraId="6665C43E" w14:textId="5C6CEA4A" w:rsidR="00946341" w:rsidRPr="00102D36" w:rsidRDefault="00946341" w:rsidP="00946341">
            <w:pPr>
              <w:pStyle w:val="TableTextNormal"/>
              <w:rPr>
                <w:rFonts w:cs="Calibri"/>
                <w:color w:val="000000"/>
                <w:sz w:val="16"/>
                <w:szCs w:val="16"/>
              </w:rPr>
            </w:pPr>
            <w:r w:rsidRPr="00FF7706">
              <w:rPr>
                <w:rFonts w:ascii="Georgia" w:hAnsi="Georgia"/>
                <w:sz w:val="16"/>
                <w:szCs w:val="16"/>
                <w:lang w:eastAsia="en-AU"/>
              </w:rPr>
              <w:t>Transferred to CUA Creative Arts and Culture Training Package</w:t>
            </w:r>
            <w:r>
              <w:rPr>
                <w:rFonts w:ascii="Georgia" w:hAnsi="Georgia"/>
                <w:sz w:val="16"/>
                <w:szCs w:val="16"/>
                <w:lang w:eastAsia="en-AU"/>
              </w:rPr>
              <w:t>.</w:t>
            </w:r>
            <w:r w:rsidRPr="00FF7706">
              <w:rPr>
                <w:rFonts w:ascii="Georgia" w:hAnsi="Georgia"/>
                <w:sz w:val="16"/>
                <w:szCs w:val="16"/>
                <w:lang w:eastAsia="en-AU"/>
              </w:rPr>
              <w:t xml:space="preserve"> </w:t>
            </w:r>
          </w:p>
        </w:tc>
        <w:tc>
          <w:tcPr>
            <w:tcW w:w="833" w:type="pct"/>
          </w:tcPr>
          <w:p w14:paraId="69267D60" w14:textId="383E1B35"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1EB905A2" w14:textId="77777777" w:rsidTr="00A55646">
        <w:tc>
          <w:tcPr>
            <w:tcW w:w="1365" w:type="pct"/>
          </w:tcPr>
          <w:p w14:paraId="3E6FECE2" w14:textId="51A2D660"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BSBDES304 Source and apply design industry knowledge</w:t>
            </w:r>
          </w:p>
        </w:tc>
        <w:tc>
          <w:tcPr>
            <w:tcW w:w="1365" w:type="pct"/>
          </w:tcPr>
          <w:p w14:paraId="66DF6195" w14:textId="349A7EEA" w:rsidR="00946341" w:rsidRPr="00102D36" w:rsidRDefault="00A55646" w:rsidP="00A55646">
            <w:pPr>
              <w:pStyle w:val="TableTextNormal"/>
              <w:rPr>
                <w:rFonts w:cs="Calibri"/>
                <w:color w:val="000000"/>
                <w:sz w:val="16"/>
                <w:szCs w:val="16"/>
              </w:rPr>
            </w:pPr>
            <w:r w:rsidRPr="00A55646">
              <w:rPr>
                <w:rFonts w:cs="Calibri"/>
                <w:color w:val="000000"/>
                <w:sz w:val="16"/>
                <w:szCs w:val="16"/>
              </w:rPr>
              <w:t>CUADES304 Source and apply design industry knowledge</w:t>
            </w:r>
          </w:p>
        </w:tc>
        <w:tc>
          <w:tcPr>
            <w:tcW w:w="1437" w:type="pct"/>
          </w:tcPr>
          <w:p w14:paraId="22AF75E9" w14:textId="08747E27" w:rsidR="00946341" w:rsidRPr="00102D36" w:rsidRDefault="00946341" w:rsidP="00946341">
            <w:pPr>
              <w:pStyle w:val="TableTextNormal"/>
              <w:rPr>
                <w:rFonts w:cs="Calibri"/>
                <w:color w:val="000000"/>
                <w:sz w:val="16"/>
                <w:szCs w:val="16"/>
              </w:rPr>
            </w:pPr>
            <w:r w:rsidRPr="00FF7706">
              <w:rPr>
                <w:rFonts w:ascii="Georgia" w:hAnsi="Georgia"/>
                <w:sz w:val="16"/>
                <w:szCs w:val="16"/>
                <w:lang w:eastAsia="en-AU"/>
              </w:rPr>
              <w:t>Transferred to CUA Creative Arts and Culture Training Package</w:t>
            </w:r>
            <w:r>
              <w:rPr>
                <w:rFonts w:ascii="Georgia" w:hAnsi="Georgia"/>
                <w:sz w:val="16"/>
                <w:szCs w:val="16"/>
                <w:lang w:eastAsia="en-AU"/>
              </w:rPr>
              <w:t>.</w:t>
            </w:r>
            <w:r w:rsidRPr="00FF7706">
              <w:rPr>
                <w:rFonts w:ascii="Georgia" w:hAnsi="Georgia"/>
                <w:sz w:val="16"/>
                <w:szCs w:val="16"/>
                <w:lang w:eastAsia="en-AU"/>
              </w:rPr>
              <w:t xml:space="preserve"> </w:t>
            </w:r>
          </w:p>
        </w:tc>
        <w:tc>
          <w:tcPr>
            <w:tcW w:w="833" w:type="pct"/>
          </w:tcPr>
          <w:p w14:paraId="404B2AE2" w14:textId="41A68DF4"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57471A86" w14:textId="77777777" w:rsidTr="00A55646">
        <w:tc>
          <w:tcPr>
            <w:tcW w:w="1365" w:type="pct"/>
          </w:tcPr>
          <w:p w14:paraId="3B19D00C" w14:textId="5014BFD9"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BSBDES305 Source and apply information on the history and theory of design</w:t>
            </w:r>
          </w:p>
        </w:tc>
        <w:tc>
          <w:tcPr>
            <w:tcW w:w="1365" w:type="pct"/>
          </w:tcPr>
          <w:p w14:paraId="684F3F0A" w14:textId="47396954" w:rsidR="00946341" w:rsidRPr="00102D36" w:rsidRDefault="00A55646" w:rsidP="00A55646">
            <w:pPr>
              <w:pStyle w:val="TableTextNormal"/>
              <w:rPr>
                <w:rFonts w:cs="Calibri"/>
                <w:color w:val="000000"/>
                <w:sz w:val="16"/>
                <w:szCs w:val="16"/>
              </w:rPr>
            </w:pPr>
            <w:r w:rsidRPr="00A55646">
              <w:rPr>
                <w:rFonts w:cs="Calibri"/>
                <w:color w:val="000000"/>
                <w:sz w:val="16"/>
                <w:szCs w:val="16"/>
              </w:rPr>
              <w:t>CUADES305 Source and apply information on the history and theory of design</w:t>
            </w:r>
          </w:p>
        </w:tc>
        <w:tc>
          <w:tcPr>
            <w:tcW w:w="1437" w:type="pct"/>
          </w:tcPr>
          <w:p w14:paraId="433244F0" w14:textId="21F497B5" w:rsidR="00946341" w:rsidRPr="00102D36" w:rsidRDefault="00946341" w:rsidP="00946341">
            <w:pPr>
              <w:pStyle w:val="TableTextNormal"/>
              <w:rPr>
                <w:rFonts w:cs="Calibri"/>
                <w:color w:val="000000"/>
                <w:sz w:val="16"/>
                <w:szCs w:val="16"/>
              </w:rPr>
            </w:pPr>
            <w:r w:rsidRPr="00FF7706">
              <w:rPr>
                <w:rFonts w:ascii="Georgia" w:hAnsi="Georgia"/>
                <w:sz w:val="16"/>
                <w:szCs w:val="16"/>
                <w:lang w:eastAsia="en-AU"/>
              </w:rPr>
              <w:t>Transferred to CUA Creative Arts and Culture Training Package</w:t>
            </w:r>
            <w:r>
              <w:rPr>
                <w:rFonts w:ascii="Georgia" w:hAnsi="Georgia"/>
                <w:sz w:val="16"/>
                <w:szCs w:val="16"/>
                <w:lang w:eastAsia="en-AU"/>
              </w:rPr>
              <w:t>.</w:t>
            </w:r>
            <w:r w:rsidRPr="00FF7706">
              <w:rPr>
                <w:rFonts w:ascii="Georgia" w:hAnsi="Georgia"/>
                <w:sz w:val="16"/>
                <w:szCs w:val="16"/>
                <w:lang w:eastAsia="en-AU"/>
              </w:rPr>
              <w:t xml:space="preserve"> </w:t>
            </w:r>
          </w:p>
        </w:tc>
        <w:tc>
          <w:tcPr>
            <w:tcW w:w="833" w:type="pct"/>
          </w:tcPr>
          <w:p w14:paraId="7A8B9103" w14:textId="2DA0B158"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2A657D62" w14:textId="77777777" w:rsidTr="00A55646">
        <w:tc>
          <w:tcPr>
            <w:tcW w:w="1365" w:type="pct"/>
          </w:tcPr>
          <w:p w14:paraId="5DD15906" w14:textId="6ABB2EF9"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BSBDES401 Generate design solutions</w:t>
            </w:r>
          </w:p>
        </w:tc>
        <w:tc>
          <w:tcPr>
            <w:tcW w:w="1365" w:type="pct"/>
          </w:tcPr>
          <w:p w14:paraId="43512CEC" w14:textId="73B8A101" w:rsidR="00946341" w:rsidRPr="00102D36" w:rsidRDefault="00A55646" w:rsidP="00A55646">
            <w:pPr>
              <w:pStyle w:val="TableTextNormal"/>
              <w:rPr>
                <w:rFonts w:cs="Calibri"/>
                <w:color w:val="000000"/>
                <w:sz w:val="16"/>
                <w:szCs w:val="16"/>
              </w:rPr>
            </w:pPr>
            <w:r w:rsidRPr="00A55646">
              <w:rPr>
                <w:rFonts w:cs="Calibri"/>
                <w:color w:val="000000"/>
                <w:sz w:val="16"/>
                <w:szCs w:val="16"/>
              </w:rPr>
              <w:t>CUADES411 Generate design solutions</w:t>
            </w:r>
          </w:p>
        </w:tc>
        <w:tc>
          <w:tcPr>
            <w:tcW w:w="1437" w:type="pct"/>
          </w:tcPr>
          <w:p w14:paraId="1C35293C" w14:textId="3AA087AD" w:rsidR="00946341" w:rsidRPr="00102D36" w:rsidRDefault="00946341" w:rsidP="00946341">
            <w:pPr>
              <w:pStyle w:val="TableTextNormal"/>
              <w:rPr>
                <w:rFonts w:cs="Calibri"/>
                <w:color w:val="000000"/>
                <w:sz w:val="16"/>
                <w:szCs w:val="16"/>
              </w:rPr>
            </w:pPr>
            <w:r w:rsidRPr="00FF7706">
              <w:rPr>
                <w:rFonts w:ascii="Georgia" w:hAnsi="Georgia"/>
                <w:sz w:val="16"/>
                <w:szCs w:val="16"/>
                <w:lang w:eastAsia="en-AU"/>
              </w:rPr>
              <w:t>Transferred to CUA Creative Arts and Culture Training Package</w:t>
            </w:r>
            <w:r>
              <w:rPr>
                <w:rFonts w:ascii="Georgia" w:hAnsi="Georgia"/>
                <w:sz w:val="16"/>
                <w:szCs w:val="16"/>
                <w:lang w:eastAsia="en-AU"/>
              </w:rPr>
              <w:t>.</w:t>
            </w:r>
            <w:r w:rsidRPr="00FF7706">
              <w:rPr>
                <w:rFonts w:ascii="Georgia" w:hAnsi="Georgia"/>
                <w:sz w:val="16"/>
                <w:szCs w:val="16"/>
                <w:lang w:eastAsia="en-AU"/>
              </w:rPr>
              <w:t xml:space="preserve"> </w:t>
            </w:r>
          </w:p>
        </w:tc>
        <w:tc>
          <w:tcPr>
            <w:tcW w:w="833" w:type="pct"/>
          </w:tcPr>
          <w:p w14:paraId="3E7BB1EC" w14:textId="08C03F6F"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7344998A" w14:textId="77777777" w:rsidTr="00A55646">
        <w:tc>
          <w:tcPr>
            <w:tcW w:w="1365" w:type="pct"/>
          </w:tcPr>
          <w:p w14:paraId="1287D97E" w14:textId="2EA18E9F"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BSBDES402 Interpret and respond to a design brief</w:t>
            </w:r>
          </w:p>
        </w:tc>
        <w:tc>
          <w:tcPr>
            <w:tcW w:w="1365" w:type="pct"/>
          </w:tcPr>
          <w:p w14:paraId="00AF75CB" w14:textId="38D6BA79" w:rsidR="00946341" w:rsidRPr="00102D36" w:rsidRDefault="00A55646" w:rsidP="00A55646">
            <w:pPr>
              <w:pStyle w:val="TableTextNormal"/>
              <w:rPr>
                <w:rFonts w:cs="Calibri"/>
                <w:color w:val="000000"/>
                <w:sz w:val="16"/>
                <w:szCs w:val="16"/>
              </w:rPr>
            </w:pPr>
            <w:r w:rsidRPr="00A55646">
              <w:rPr>
                <w:rFonts w:cs="Calibri"/>
                <w:color w:val="000000"/>
                <w:sz w:val="16"/>
                <w:szCs w:val="16"/>
              </w:rPr>
              <w:t>CUADES412 Interpret and respond to a design brief</w:t>
            </w:r>
          </w:p>
        </w:tc>
        <w:tc>
          <w:tcPr>
            <w:tcW w:w="1437" w:type="pct"/>
          </w:tcPr>
          <w:p w14:paraId="66469701" w14:textId="26763B79" w:rsidR="00946341" w:rsidRPr="00102D36" w:rsidRDefault="00946341" w:rsidP="00946341">
            <w:pPr>
              <w:pStyle w:val="TableTextNormal"/>
              <w:rPr>
                <w:rFonts w:cs="Calibri"/>
                <w:color w:val="000000"/>
                <w:sz w:val="16"/>
                <w:szCs w:val="16"/>
              </w:rPr>
            </w:pPr>
            <w:r w:rsidRPr="00893D8C">
              <w:rPr>
                <w:rFonts w:ascii="Georgia" w:hAnsi="Georgia"/>
                <w:sz w:val="16"/>
                <w:szCs w:val="16"/>
                <w:lang w:eastAsia="en-AU"/>
              </w:rPr>
              <w:t>Transferred to CUA Creative Arts and Culture Training Package</w:t>
            </w:r>
            <w:r>
              <w:rPr>
                <w:rFonts w:ascii="Georgia" w:hAnsi="Georgia"/>
                <w:sz w:val="16"/>
                <w:szCs w:val="16"/>
                <w:lang w:eastAsia="en-AU"/>
              </w:rPr>
              <w:t>.</w:t>
            </w:r>
            <w:r w:rsidRPr="00893D8C">
              <w:rPr>
                <w:rFonts w:ascii="Georgia" w:hAnsi="Georgia"/>
                <w:sz w:val="16"/>
                <w:szCs w:val="16"/>
                <w:lang w:eastAsia="en-AU"/>
              </w:rPr>
              <w:t xml:space="preserve"> </w:t>
            </w:r>
          </w:p>
        </w:tc>
        <w:tc>
          <w:tcPr>
            <w:tcW w:w="833" w:type="pct"/>
          </w:tcPr>
          <w:p w14:paraId="3D1BEC4A" w14:textId="524E3D38"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01DB70B6" w14:textId="77777777" w:rsidTr="00A55646">
        <w:tc>
          <w:tcPr>
            <w:tcW w:w="1365" w:type="pct"/>
          </w:tcPr>
          <w:p w14:paraId="29C327FD" w14:textId="29A141AD"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BSBDES403 Develop and extend design skills and practice</w:t>
            </w:r>
          </w:p>
        </w:tc>
        <w:tc>
          <w:tcPr>
            <w:tcW w:w="1365" w:type="pct"/>
          </w:tcPr>
          <w:p w14:paraId="3EE1DB45" w14:textId="24E23C0F" w:rsidR="00946341" w:rsidRPr="00102D36" w:rsidRDefault="00A55646" w:rsidP="00A55646">
            <w:pPr>
              <w:pStyle w:val="TableTextNormal"/>
              <w:rPr>
                <w:rFonts w:cs="Calibri"/>
                <w:color w:val="000000"/>
                <w:sz w:val="16"/>
                <w:szCs w:val="16"/>
              </w:rPr>
            </w:pPr>
            <w:r w:rsidRPr="00A55646">
              <w:rPr>
                <w:rFonts w:cs="Calibri"/>
                <w:color w:val="000000"/>
                <w:sz w:val="16"/>
                <w:szCs w:val="16"/>
              </w:rPr>
              <w:t>CUADES413 Develop and extend design skills and practice</w:t>
            </w:r>
          </w:p>
        </w:tc>
        <w:tc>
          <w:tcPr>
            <w:tcW w:w="1437" w:type="pct"/>
          </w:tcPr>
          <w:p w14:paraId="79A5AF0B" w14:textId="19CDC29F" w:rsidR="00946341" w:rsidRPr="00102D36" w:rsidRDefault="00946341" w:rsidP="00946341">
            <w:pPr>
              <w:pStyle w:val="TableTextNormal"/>
              <w:rPr>
                <w:rFonts w:cs="Calibri"/>
                <w:color w:val="000000"/>
                <w:sz w:val="16"/>
                <w:szCs w:val="16"/>
              </w:rPr>
            </w:pPr>
            <w:r w:rsidRPr="00893D8C">
              <w:rPr>
                <w:rFonts w:ascii="Georgia" w:hAnsi="Georgia"/>
                <w:sz w:val="16"/>
                <w:szCs w:val="16"/>
                <w:lang w:eastAsia="en-AU"/>
              </w:rPr>
              <w:t>Transferred to CUA Creative Arts and Culture Training Package</w:t>
            </w:r>
            <w:r>
              <w:rPr>
                <w:rFonts w:ascii="Georgia" w:hAnsi="Georgia"/>
                <w:sz w:val="16"/>
                <w:szCs w:val="16"/>
                <w:lang w:eastAsia="en-AU"/>
              </w:rPr>
              <w:t>.</w:t>
            </w:r>
            <w:r w:rsidRPr="00893D8C">
              <w:rPr>
                <w:rFonts w:ascii="Georgia" w:hAnsi="Georgia"/>
                <w:sz w:val="16"/>
                <w:szCs w:val="16"/>
                <w:lang w:eastAsia="en-AU"/>
              </w:rPr>
              <w:t xml:space="preserve"> </w:t>
            </w:r>
          </w:p>
        </w:tc>
        <w:tc>
          <w:tcPr>
            <w:tcW w:w="833" w:type="pct"/>
          </w:tcPr>
          <w:p w14:paraId="6439360D" w14:textId="1E8F7A84"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24D4A707" w14:textId="77777777" w:rsidTr="00A55646">
        <w:tc>
          <w:tcPr>
            <w:tcW w:w="1365" w:type="pct"/>
          </w:tcPr>
          <w:p w14:paraId="5A7F9D61" w14:textId="4037324D"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BSBDES501 Implement design solutions</w:t>
            </w:r>
          </w:p>
        </w:tc>
        <w:tc>
          <w:tcPr>
            <w:tcW w:w="1365" w:type="pct"/>
          </w:tcPr>
          <w:p w14:paraId="6CC572F8" w14:textId="5282823F" w:rsidR="00946341" w:rsidRPr="00102D36" w:rsidRDefault="00A55646" w:rsidP="00A55646">
            <w:pPr>
              <w:pStyle w:val="TableTextNormal"/>
              <w:rPr>
                <w:rFonts w:cs="Calibri"/>
                <w:color w:val="000000"/>
                <w:sz w:val="16"/>
                <w:szCs w:val="16"/>
              </w:rPr>
            </w:pPr>
            <w:r w:rsidRPr="00A55646">
              <w:rPr>
                <w:rFonts w:cs="Calibri"/>
                <w:color w:val="000000"/>
                <w:sz w:val="16"/>
                <w:szCs w:val="16"/>
              </w:rPr>
              <w:t>CUADES511 Implement design solutions</w:t>
            </w:r>
          </w:p>
        </w:tc>
        <w:tc>
          <w:tcPr>
            <w:tcW w:w="1437" w:type="pct"/>
          </w:tcPr>
          <w:p w14:paraId="6DD8980A" w14:textId="15389023" w:rsidR="00946341" w:rsidRPr="00102D36" w:rsidRDefault="00946341" w:rsidP="00946341">
            <w:pPr>
              <w:pStyle w:val="TableTextNormal"/>
              <w:rPr>
                <w:rFonts w:cs="Calibri"/>
                <w:color w:val="000000"/>
                <w:sz w:val="16"/>
                <w:szCs w:val="16"/>
              </w:rPr>
            </w:pPr>
            <w:r w:rsidRPr="00893D8C">
              <w:rPr>
                <w:rFonts w:ascii="Georgia" w:hAnsi="Georgia"/>
                <w:sz w:val="16"/>
                <w:szCs w:val="16"/>
                <w:lang w:eastAsia="en-AU"/>
              </w:rPr>
              <w:t>Transferred to CUA Creative Arts and Culture Training Package</w:t>
            </w:r>
            <w:r>
              <w:rPr>
                <w:rFonts w:ascii="Georgia" w:hAnsi="Georgia"/>
                <w:sz w:val="16"/>
                <w:szCs w:val="16"/>
                <w:lang w:eastAsia="en-AU"/>
              </w:rPr>
              <w:t>.</w:t>
            </w:r>
            <w:r w:rsidRPr="00893D8C">
              <w:rPr>
                <w:rFonts w:ascii="Georgia" w:hAnsi="Georgia"/>
                <w:sz w:val="16"/>
                <w:szCs w:val="16"/>
                <w:lang w:eastAsia="en-AU"/>
              </w:rPr>
              <w:t xml:space="preserve"> </w:t>
            </w:r>
          </w:p>
        </w:tc>
        <w:tc>
          <w:tcPr>
            <w:tcW w:w="833" w:type="pct"/>
          </w:tcPr>
          <w:p w14:paraId="294DB2E4" w14:textId="015BE662"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71085498" w14:textId="77777777" w:rsidTr="00A55646">
        <w:tc>
          <w:tcPr>
            <w:tcW w:w="1365" w:type="pct"/>
          </w:tcPr>
          <w:p w14:paraId="0D1874FD" w14:textId="5C0FF536"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BSBDES502 Establish, negotiate and refine a design brief</w:t>
            </w:r>
          </w:p>
        </w:tc>
        <w:tc>
          <w:tcPr>
            <w:tcW w:w="1365" w:type="pct"/>
          </w:tcPr>
          <w:p w14:paraId="7E4CBF49" w14:textId="213ECFE7" w:rsidR="00946341" w:rsidRPr="00102D36" w:rsidRDefault="00A55646" w:rsidP="00A55646">
            <w:pPr>
              <w:pStyle w:val="TableTextNormal"/>
              <w:rPr>
                <w:rFonts w:cs="Calibri"/>
                <w:color w:val="000000"/>
                <w:sz w:val="16"/>
                <w:szCs w:val="16"/>
              </w:rPr>
            </w:pPr>
            <w:r w:rsidRPr="00A55646">
              <w:rPr>
                <w:rFonts w:cs="Calibri"/>
                <w:color w:val="000000"/>
                <w:sz w:val="16"/>
                <w:szCs w:val="16"/>
              </w:rPr>
              <w:t>CUADES512 Establish, negotiate and refine a design brief</w:t>
            </w:r>
          </w:p>
        </w:tc>
        <w:tc>
          <w:tcPr>
            <w:tcW w:w="1437" w:type="pct"/>
          </w:tcPr>
          <w:p w14:paraId="61534842" w14:textId="2F97E8F4" w:rsidR="00946341" w:rsidRPr="00102D36" w:rsidRDefault="00946341" w:rsidP="00946341">
            <w:pPr>
              <w:pStyle w:val="TableTextNormal"/>
              <w:rPr>
                <w:rFonts w:cs="Calibri"/>
                <w:color w:val="000000"/>
                <w:sz w:val="16"/>
                <w:szCs w:val="16"/>
              </w:rPr>
            </w:pPr>
            <w:r w:rsidRPr="00893D8C">
              <w:rPr>
                <w:rFonts w:ascii="Georgia" w:hAnsi="Georgia"/>
                <w:sz w:val="16"/>
                <w:szCs w:val="16"/>
                <w:lang w:eastAsia="en-AU"/>
              </w:rPr>
              <w:t>Transferred to CUA Creative Arts and Culture Training Package</w:t>
            </w:r>
            <w:r>
              <w:rPr>
                <w:rFonts w:ascii="Georgia" w:hAnsi="Georgia"/>
                <w:sz w:val="16"/>
                <w:szCs w:val="16"/>
                <w:lang w:eastAsia="en-AU"/>
              </w:rPr>
              <w:t>.</w:t>
            </w:r>
            <w:r w:rsidRPr="00893D8C">
              <w:rPr>
                <w:rFonts w:ascii="Georgia" w:hAnsi="Georgia"/>
                <w:sz w:val="16"/>
                <w:szCs w:val="16"/>
                <w:lang w:eastAsia="en-AU"/>
              </w:rPr>
              <w:t xml:space="preserve"> </w:t>
            </w:r>
          </w:p>
        </w:tc>
        <w:tc>
          <w:tcPr>
            <w:tcW w:w="833" w:type="pct"/>
          </w:tcPr>
          <w:p w14:paraId="5307E5D1" w14:textId="3DA1FB91"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273399DC" w14:textId="77777777" w:rsidTr="00A55646">
        <w:tc>
          <w:tcPr>
            <w:tcW w:w="1365" w:type="pct"/>
          </w:tcPr>
          <w:p w14:paraId="67A24AF8" w14:textId="7F809FAF"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BSBDES601 Manage design realisation</w:t>
            </w:r>
          </w:p>
        </w:tc>
        <w:tc>
          <w:tcPr>
            <w:tcW w:w="1365" w:type="pct"/>
          </w:tcPr>
          <w:p w14:paraId="582300C2" w14:textId="31C0E24B" w:rsidR="00946341" w:rsidRPr="00102D36" w:rsidRDefault="00A55646" w:rsidP="00A55646">
            <w:pPr>
              <w:pStyle w:val="TableTextNormal"/>
              <w:rPr>
                <w:rFonts w:cs="Calibri"/>
                <w:color w:val="000000"/>
                <w:sz w:val="16"/>
                <w:szCs w:val="16"/>
              </w:rPr>
            </w:pPr>
            <w:r w:rsidRPr="00A55646">
              <w:rPr>
                <w:rFonts w:cs="Calibri"/>
                <w:color w:val="000000"/>
                <w:sz w:val="16"/>
                <w:szCs w:val="16"/>
              </w:rPr>
              <w:t>CUADES611 Manage design realisation</w:t>
            </w:r>
          </w:p>
        </w:tc>
        <w:tc>
          <w:tcPr>
            <w:tcW w:w="1437" w:type="pct"/>
          </w:tcPr>
          <w:p w14:paraId="51E0E532" w14:textId="27933FD3" w:rsidR="00946341" w:rsidRPr="00102D36" w:rsidRDefault="00946341" w:rsidP="00946341">
            <w:pPr>
              <w:pStyle w:val="TableTextNormal"/>
              <w:rPr>
                <w:rFonts w:cs="Calibri"/>
                <w:color w:val="000000"/>
                <w:sz w:val="16"/>
                <w:szCs w:val="16"/>
              </w:rPr>
            </w:pPr>
            <w:r w:rsidRPr="00893D8C">
              <w:rPr>
                <w:rFonts w:ascii="Georgia" w:hAnsi="Georgia"/>
                <w:sz w:val="16"/>
                <w:szCs w:val="16"/>
                <w:lang w:eastAsia="en-AU"/>
              </w:rPr>
              <w:t>Transferred to CUA Creative Arts and Culture Training Package</w:t>
            </w:r>
            <w:r>
              <w:rPr>
                <w:rFonts w:ascii="Georgia" w:hAnsi="Georgia"/>
                <w:sz w:val="16"/>
                <w:szCs w:val="16"/>
                <w:lang w:eastAsia="en-AU"/>
              </w:rPr>
              <w:t>.</w:t>
            </w:r>
            <w:r w:rsidRPr="00893D8C">
              <w:rPr>
                <w:rFonts w:ascii="Georgia" w:hAnsi="Georgia"/>
                <w:sz w:val="16"/>
                <w:szCs w:val="16"/>
                <w:lang w:eastAsia="en-AU"/>
              </w:rPr>
              <w:t xml:space="preserve"> </w:t>
            </w:r>
          </w:p>
        </w:tc>
        <w:tc>
          <w:tcPr>
            <w:tcW w:w="833" w:type="pct"/>
          </w:tcPr>
          <w:p w14:paraId="3BC59D62" w14:textId="0A3CCBD6"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42B72F92" w14:textId="77777777" w:rsidTr="00A55646">
        <w:tc>
          <w:tcPr>
            <w:tcW w:w="1365" w:type="pct"/>
          </w:tcPr>
          <w:p w14:paraId="01A25DEC" w14:textId="1EE719A8"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BSBDES602 Research global design trends</w:t>
            </w:r>
          </w:p>
        </w:tc>
        <w:tc>
          <w:tcPr>
            <w:tcW w:w="1365" w:type="pct"/>
          </w:tcPr>
          <w:p w14:paraId="4CF9E7C6" w14:textId="0770768B" w:rsidR="00946341" w:rsidRPr="00102D36" w:rsidRDefault="00A55646" w:rsidP="00A55646">
            <w:pPr>
              <w:pStyle w:val="TableTextNormal"/>
              <w:rPr>
                <w:rFonts w:cs="Calibri"/>
                <w:color w:val="000000"/>
                <w:sz w:val="16"/>
                <w:szCs w:val="16"/>
              </w:rPr>
            </w:pPr>
            <w:r w:rsidRPr="00A55646">
              <w:rPr>
                <w:rFonts w:cs="Calibri"/>
                <w:color w:val="000000"/>
                <w:sz w:val="16"/>
                <w:szCs w:val="16"/>
              </w:rPr>
              <w:t>CUADES612 Research global design trends</w:t>
            </w:r>
          </w:p>
        </w:tc>
        <w:tc>
          <w:tcPr>
            <w:tcW w:w="1437" w:type="pct"/>
          </w:tcPr>
          <w:p w14:paraId="2A3D63E2" w14:textId="6BA11FD3" w:rsidR="00946341" w:rsidRPr="00102D36" w:rsidRDefault="00946341" w:rsidP="00946341">
            <w:pPr>
              <w:pStyle w:val="TableTextNormal"/>
              <w:rPr>
                <w:rFonts w:cs="Calibri"/>
                <w:color w:val="000000"/>
                <w:sz w:val="16"/>
                <w:szCs w:val="16"/>
              </w:rPr>
            </w:pPr>
            <w:r w:rsidRPr="00893D8C">
              <w:rPr>
                <w:rFonts w:ascii="Georgia" w:hAnsi="Georgia"/>
                <w:sz w:val="16"/>
                <w:szCs w:val="16"/>
                <w:lang w:eastAsia="en-AU"/>
              </w:rPr>
              <w:t>Transferred to CUA Creative Arts and Culture Training Package</w:t>
            </w:r>
            <w:r>
              <w:rPr>
                <w:rFonts w:ascii="Georgia" w:hAnsi="Georgia"/>
                <w:sz w:val="16"/>
                <w:szCs w:val="16"/>
                <w:lang w:eastAsia="en-AU"/>
              </w:rPr>
              <w:t>.</w:t>
            </w:r>
            <w:r w:rsidRPr="00893D8C">
              <w:rPr>
                <w:rFonts w:ascii="Georgia" w:hAnsi="Georgia"/>
                <w:sz w:val="16"/>
                <w:szCs w:val="16"/>
                <w:lang w:eastAsia="en-AU"/>
              </w:rPr>
              <w:t xml:space="preserve"> </w:t>
            </w:r>
          </w:p>
        </w:tc>
        <w:tc>
          <w:tcPr>
            <w:tcW w:w="833" w:type="pct"/>
          </w:tcPr>
          <w:p w14:paraId="102DA8F3" w14:textId="59648DBC"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r w:rsidR="00946341" w:rsidRPr="00102D36" w14:paraId="5725E16C" w14:textId="77777777" w:rsidTr="00A55646">
        <w:tc>
          <w:tcPr>
            <w:tcW w:w="1365" w:type="pct"/>
          </w:tcPr>
          <w:p w14:paraId="08A8BDD9" w14:textId="603042C3" w:rsidR="00946341" w:rsidRPr="007851B1" w:rsidRDefault="00946341" w:rsidP="00946341">
            <w:pPr>
              <w:pStyle w:val="TableTextNormal"/>
              <w:rPr>
                <w:rFonts w:cs="Calibri"/>
                <w:color w:val="000000"/>
                <w:sz w:val="16"/>
                <w:szCs w:val="16"/>
              </w:rPr>
            </w:pPr>
            <w:r w:rsidRPr="00B676DA">
              <w:rPr>
                <w:rFonts w:ascii="Georgia" w:hAnsi="Georgia"/>
                <w:sz w:val="16"/>
                <w:szCs w:val="16"/>
                <w:lang w:eastAsia="en-AU"/>
              </w:rPr>
              <w:t>BSBDES801 Research and apply design theory</w:t>
            </w:r>
          </w:p>
        </w:tc>
        <w:tc>
          <w:tcPr>
            <w:tcW w:w="1365" w:type="pct"/>
          </w:tcPr>
          <w:p w14:paraId="4C87DE16" w14:textId="42F08C08" w:rsidR="00946341" w:rsidRPr="00102D36" w:rsidRDefault="00A55646" w:rsidP="00946341">
            <w:pPr>
              <w:pStyle w:val="TableTextNormal"/>
              <w:rPr>
                <w:rFonts w:cs="Calibri"/>
                <w:color w:val="000000"/>
                <w:sz w:val="16"/>
                <w:szCs w:val="16"/>
              </w:rPr>
            </w:pPr>
            <w:r w:rsidRPr="00A55646">
              <w:rPr>
                <w:rFonts w:cs="Calibri"/>
                <w:color w:val="000000"/>
                <w:sz w:val="16"/>
                <w:szCs w:val="16"/>
              </w:rPr>
              <w:t>CUADES801 Research and apply design theory</w:t>
            </w:r>
          </w:p>
        </w:tc>
        <w:tc>
          <w:tcPr>
            <w:tcW w:w="1437" w:type="pct"/>
          </w:tcPr>
          <w:p w14:paraId="135FCAEF" w14:textId="3BF93FED" w:rsidR="00946341" w:rsidRPr="00102D36" w:rsidRDefault="00946341" w:rsidP="00946341">
            <w:pPr>
              <w:pStyle w:val="TableTextNormal"/>
              <w:rPr>
                <w:rFonts w:cs="Calibri"/>
                <w:color w:val="000000"/>
                <w:sz w:val="16"/>
                <w:szCs w:val="16"/>
              </w:rPr>
            </w:pPr>
            <w:r w:rsidRPr="00893D8C">
              <w:rPr>
                <w:rFonts w:ascii="Georgia" w:hAnsi="Georgia"/>
                <w:sz w:val="16"/>
                <w:szCs w:val="16"/>
                <w:lang w:eastAsia="en-AU"/>
              </w:rPr>
              <w:t>Transferred to CUA Creative Arts and Culture Training Package</w:t>
            </w:r>
            <w:r>
              <w:rPr>
                <w:rFonts w:ascii="Georgia" w:hAnsi="Georgia"/>
                <w:sz w:val="16"/>
                <w:szCs w:val="16"/>
                <w:lang w:eastAsia="en-AU"/>
              </w:rPr>
              <w:t>.</w:t>
            </w:r>
            <w:r w:rsidRPr="00893D8C">
              <w:rPr>
                <w:rFonts w:ascii="Georgia" w:hAnsi="Georgia"/>
                <w:sz w:val="16"/>
                <w:szCs w:val="16"/>
                <w:lang w:eastAsia="en-AU"/>
              </w:rPr>
              <w:t xml:space="preserve"> </w:t>
            </w:r>
          </w:p>
        </w:tc>
        <w:tc>
          <w:tcPr>
            <w:tcW w:w="833" w:type="pct"/>
          </w:tcPr>
          <w:p w14:paraId="5CF8FD9A" w14:textId="019E3998" w:rsidR="00946341" w:rsidRPr="00102D36" w:rsidRDefault="00946341" w:rsidP="00946341">
            <w:pPr>
              <w:pStyle w:val="TableTextNormal"/>
              <w:rPr>
                <w:rFonts w:cs="Calibri"/>
                <w:color w:val="000000"/>
                <w:sz w:val="16"/>
                <w:szCs w:val="16"/>
              </w:rPr>
            </w:pPr>
            <w:r>
              <w:rPr>
                <w:rFonts w:ascii="Georgia" w:hAnsi="Georgia" w:cs="Times New Roman"/>
                <w:sz w:val="16"/>
                <w:szCs w:val="16"/>
                <w:lang w:eastAsia="en-AU"/>
              </w:rPr>
              <w:t>E</w:t>
            </w:r>
          </w:p>
        </w:tc>
      </w:tr>
    </w:tbl>
    <w:p w14:paraId="2586151C" w14:textId="77777777" w:rsidR="00102D36" w:rsidRDefault="00102D36">
      <w:pPr>
        <w:kinsoku/>
        <w:overflowPunct/>
        <w:autoSpaceDE/>
        <w:autoSpaceDN/>
        <w:adjustRightInd/>
        <w:snapToGrid/>
        <w:rPr>
          <w:rFonts w:asciiTheme="majorHAnsi" w:hAnsiTheme="majorHAnsi"/>
          <w:b/>
          <w:i/>
          <w:iCs/>
          <w:color w:val="A32020" w:themeColor="text2"/>
          <w:sz w:val="28"/>
          <w:szCs w:val="36"/>
        </w:rPr>
      </w:pPr>
      <w:r>
        <w:br w:type="page"/>
      </w:r>
    </w:p>
    <w:p w14:paraId="20E69033" w14:textId="647988E8" w:rsidR="0070774A" w:rsidRDefault="0070774A" w:rsidP="004B7828">
      <w:pPr>
        <w:pStyle w:val="Heading6"/>
        <w:numPr>
          <w:ilvl w:val="0"/>
          <w:numId w:val="0"/>
        </w:numPr>
        <w:ind w:left="850" w:hanging="850"/>
      </w:pPr>
      <w:bookmarkStart w:id="14" w:name="_Toc44931093"/>
      <w:r>
        <w:lastRenderedPageBreak/>
        <w:t>Imported units in the training package</w:t>
      </w:r>
      <w:bookmarkEnd w:id="14"/>
    </w:p>
    <w:p w14:paraId="4836C30D" w14:textId="3353DEB2" w:rsidR="0070774A" w:rsidRDefault="0070774A" w:rsidP="004B7828">
      <w:pPr>
        <w:pStyle w:val="PwCNormal"/>
        <w:keepNext/>
        <w:keepLines/>
        <w:numPr>
          <w:ilvl w:val="0"/>
          <w:numId w:val="0"/>
        </w:numPr>
      </w:pPr>
      <w:r>
        <w:t xml:space="preserve">A range of units of competency </w:t>
      </w:r>
      <w:r w:rsidR="00583820">
        <w:t xml:space="preserve">have </w:t>
      </w:r>
      <w:r>
        <w:t xml:space="preserve">been imported into the </w:t>
      </w:r>
      <w:r w:rsidRPr="00BA575C">
        <w:rPr>
          <w:i/>
        </w:rPr>
        <w:t>BSB Business Services Training Package</w:t>
      </w:r>
      <w:r>
        <w:t xml:space="preserve"> to provide greater flexibility, choice and transferability of skills within the industry.</w:t>
      </w:r>
    </w:p>
    <w:tbl>
      <w:tblPr>
        <w:tblStyle w:val="Tables-APBase"/>
        <w:tblW w:w="5000" w:type="pct"/>
        <w:tblLayout w:type="fixed"/>
        <w:tblCellMar>
          <w:left w:w="115" w:type="dxa"/>
          <w:right w:w="115" w:type="dxa"/>
        </w:tblCellMar>
        <w:tblLook w:val="04A0" w:firstRow="1" w:lastRow="0" w:firstColumn="1" w:lastColumn="0" w:noHBand="0" w:noVBand="1"/>
      </w:tblPr>
      <w:tblGrid>
        <w:gridCol w:w="1836"/>
        <w:gridCol w:w="5386"/>
        <w:gridCol w:w="2631"/>
      </w:tblGrid>
      <w:tr w:rsidR="00EC3C8F" w:rsidRPr="00761E47" w14:paraId="23CE53D4" w14:textId="77777777" w:rsidTr="00C5351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63F0B14A" w14:textId="10EE1AF4" w:rsidR="00EC3C8F" w:rsidRPr="00102D36" w:rsidRDefault="00EC3C8F" w:rsidP="00C53510">
            <w:pPr>
              <w:pStyle w:val="TableColumnHeadingNormal"/>
              <w:jc w:val="center"/>
              <w:rPr>
                <w:sz w:val="16"/>
                <w:szCs w:val="16"/>
                <w:lang w:val="en-GB" w:eastAsia="en-GB"/>
              </w:rPr>
            </w:pPr>
            <w:r w:rsidRPr="00102D36">
              <w:rPr>
                <w:sz w:val="16"/>
                <w:szCs w:val="16"/>
                <w:lang w:val="en-GB" w:eastAsia="en-GB"/>
              </w:rPr>
              <w:t xml:space="preserve">Imported units of competency in </w:t>
            </w:r>
            <w:r w:rsidRPr="00102D36">
              <w:rPr>
                <w:i/>
                <w:iCs/>
                <w:sz w:val="16"/>
                <w:szCs w:val="16"/>
                <w:lang w:val="en-GB" w:eastAsia="en-GB"/>
              </w:rPr>
              <w:t>BSB Business Services Training Package</w:t>
            </w:r>
            <w:r w:rsidRPr="00102D36">
              <w:rPr>
                <w:sz w:val="16"/>
                <w:szCs w:val="16"/>
                <w:lang w:val="en-GB" w:eastAsia="en-GB"/>
              </w:rPr>
              <w:t xml:space="preserve"> V</w:t>
            </w:r>
            <w:r w:rsidR="00B97F60" w:rsidRPr="00102D36">
              <w:rPr>
                <w:sz w:val="16"/>
                <w:szCs w:val="16"/>
                <w:lang w:val="en-GB" w:eastAsia="en-GB"/>
              </w:rPr>
              <w:t xml:space="preserve">ersion </w:t>
            </w:r>
            <w:r w:rsidRPr="00102D36">
              <w:rPr>
                <w:sz w:val="16"/>
                <w:szCs w:val="16"/>
                <w:lang w:val="en-GB" w:eastAsia="en-GB"/>
              </w:rPr>
              <w:t>7.0</w:t>
            </w:r>
          </w:p>
        </w:tc>
      </w:tr>
      <w:tr w:rsidR="00EC3C8F" w:rsidRPr="00761E47" w14:paraId="65824FA9" w14:textId="77777777" w:rsidTr="00C5351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32" w:type="pct"/>
            <w:hideMark/>
          </w:tcPr>
          <w:p w14:paraId="3D72ADBA" w14:textId="77777777" w:rsidR="00EC3C8F" w:rsidRPr="00102D36" w:rsidRDefault="00EC3C8F" w:rsidP="00C53510">
            <w:pPr>
              <w:pStyle w:val="TableColumnHeadingNormal"/>
              <w:rPr>
                <w:sz w:val="16"/>
                <w:szCs w:val="16"/>
                <w:lang w:val="en-GB" w:eastAsia="en-GB"/>
              </w:rPr>
            </w:pPr>
            <w:r w:rsidRPr="00102D36">
              <w:rPr>
                <w:sz w:val="16"/>
                <w:szCs w:val="16"/>
                <w:lang w:val="en-GB" w:eastAsia="en-GB"/>
              </w:rPr>
              <w:t>Code</w:t>
            </w:r>
          </w:p>
        </w:tc>
        <w:tc>
          <w:tcPr>
            <w:tcW w:w="2733" w:type="pct"/>
            <w:hideMark/>
          </w:tcPr>
          <w:p w14:paraId="737F9DDF" w14:textId="77777777" w:rsidR="00EC3C8F" w:rsidRPr="00102D36" w:rsidRDefault="00EC3C8F" w:rsidP="00C5351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val="en-GB" w:eastAsia="en-GB"/>
              </w:rPr>
            </w:pPr>
            <w:r w:rsidRPr="00102D36">
              <w:rPr>
                <w:sz w:val="16"/>
                <w:szCs w:val="16"/>
                <w:lang w:val="en-GB" w:eastAsia="en-GB"/>
              </w:rPr>
              <w:t>Title</w:t>
            </w:r>
          </w:p>
        </w:tc>
        <w:tc>
          <w:tcPr>
            <w:tcW w:w="1335" w:type="pct"/>
            <w:hideMark/>
          </w:tcPr>
          <w:p w14:paraId="01D86409" w14:textId="77777777" w:rsidR="00EC3C8F" w:rsidRPr="00102D36" w:rsidRDefault="00EC3C8F" w:rsidP="00C5351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val="en-GB" w:eastAsia="en-GB"/>
              </w:rPr>
            </w:pPr>
            <w:r w:rsidRPr="00102D36">
              <w:rPr>
                <w:sz w:val="16"/>
                <w:szCs w:val="16"/>
                <w:lang w:val="en-GB" w:eastAsia="en-GB"/>
              </w:rPr>
              <w:t>Host Training Package</w:t>
            </w:r>
          </w:p>
        </w:tc>
      </w:tr>
      <w:tr w:rsidR="00AD5707" w:rsidRPr="00761E47" w14:paraId="7A0C32E0" w14:textId="77777777" w:rsidTr="003B097C">
        <w:tc>
          <w:tcPr>
            <w:tcW w:w="932" w:type="pct"/>
            <w:shd w:val="clear" w:color="auto" w:fill="F2F2F2" w:themeFill="background1" w:themeFillShade="F2"/>
          </w:tcPr>
          <w:p w14:paraId="696E8C65" w14:textId="77777777" w:rsidR="00AD5707" w:rsidRPr="008713B8" w:rsidRDefault="00AD5707" w:rsidP="00752C13">
            <w:pPr>
              <w:pStyle w:val="TableTextNormal"/>
              <w:keepNext/>
              <w:keepLines/>
              <w:rPr>
                <w:snapToGrid/>
                <w:sz w:val="16"/>
                <w:szCs w:val="16"/>
                <w:lang w:eastAsia="en-AU"/>
              </w:rPr>
            </w:pPr>
            <w:r w:rsidRPr="008713B8">
              <w:rPr>
                <w:sz w:val="16"/>
                <w:szCs w:val="16"/>
              </w:rPr>
              <w:t xml:space="preserve">AHCBUS615 </w:t>
            </w:r>
          </w:p>
        </w:tc>
        <w:tc>
          <w:tcPr>
            <w:tcW w:w="2733" w:type="pct"/>
          </w:tcPr>
          <w:p w14:paraId="510CFE12" w14:textId="77777777" w:rsidR="00AD5707" w:rsidRPr="00102D36" w:rsidRDefault="00AD5707" w:rsidP="00752C13">
            <w:pPr>
              <w:pStyle w:val="TableTextNormal"/>
              <w:keepNext/>
              <w:keepLines/>
              <w:rPr>
                <w:sz w:val="16"/>
                <w:szCs w:val="16"/>
              </w:rPr>
            </w:pPr>
            <w:r w:rsidRPr="00102D36">
              <w:rPr>
                <w:sz w:val="16"/>
                <w:szCs w:val="16"/>
              </w:rPr>
              <w:t>Implement a monitoring, evaluation and reporting program</w:t>
            </w:r>
          </w:p>
        </w:tc>
        <w:tc>
          <w:tcPr>
            <w:tcW w:w="1335" w:type="pct"/>
          </w:tcPr>
          <w:p w14:paraId="7A7BCA48" w14:textId="77777777" w:rsidR="00AD5707" w:rsidRPr="00102D36" w:rsidRDefault="00AD5707" w:rsidP="001574A3">
            <w:pPr>
              <w:pStyle w:val="TableTextNormal"/>
              <w:rPr>
                <w:sz w:val="16"/>
                <w:szCs w:val="16"/>
              </w:rPr>
            </w:pPr>
            <w:r w:rsidRPr="00102D36">
              <w:rPr>
                <w:sz w:val="16"/>
                <w:szCs w:val="16"/>
              </w:rPr>
              <w:t>AHC Agriculture, Horticulture and Conservation and Land Management</w:t>
            </w:r>
          </w:p>
        </w:tc>
      </w:tr>
      <w:tr w:rsidR="00AD5707" w:rsidRPr="00761E47" w14:paraId="3925C535" w14:textId="77777777" w:rsidTr="003B097C">
        <w:tc>
          <w:tcPr>
            <w:tcW w:w="932" w:type="pct"/>
            <w:shd w:val="clear" w:color="auto" w:fill="F2F2F2" w:themeFill="background1" w:themeFillShade="F2"/>
          </w:tcPr>
          <w:p w14:paraId="4108ABFE" w14:textId="77777777" w:rsidR="00AD5707" w:rsidRPr="008713B8" w:rsidRDefault="00AD5707" w:rsidP="00752C13">
            <w:pPr>
              <w:pStyle w:val="TableTextNormal"/>
              <w:keepNext/>
              <w:keepLines/>
              <w:rPr>
                <w:sz w:val="16"/>
                <w:szCs w:val="16"/>
              </w:rPr>
            </w:pPr>
            <w:r w:rsidRPr="008713B8">
              <w:rPr>
                <w:sz w:val="16"/>
                <w:szCs w:val="16"/>
              </w:rPr>
              <w:t xml:space="preserve">CPPCMN4009 </w:t>
            </w:r>
          </w:p>
        </w:tc>
        <w:tc>
          <w:tcPr>
            <w:tcW w:w="2733" w:type="pct"/>
          </w:tcPr>
          <w:p w14:paraId="04BB096B" w14:textId="77777777" w:rsidR="00AD5707" w:rsidRPr="00102D36" w:rsidRDefault="00AD5707" w:rsidP="00752C13">
            <w:pPr>
              <w:pStyle w:val="TableTextNormal"/>
              <w:keepNext/>
              <w:keepLines/>
              <w:rPr>
                <w:sz w:val="16"/>
                <w:szCs w:val="16"/>
              </w:rPr>
            </w:pPr>
            <w:r w:rsidRPr="00102D36">
              <w:rPr>
                <w:sz w:val="16"/>
                <w:szCs w:val="16"/>
              </w:rPr>
              <w:t>Develop team understanding of and commitment to sustainability</w:t>
            </w:r>
          </w:p>
        </w:tc>
        <w:tc>
          <w:tcPr>
            <w:tcW w:w="1335" w:type="pct"/>
          </w:tcPr>
          <w:p w14:paraId="1664EEB1" w14:textId="77777777" w:rsidR="00AD5707" w:rsidRPr="00102D36" w:rsidRDefault="00AD5707" w:rsidP="001574A3">
            <w:pPr>
              <w:pStyle w:val="TableTextNormal"/>
              <w:rPr>
                <w:sz w:val="16"/>
                <w:szCs w:val="16"/>
              </w:rPr>
            </w:pPr>
            <w:r w:rsidRPr="00102D36">
              <w:rPr>
                <w:sz w:val="16"/>
                <w:szCs w:val="16"/>
              </w:rPr>
              <w:t>CPP Property Services</w:t>
            </w:r>
          </w:p>
        </w:tc>
      </w:tr>
      <w:tr w:rsidR="00AD5707" w:rsidRPr="00761E47" w14:paraId="5DE55C91" w14:textId="77777777" w:rsidTr="003B097C">
        <w:tc>
          <w:tcPr>
            <w:tcW w:w="932" w:type="pct"/>
            <w:shd w:val="clear" w:color="auto" w:fill="F2F2F2" w:themeFill="background1" w:themeFillShade="F2"/>
          </w:tcPr>
          <w:p w14:paraId="790B51F9" w14:textId="77777777" w:rsidR="00AD5707" w:rsidRPr="008713B8" w:rsidRDefault="00AD5707" w:rsidP="00752C13">
            <w:pPr>
              <w:pStyle w:val="TableTextNormal"/>
              <w:rPr>
                <w:sz w:val="16"/>
                <w:szCs w:val="16"/>
              </w:rPr>
            </w:pPr>
            <w:r w:rsidRPr="008713B8">
              <w:rPr>
                <w:sz w:val="16"/>
                <w:szCs w:val="16"/>
              </w:rPr>
              <w:t xml:space="preserve">CPPDSM4047 </w:t>
            </w:r>
          </w:p>
        </w:tc>
        <w:tc>
          <w:tcPr>
            <w:tcW w:w="2733" w:type="pct"/>
          </w:tcPr>
          <w:p w14:paraId="4254C7DA" w14:textId="77777777" w:rsidR="00AD5707" w:rsidRPr="00102D36" w:rsidRDefault="00AD5707" w:rsidP="00752C13">
            <w:pPr>
              <w:pStyle w:val="TableTextNormal"/>
              <w:rPr>
                <w:sz w:val="16"/>
                <w:szCs w:val="16"/>
              </w:rPr>
            </w:pPr>
            <w:r w:rsidRPr="00102D36">
              <w:rPr>
                <w:sz w:val="16"/>
                <w:szCs w:val="16"/>
              </w:rPr>
              <w:t>Implement and monitor procurement process</w:t>
            </w:r>
          </w:p>
        </w:tc>
        <w:tc>
          <w:tcPr>
            <w:tcW w:w="1335" w:type="pct"/>
          </w:tcPr>
          <w:p w14:paraId="4983BC8D" w14:textId="77777777" w:rsidR="00AD5707" w:rsidRPr="00102D36" w:rsidRDefault="00AD5707" w:rsidP="00752C13">
            <w:pPr>
              <w:pStyle w:val="TableTextNormal"/>
              <w:rPr>
                <w:sz w:val="16"/>
                <w:szCs w:val="16"/>
              </w:rPr>
            </w:pPr>
            <w:r w:rsidRPr="00102D36">
              <w:rPr>
                <w:sz w:val="16"/>
                <w:szCs w:val="16"/>
              </w:rPr>
              <w:t>CPP Property Services</w:t>
            </w:r>
          </w:p>
        </w:tc>
      </w:tr>
      <w:tr w:rsidR="00AD5707" w:rsidRPr="00761E47" w14:paraId="606C35A9" w14:textId="77777777" w:rsidTr="003B097C">
        <w:tc>
          <w:tcPr>
            <w:tcW w:w="932" w:type="pct"/>
            <w:shd w:val="clear" w:color="auto" w:fill="F2F2F2" w:themeFill="background1" w:themeFillShade="F2"/>
          </w:tcPr>
          <w:p w14:paraId="431CFD5E" w14:textId="77777777" w:rsidR="00AD5707" w:rsidRPr="008713B8" w:rsidRDefault="00AD5707" w:rsidP="00752C13">
            <w:pPr>
              <w:pStyle w:val="TableTextNormal"/>
              <w:rPr>
                <w:sz w:val="16"/>
                <w:szCs w:val="16"/>
              </w:rPr>
            </w:pPr>
            <w:r w:rsidRPr="008713B8">
              <w:rPr>
                <w:sz w:val="16"/>
                <w:szCs w:val="16"/>
              </w:rPr>
              <w:t>CPPWMT3044A</w:t>
            </w:r>
          </w:p>
        </w:tc>
        <w:tc>
          <w:tcPr>
            <w:tcW w:w="2733" w:type="pct"/>
          </w:tcPr>
          <w:p w14:paraId="4A30DF0E" w14:textId="77777777" w:rsidR="00AD5707" w:rsidRPr="00102D36" w:rsidRDefault="00AD5707" w:rsidP="003B097C">
            <w:pPr>
              <w:pStyle w:val="TableTextNormal"/>
              <w:rPr>
                <w:sz w:val="16"/>
                <w:szCs w:val="16"/>
              </w:rPr>
            </w:pPr>
            <w:r w:rsidRPr="00102D36">
              <w:rPr>
                <w:sz w:val="16"/>
                <w:szCs w:val="16"/>
              </w:rPr>
              <w:t>Identify wastes and hazards</w:t>
            </w:r>
          </w:p>
        </w:tc>
        <w:tc>
          <w:tcPr>
            <w:tcW w:w="1335" w:type="pct"/>
          </w:tcPr>
          <w:p w14:paraId="4FEA091B" w14:textId="77777777" w:rsidR="00AD5707" w:rsidRPr="00102D36" w:rsidRDefault="00AD5707" w:rsidP="00752C13">
            <w:pPr>
              <w:pStyle w:val="TableTextNormal"/>
              <w:rPr>
                <w:sz w:val="16"/>
                <w:szCs w:val="16"/>
              </w:rPr>
            </w:pPr>
            <w:r w:rsidRPr="00102D36">
              <w:rPr>
                <w:sz w:val="16"/>
                <w:szCs w:val="16"/>
              </w:rPr>
              <w:t>CPP Property Services</w:t>
            </w:r>
          </w:p>
        </w:tc>
      </w:tr>
      <w:tr w:rsidR="00AD5707" w:rsidRPr="00761E47" w14:paraId="63E79576" w14:textId="77777777" w:rsidTr="003B097C">
        <w:tc>
          <w:tcPr>
            <w:tcW w:w="932" w:type="pct"/>
            <w:shd w:val="clear" w:color="auto" w:fill="F2F2F2" w:themeFill="background1" w:themeFillShade="F2"/>
          </w:tcPr>
          <w:p w14:paraId="325380F7" w14:textId="77777777" w:rsidR="00AD5707" w:rsidRPr="008713B8" w:rsidRDefault="00AD5707" w:rsidP="00945C93">
            <w:pPr>
              <w:pStyle w:val="TableTextNormal"/>
              <w:rPr>
                <w:sz w:val="16"/>
                <w:szCs w:val="16"/>
              </w:rPr>
            </w:pPr>
            <w:r w:rsidRPr="008713B8">
              <w:rPr>
                <w:sz w:val="16"/>
                <w:szCs w:val="16"/>
              </w:rPr>
              <w:t xml:space="preserve">CUACNM601 </w:t>
            </w:r>
          </w:p>
        </w:tc>
        <w:tc>
          <w:tcPr>
            <w:tcW w:w="2733" w:type="pct"/>
          </w:tcPr>
          <w:p w14:paraId="48876523" w14:textId="77777777" w:rsidR="00AD5707" w:rsidRPr="00102D36" w:rsidRDefault="00AD5707" w:rsidP="00945C93">
            <w:pPr>
              <w:pStyle w:val="TableTextNormal"/>
              <w:rPr>
                <w:sz w:val="16"/>
                <w:szCs w:val="16"/>
              </w:rPr>
            </w:pPr>
            <w:r w:rsidRPr="00102D36">
              <w:rPr>
                <w:sz w:val="16"/>
                <w:szCs w:val="16"/>
              </w:rPr>
              <w:t>Manage collection maintenance and preservation procedures</w:t>
            </w:r>
          </w:p>
        </w:tc>
        <w:tc>
          <w:tcPr>
            <w:tcW w:w="1335" w:type="pct"/>
          </w:tcPr>
          <w:p w14:paraId="0D3FCEA7" w14:textId="77777777" w:rsidR="00AD5707" w:rsidRPr="00102D36" w:rsidRDefault="00AD5707" w:rsidP="00945C93">
            <w:pPr>
              <w:pStyle w:val="TableTextNormal"/>
              <w:rPr>
                <w:sz w:val="16"/>
                <w:szCs w:val="16"/>
              </w:rPr>
            </w:pPr>
            <w:r w:rsidRPr="00102D36">
              <w:rPr>
                <w:sz w:val="16"/>
                <w:szCs w:val="16"/>
              </w:rPr>
              <w:t>CUA Creative Arts and Culture</w:t>
            </w:r>
          </w:p>
        </w:tc>
      </w:tr>
      <w:tr w:rsidR="00AD5707" w:rsidRPr="00761E47" w14:paraId="411B9B1B" w14:textId="77777777" w:rsidTr="003B097C">
        <w:tc>
          <w:tcPr>
            <w:tcW w:w="932" w:type="pct"/>
            <w:shd w:val="clear" w:color="auto" w:fill="F2F2F2" w:themeFill="background1" w:themeFillShade="F2"/>
          </w:tcPr>
          <w:p w14:paraId="465DC3EE" w14:textId="77777777" w:rsidR="00AD5707" w:rsidRPr="008713B8" w:rsidRDefault="00AD5707" w:rsidP="00752C13">
            <w:pPr>
              <w:pStyle w:val="TableTextNormal"/>
              <w:rPr>
                <w:sz w:val="16"/>
                <w:szCs w:val="16"/>
              </w:rPr>
            </w:pPr>
            <w:r w:rsidRPr="008713B8">
              <w:rPr>
                <w:sz w:val="16"/>
                <w:szCs w:val="16"/>
              </w:rPr>
              <w:t xml:space="preserve">CUAEVP211 </w:t>
            </w:r>
          </w:p>
        </w:tc>
        <w:tc>
          <w:tcPr>
            <w:tcW w:w="2733" w:type="pct"/>
          </w:tcPr>
          <w:p w14:paraId="1632692A" w14:textId="77777777" w:rsidR="00AD5707" w:rsidRPr="00102D36" w:rsidRDefault="00AD5707" w:rsidP="00752C13">
            <w:pPr>
              <w:pStyle w:val="TableTextNormal"/>
              <w:rPr>
                <w:sz w:val="16"/>
                <w:szCs w:val="16"/>
              </w:rPr>
            </w:pPr>
            <w:r w:rsidRPr="00102D36">
              <w:rPr>
                <w:sz w:val="16"/>
                <w:szCs w:val="16"/>
              </w:rPr>
              <w:t>Assist with the staging of public activities or events</w:t>
            </w:r>
          </w:p>
        </w:tc>
        <w:tc>
          <w:tcPr>
            <w:tcW w:w="1335" w:type="pct"/>
          </w:tcPr>
          <w:p w14:paraId="26F932B9" w14:textId="77777777" w:rsidR="00AD5707" w:rsidRPr="00102D36" w:rsidRDefault="00AD5707" w:rsidP="00752C13">
            <w:pPr>
              <w:pStyle w:val="TableTextNormal"/>
              <w:rPr>
                <w:sz w:val="16"/>
                <w:szCs w:val="16"/>
              </w:rPr>
            </w:pPr>
            <w:r w:rsidRPr="00102D36">
              <w:rPr>
                <w:sz w:val="16"/>
                <w:szCs w:val="16"/>
              </w:rPr>
              <w:t>CUA Creative Arts and Culture</w:t>
            </w:r>
          </w:p>
        </w:tc>
      </w:tr>
      <w:tr w:rsidR="00AD5707" w:rsidRPr="00761E47" w14:paraId="7DEC5F56" w14:textId="77777777" w:rsidTr="003B097C">
        <w:tc>
          <w:tcPr>
            <w:tcW w:w="932" w:type="pct"/>
            <w:shd w:val="clear" w:color="auto" w:fill="F2F2F2" w:themeFill="background1" w:themeFillShade="F2"/>
          </w:tcPr>
          <w:p w14:paraId="5B1A219D" w14:textId="77777777" w:rsidR="00AD5707" w:rsidRPr="008713B8" w:rsidRDefault="00AD5707" w:rsidP="00752C13">
            <w:pPr>
              <w:pStyle w:val="TableTextNormal"/>
              <w:rPr>
                <w:sz w:val="16"/>
                <w:szCs w:val="16"/>
              </w:rPr>
            </w:pPr>
            <w:r w:rsidRPr="008713B8">
              <w:rPr>
                <w:sz w:val="16"/>
                <w:szCs w:val="16"/>
              </w:rPr>
              <w:t xml:space="preserve">CUAEVP411 </w:t>
            </w:r>
          </w:p>
        </w:tc>
        <w:tc>
          <w:tcPr>
            <w:tcW w:w="2733" w:type="pct"/>
          </w:tcPr>
          <w:p w14:paraId="148876D4" w14:textId="77777777" w:rsidR="00AD5707" w:rsidRPr="00102D36" w:rsidRDefault="00AD5707" w:rsidP="00752C13">
            <w:pPr>
              <w:pStyle w:val="TableTextNormal"/>
              <w:rPr>
                <w:sz w:val="16"/>
                <w:szCs w:val="16"/>
              </w:rPr>
            </w:pPr>
            <w:r w:rsidRPr="00102D36">
              <w:rPr>
                <w:sz w:val="16"/>
                <w:szCs w:val="16"/>
              </w:rPr>
              <w:t>Present information on activities, events or public programs</w:t>
            </w:r>
          </w:p>
        </w:tc>
        <w:tc>
          <w:tcPr>
            <w:tcW w:w="1335" w:type="pct"/>
          </w:tcPr>
          <w:p w14:paraId="524360FB" w14:textId="77777777" w:rsidR="00AD5707" w:rsidRPr="00102D36" w:rsidRDefault="00AD5707" w:rsidP="00752C13">
            <w:pPr>
              <w:pStyle w:val="TableTextNormal"/>
              <w:rPr>
                <w:sz w:val="16"/>
                <w:szCs w:val="16"/>
              </w:rPr>
            </w:pPr>
            <w:r w:rsidRPr="00102D36">
              <w:rPr>
                <w:sz w:val="16"/>
                <w:szCs w:val="16"/>
              </w:rPr>
              <w:t>CUA Creative Arts and Culture</w:t>
            </w:r>
          </w:p>
        </w:tc>
      </w:tr>
      <w:tr w:rsidR="00AD5707" w:rsidRPr="00761E47" w14:paraId="47117051" w14:textId="77777777" w:rsidTr="003B097C">
        <w:tc>
          <w:tcPr>
            <w:tcW w:w="932" w:type="pct"/>
            <w:shd w:val="clear" w:color="auto" w:fill="F2F2F2" w:themeFill="background1" w:themeFillShade="F2"/>
          </w:tcPr>
          <w:p w14:paraId="7012647E" w14:textId="77777777" w:rsidR="00AD5707" w:rsidRPr="008713B8" w:rsidRDefault="00AD5707">
            <w:pPr>
              <w:pStyle w:val="TableTextNormal"/>
              <w:rPr>
                <w:sz w:val="16"/>
                <w:szCs w:val="16"/>
              </w:rPr>
            </w:pPr>
            <w:r w:rsidRPr="008713B8">
              <w:rPr>
                <w:sz w:val="16"/>
                <w:szCs w:val="16"/>
              </w:rPr>
              <w:t xml:space="preserve">CUAIND202 </w:t>
            </w:r>
          </w:p>
        </w:tc>
        <w:tc>
          <w:tcPr>
            <w:tcW w:w="2733" w:type="pct"/>
          </w:tcPr>
          <w:p w14:paraId="0CA63887" w14:textId="77777777" w:rsidR="00AD5707" w:rsidRPr="00102D36" w:rsidRDefault="00AD5707">
            <w:pPr>
              <w:pStyle w:val="TableTextNormal"/>
              <w:rPr>
                <w:sz w:val="16"/>
                <w:szCs w:val="16"/>
              </w:rPr>
            </w:pPr>
            <w:r w:rsidRPr="00102D36">
              <w:rPr>
                <w:sz w:val="16"/>
                <w:szCs w:val="16"/>
              </w:rPr>
              <w:t>Develop and apply knowledge of information and cultural services organisations</w:t>
            </w:r>
          </w:p>
        </w:tc>
        <w:tc>
          <w:tcPr>
            <w:tcW w:w="1335" w:type="pct"/>
          </w:tcPr>
          <w:p w14:paraId="5FD3452B" w14:textId="77777777" w:rsidR="00AD5707" w:rsidRPr="00102D36" w:rsidRDefault="00AD5707">
            <w:pPr>
              <w:pStyle w:val="TableTextNormal"/>
              <w:rPr>
                <w:sz w:val="16"/>
                <w:szCs w:val="16"/>
              </w:rPr>
            </w:pPr>
            <w:r w:rsidRPr="00102D36">
              <w:rPr>
                <w:sz w:val="16"/>
                <w:szCs w:val="16"/>
              </w:rPr>
              <w:t>CUA Creative Arts and Culture</w:t>
            </w:r>
          </w:p>
        </w:tc>
      </w:tr>
      <w:tr w:rsidR="00AD5707" w:rsidRPr="00761E47" w14:paraId="57F34CD2" w14:textId="77777777" w:rsidTr="003B097C">
        <w:tc>
          <w:tcPr>
            <w:tcW w:w="932" w:type="pct"/>
            <w:shd w:val="clear" w:color="auto" w:fill="F2F2F2" w:themeFill="background1" w:themeFillShade="F2"/>
          </w:tcPr>
          <w:p w14:paraId="030EAA46" w14:textId="77777777" w:rsidR="00AD5707" w:rsidRPr="008713B8" w:rsidRDefault="00AD5707">
            <w:pPr>
              <w:pStyle w:val="TableTextNormal"/>
              <w:rPr>
                <w:sz w:val="16"/>
                <w:szCs w:val="16"/>
              </w:rPr>
            </w:pPr>
            <w:r w:rsidRPr="008713B8">
              <w:rPr>
                <w:sz w:val="16"/>
                <w:szCs w:val="16"/>
              </w:rPr>
              <w:t xml:space="preserve">CUAPRE401 </w:t>
            </w:r>
          </w:p>
        </w:tc>
        <w:tc>
          <w:tcPr>
            <w:tcW w:w="2733" w:type="pct"/>
          </w:tcPr>
          <w:p w14:paraId="64A6E08C" w14:textId="77777777" w:rsidR="00AD5707" w:rsidRPr="00102D36" w:rsidRDefault="00AD5707">
            <w:pPr>
              <w:pStyle w:val="TableTextNormal"/>
              <w:rPr>
                <w:sz w:val="16"/>
                <w:szCs w:val="16"/>
              </w:rPr>
            </w:pPr>
            <w:r w:rsidRPr="00102D36">
              <w:rPr>
                <w:sz w:val="16"/>
                <w:szCs w:val="16"/>
              </w:rPr>
              <w:t>Implement preventative conservation activities</w:t>
            </w:r>
          </w:p>
        </w:tc>
        <w:tc>
          <w:tcPr>
            <w:tcW w:w="1335" w:type="pct"/>
          </w:tcPr>
          <w:p w14:paraId="71013FA3" w14:textId="77777777" w:rsidR="00AD5707" w:rsidRPr="00102D36" w:rsidRDefault="00AD5707">
            <w:pPr>
              <w:pStyle w:val="TableTextNormal"/>
              <w:rPr>
                <w:sz w:val="16"/>
                <w:szCs w:val="16"/>
              </w:rPr>
            </w:pPr>
            <w:r w:rsidRPr="00102D36">
              <w:rPr>
                <w:sz w:val="16"/>
                <w:szCs w:val="16"/>
              </w:rPr>
              <w:t>CUA Creative Arts and Culture</w:t>
            </w:r>
          </w:p>
        </w:tc>
      </w:tr>
      <w:tr w:rsidR="00AD5707" w:rsidRPr="00761E47" w14:paraId="6357F19E" w14:textId="77777777" w:rsidTr="003B097C">
        <w:tc>
          <w:tcPr>
            <w:tcW w:w="932" w:type="pct"/>
            <w:shd w:val="clear" w:color="auto" w:fill="F2F2F2" w:themeFill="background1" w:themeFillShade="F2"/>
          </w:tcPr>
          <w:p w14:paraId="2BD6F0D4" w14:textId="77777777" w:rsidR="00AD5707" w:rsidRPr="008713B8" w:rsidRDefault="00AD5707" w:rsidP="00945C93">
            <w:pPr>
              <w:pStyle w:val="TableTextNormal"/>
              <w:rPr>
                <w:sz w:val="16"/>
                <w:szCs w:val="16"/>
              </w:rPr>
            </w:pPr>
            <w:r>
              <w:rPr>
                <w:sz w:val="16"/>
                <w:szCs w:val="16"/>
              </w:rPr>
              <w:t>DEFEVL001</w:t>
            </w:r>
          </w:p>
        </w:tc>
        <w:tc>
          <w:tcPr>
            <w:tcW w:w="2733" w:type="pct"/>
          </w:tcPr>
          <w:p w14:paraId="6FE1B500" w14:textId="77777777" w:rsidR="00AD5707" w:rsidRPr="00102D36" w:rsidRDefault="00AD5707" w:rsidP="00945C93">
            <w:pPr>
              <w:pStyle w:val="TableTextNormal"/>
              <w:rPr>
                <w:sz w:val="16"/>
                <w:szCs w:val="16"/>
              </w:rPr>
            </w:pPr>
            <w:r>
              <w:rPr>
                <w:sz w:val="16"/>
                <w:szCs w:val="16"/>
              </w:rPr>
              <w:t>Develop an evaluation program</w:t>
            </w:r>
          </w:p>
        </w:tc>
        <w:tc>
          <w:tcPr>
            <w:tcW w:w="1335" w:type="pct"/>
          </w:tcPr>
          <w:p w14:paraId="40E9C5D9" w14:textId="77777777" w:rsidR="00AD5707" w:rsidRPr="00102D36" w:rsidRDefault="00AD5707" w:rsidP="00945C93">
            <w:pPr>
              <w:pStyle w:val="TableTextNormal"/>
              <w:rPr>
                <w:sz w:val="16"/>
                <w:szCs w:val="16"/>
              </w:rPr>
            </w:pPr>
            <w:r>
              <w:rPr>
                <w:sz w:val="16"/>
                <w:szCs w:val="16"/>
              </w:rPr>
              <w:t>DEF Defence</w:t>
            </w:r>
          </w:p>
        </w:tc>
      </w:tr>
      <w:tr w:rsidR="00AD5707" w:rsidRPr="00761E47" w14:paraId="34630DB7" w14:textId="77777777" w:rsidTr="003B097C">
        <w:tc>
          <w:tcPr>
            <w:tcW w:w="932" w:type="pct"/>
            <w:shd w:val="clear" w:color="auto" w:fill="F2F2F2" w:themeFill="background1" w:themeFillShade="F2"/>
          </w:tcPr>
          <w:p w14:paraId="3FDD27CB" w14:textId="77777777" w:rsidR="00AD5707" w:rsidRPr="008713B8" w:rsidRDefault="00AD5707" w:rsidP="00945C93">
            <w:pPr>
              <w:pStyle w:val="TableTextNormal"/>
              <w:rPr>
                <w:sz w:val="16"/>
                <w:szCs w:val="16"/>
              </w:rPr>
            </w:pPr>
            <w:r>
              <w:rPr>
                <w:sz w:val="16"/>
                <w:szCs w:val="16"/>
              </w:rPr>
              <w:t>DEFEVL002</w:t>
            </w:r>
          </w:p>
        </w:tc>
        <w:tc>
          <w:tcPr>
            <w:tcW w:w="2733" w:type="pct"/>
          </w:tcPr>
          <w:p w14:paraId="224C7815" w14:textId="77777777" w:rsidR="00AD5707" w:rsidRPr="00102D36" w:rsidRDefault="00AD5707" w:rsidP="00945C93">
            <w:pPr>
              <w:pStyle w:val="TableTextNormal"/>
              <w:rPr>
                <w:sz w:val="16"/>
                <w:szCs w:val="16"/>
              </w:rPr>
            </w:pPr>
            <w:r>
              <w:rPr>
                <w:sz w:val="16"/>
                <w:szCs w:val="16"/>
              </w:rPr>
              <w:t>Evaluate and report collected information</w:t>
            </w:r>
          </w:p>
        </w:tc>
        <w:tc>
          <w:tcPr>
            <w:tcW w:w="1335" w:type="pct"/>
          </w:tcPr>
          <w:p w14:paraId="6AA76F3B" w14:textId="77777777" w:rsidR="00AD5707" w:rsidRPr="00102D36" w:rsidRDefault="00AD5707" w:rsidP="00945C93">
            <w:pPr>
              <w:pStyle w:val="TableTextNormal"/>
              <w:rPr>
                <w:sz w:val="16"/>
                <w:szCs w:val="16"/>
              </w:rPr>
            </w:pPr>
            <w:r>
              <w:rPr>
                <w:sz w:val="16"/>
                <w:szCs w:val="16"/>
              </w:rPr>
              <w:t>DEF Defence</w:t>
            </w:r>
          </w:p>
        </w:tc>
      </w:tr>
      <w:tr w:rsidR="00AD5707" w:rsidRPr="00761E47" w14:paraId="3ACCF657" w14:textId="77777777" w:rsidTr="003B097C">
        <w:tc>
          <w:tcPr>
            <w:tcW w:w="932" w:type="pct"/>
            <w:shd w:val="clear" w:color="auto" w:fill="F2F2F2" w:themeFill="background1" w:themeFillShade="F2"/>
          </w:tcPr>
          <w:p w14:paraId="5711F2CE" w14:textId="77777777" w:rsidR="00AD5707" w:rsidRPr="008713B8" w:rsidRDefault="00AD5707" w:rsidP="00945C93">
            <w:pPr>
              <w:pStyle w:val="TableTextNormal"/>
              <w:rPr>
                <w:sz w:val="16"/>
                <w:szCs w:val="16"/>
              </w:rPr>
            </w:pPr>
            <w:r>
              <w:rPr>
                <w:sz w:val="16"/>
                <w:szCs w:val="16"/>
              </w:rPr>
              <w:t>DEFEVL003</w:t>
            </w:r>
          </w:p>
        </w:tc>
        <w:tc>
          <w:tcPr>
            <w:tcW w:w="2733" w:type="pct"/>
          </w:tcPr>
          <w:p w14:paraId="669CB40E" w14:textId="77777777" w:rsidR="00AD5707" w:rsidRPr="00102D36" w:rsidRDefault="00AD5707" w:rsidP="00945C93">
            <w:pPr>
              <w:pStyle w:val="TableTextNormal"/>
              <w:rPr>
                <w:sz w:val="16"/>
                <w:szCs w:val="16"/>
              </w:rPr>
            </w:pPr>
            <w:r>
              <w:rPr>
                <w:sz w:val="16"/>
                <w:szCs w:val="16"/>
              </w:rPr>
              <w:t>Maintain and enhance professional practice</w:t>
            </w:r>
          </w:p>
        </w:tc>
        <w:tc>
          <w:tcPr>
            <w:tcW w:w="1335" w:type="pct"/>
          </w:tcPr>
          <w:p w14:paraId="24B47A85" w14:textId="77777777" w:rsidR="00AD5707" w:rsidRPr="00102D36" w:rsidRDefault="00AD5707" w:rsidP="00945C93">
            <w:pPr>
              <w:pStyle w:val="TableTextNormal"/>
              <w:rPr>
                <w:sz w:val="16"/>
                <w:szCs w:val="16"/>
              </w:rPr>
            </w:pPr>
            <w:r>
              <w:rPr>
                <w:sz w:val="16"/>
                <w:szCs w:val="16"/>
              </w:rPr>
              <w:t>DEF Defence</w:t>
            </w:r>
          </w:p>
        </w:tc>
      </w:tr>
      <w:tr w:rsidR="00AD5707" w:rsidRPr="00761E47" w14:paraId="5FFA9EF9" w14:textId="77777777" w:rsidTr="003B097C">
        <w:tc>
          <w:tcPr>
            <w:tcW w:w="932" w:type="pct"/>
            <w:shd w:val="clear" w:color="auto" w:fill="F2F2F2" w:themeFill="background1" w:themeFillShade="F2"/>
          </w:tcPr>
          <w:p w14:paraId="64134005" w14:textId="77777777" w:rsidR="00AD5707" w:rsidRPr="008713B8" w:rsidRDefault="00AD5707" w:rsidP="00945C93">
            <w:pPr>
              <w:pStyle w:val="TableTextNormal"/>
              <w:rPr>
                <w:sz w:val="16"/>
                <w:szCs w:val="16"/>
              </w:rPr>
            </w:pPr>
            <w:r>
              <w:rPr>
                <w:sz w:val="16"/>
                <w:szCs w:val="16"/>
              </w:rPr>
              <w:t>DEFEVL004</w:t>
            </w:r>
          </w:p>
        </w:tc>
        <w:tc>
          <w:tcPr>
            <w:tcW w:w="2733" w:type="pct"/>
          </w:tcPr>
          <w:p w14:paraId="518BE68B" w14:textId="77777777" w:rsidR="00AD5707" w:rsidRPr="00102D36" w:rsidRDefault="00AD5707" w:rsidP="00945C93">
            <w:pPr>
              <w:pStyle w:val="TableTextNormal"/>
              <w:rPr>
                <w:sz w:val="16"/>
                <w:szCs w:val="16"/>
              </w:rPr>
            </w:pPr>
            <w:r>
              <w:rPr>
                <w:sz w:val="16"/>
                <w:szCs w:val="16"/>
              </w:rPr>
              <w:t>Evaluate a training and assessment system</w:t>
            </w:r>
          </w:p>
        </w:tc>
        <w:tc>
          <w:tcPr>
            <w:tcW w:w="1335" w:type="pct"/>
          </w:tcPr>
          <w:p w14:paraId="7F183D75" w14:textId="77777777" w:rsidR="00AD5707" w:rsidRPr="00102D36" w:rsidRDefault="00AD5707" w:rsidP="00945C93">
            <w:pPr>
              <w:pStyle w:val="TableTextNormal"/>
              <w:rPr>
                <w:sz w:val="16"/>
                <w:szCs w:val="16"/>
              </w:rPr>
            </w:pPr>
            <w:r>
              <w:rPr>
                <w:sz w:val="16"/>
                <w:szCs w:val="16"/>
              </w:rPr>
              <w:t>DEF Defence</w:t>
            </w:r>
          </w:p>
        </w:tc>
      </w:tr>
      <w:tr w:rsidR="00AD5707" w:rsidRPr="00761E47" w14:paraId="6CD9346B" w14:textId="77777777" w:rsidTr="003B097C">
        <w:tc>
          <w:tcPr>
            <w:tcW w:w="932" w:type="pct"/>
            <w:shd w:val="clear" w:color="auto" w:fill="F2F2F2" w:themeFill="background1" w:themeFillShade="F2"/>
          </w:tcPr>
          <w:p w14:paraId="2CB19ED5" w14:textId="77777777" w:rsidR="00AD5707" w:rsidRPr="008713B8" w:rsidRDefault="00AD5707" w:rsidP="00945C93">
            <w:pPr>
              <w:pStyle w:val="TableTextNormal"/>
              <w:rPr>
                <w:sz w:val="16"/>
                <w:szCs w:val="16"/>
              </w:rPr>
            </w:pPr>
            <w:r>
              <w:rPr>
                <w:sz w:val="16"/>
                <w:szCs w:val="16"/>
              </w:rPr>
              <w:t>DEFEVL005</w:t>
            </w:r>
          </w:p>
        </w:tc>
        <w:tc>
          <w:tcPr>
            <w:tcW w:w="2733" w:type="pct"/>
          </w:tcPr>
          <w:p w14:paraId="35272C31" w14:textId="77777777" w:rsidR="00AD5707" w:rsidRPr="00102D36" w:rsidRDefault="00AD5707" w:rsidP="00945C93">
            <w:pPr>
              <w:pStyle w:val="TableTextNormal"/>
              <w:rPr>
                <w:sz w:val="16"/>
                <w:szCs w:val="16"/>
              </w:rPr>
            </w:pPr>
            <w:r>
              <w:rPr>
                <w:sz w:val="16"/>
                <w:szCs w:val="16"/>
              </w:rPr>
              <w:t xml:space="preserve">Evaluate a </w:t>
            </w:r>
            <w:proofErr w:type="gramStart"/>
            <w:r>
              <w:rPr>
                <w:sz w:val="16"/>
                <w:szCs w:val="16"/>
              </w:rPr>
              <w:t>community based</w:t>
            </w:r>
            <w:proofErr w:type="gramEnd"/>
            <w:r>
              <w:rPr>
                <w:sz w:val="16"/>
                <w:szCs w:val="16"/>
              </w:rPr>
              <w:t xml:space="preserve"> program</w:t>
            </w:r>
          </w:p>
        </w:tc>
        <w:tc>
          <w:tcPr>
            <w:tcW w:w="1335" w:type="pct"/>
          </w:tcPr>
          <w:p w14:paraId="3AD73356" w14:textId="77777777" w:rsidR="00AD5707" w:rsidRPr="00102D36" w:rsidRDefault="00AD5707" w:rsidP="00945C93">
            <w:pPr>
              <w:pStyle w:val="TableTextNormal"/>
              <w:rPr>
                <w:sz w:val="16"/>
                <w:szCs w:val="16"/>
              </w:rPr>
            </w:pPr>
            <w:r>
              <w:rPr>
                <w:sz w:val="16"/>
                <w:szCs w:val="16"/>
              </w:rPr>
              <w:t>DEF Defence</w:t>
            </w:r>
          </w:p>
        </w:tc>
      </w:tr>
      <w:tr w:rsidR="00AD5707" w:rsidRPr="00761E47" w14:paraId="722FEC9C" w14:textId="77777777" w:rsidTr="003B097C">
        <w:tc>
          <w:tcPr>
            <w:tcW w:w="932" w:type="pct"/>
            <w:shd w:val="clear" w:color="auto" w:fill="F2F2F2" w:themeFill="background1" w:themeFillShade="F2"/>
          </w:tcPr>
          <w:p w14:paraId="63BCE654" w14:textId="77777777" w:rsidR="00AD5707" w:rsidRPr="008713B8" w:rsidRDefault="00AD5707" w:rsidP="00945C93">
            <w:pPr>
              <w:pStyle w:val="TableTextNormal"/>
              <w:rPr>
                <w:sz w:val="16"/>
                <w:szCs w:val="16"/>
              </w:rPr>
            </w:pPr>
            <w:r>
              <w:rPr>
                <w:sz w:val="16"/>
                <w:szCs w:val="16"/>
              </w:rPr>
              <w:t>DEFEVL006</w:t>
            </w:r>
          </w:p>
        </w:tc>
        <w:tc>
          <w:tcPr>
            <w:tcW w:w="2733" w:type="pct"/>
          </w:tcPr>
          <w:p w14:paraId="60DD0F49" w14:textId="77777777" w:rsidR="00AD5707" w:rsidRPr="00102D36" w:rsidRDefault="00AD5707" w:rsidP="00945C93">
            <w:pPr>
              <w:pStyle w:val="TableTextNormal"/>
              <w:rPr>
                <w:sz w:val="16"/>
                <w:szCs w:val="16"/>
              </w:rPr>
            </w:pPr>
            <w:r>
              <w:rPr>
                <w:sz w:val="16"/>
                <w:szCs w:val="16"/>
              </w:rPr>
              <w:t>Evaluate business performance</w:t>
            </w:r>
          </w:p>
        </w:tc>
        <w:tc>
          <w:tcPr>
            <w:tcW w:w="1335" w:type="pct"/>
          </w:tcPr>
          <w:p w14:paraId="1BA05D81" w14:textId="77777777" w:rsidR="00AD5707" w:rsidRPr="00102D36" w:rsidRDefault="00AD5707" w:rsidP="00945C93">
            <w:pPr>
              <w:pStyle w:val="TableTextNormal"/>
              <w:rPr>
                <w:sz w:val="16"/>
                <w:szCs w:val="16"/>
              </w:rPr>
            </w:pPr>
            <w:r>
              <w:rPr>
                <w:sz w:val="16"/>
                <w:szCs w:val="16"/>
              </w:rPr>
              <w:t>DEF Defence</w:t>
            </w:r>
          </w:p>
        </w:tc>
      </w:tr>
      <w:tr w:rsidR="00AD5707" w:rsidRPr="00761E47" w14:paraId="5E3745F8" w14:textId="77777777" w:rsidTr="003B097C">
        <w:tc>
          <w:tcPr>
            <w:tcW w:w="932" w:type="pct"/>
            <w:shd w:val="clear" w:color="auto" w:fill="F2F2F2" w:themeFill="background1" w:themeFillShade="F2"/>
          </w:tcPr>
          <w:p w14:paraId="33951934" w14:textId="77777777" w:rsidR="00AD5707" w:rsidRPr="008713B8" w:rsidRDefault="00AD5707" w:rsidP="00DC08A4">
            <w:pPr>
              <w:pStyle w:val="TableTextNormal"/>
              <w:rPr>
                <w:sz w:val="16"/>
                <w:szCs w:val="16"/>
              </w:rPr>
            </w:pPr>
            <w:r w:rsidRPr="008713B8">
              <w:rPr>
                <w:sz w:val="16"/>
                <w:szCs w:val="16"/>
              </w:rPr>
              <w:t xml:space="preserve">FNSACC312 </w:t>
            </w:r>
          </w:p>
        </w:tc>
        <w:tc>
          <w:tcPr>
            <w:tcW w:w="2733" w:type="pct"/>
          </w:tcPr>
          <w:p w14:paraId="79F4B588" w14:textId="77777777" w:rsidR="00AD5707" w:rsidRPr="00102D36" w:rsidRDefault="00AD5707" w:rsidP="00DC08A4">
            <w:pPr>
              <w:pStyle w:val="TableTextNormal"/>
              <w:rPr>
                <w:sz w:val="16"/>
                <w:szCs w:val="16"/>
              </w:rPr>
            </w:pPr>
            <w:r w:rsidRPr="00102D36">
              <w:rPr>
                <w:sz w:val="16"/>
                <w:szCs w:val="16"/>
              </w:rPr>
              <w:t>Administer subsidiary accounts and ledgers</w:t>
            </w:r>
          </w:p>
        </w:tc>
        <w:tc>
          <w:tcPr>
            <w:tcW w:w="1335" w:type="pct"/>
          </w:tcPr>
          <w:p w14:paraId="3BE513D9"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0E7FC199" w14:textId="77777777" w:rsidTr="003B097C">
        <w:tc>
          <w:tcPr>
            <w:tcW w:w="932" w:type="pct"/>
            <w:shd w:val="clear" w:color="auto" w:fill="F2F2F2" w:themeFill="background1" w:themeFillShade="F2"/>
          </w:tcPr>
          <w:p w14:paraId="098428A4" w14:textId="77777777" w:rsidR="00AD5707" w:rsidRPr="008713B8" w:rsidRDefault="00AD5707" w:rsidP="00DC08A4">
            <w:pPr>
              <w:pStyle w:val="TableTextNormal"/>
              <w:rPr>
                <w:sz w:val="16"/>
                <w:szCs w:val="16"/>
              </w:rPr>
            </w:pPr>
            <w:r w:rsidRPr="008713B8">
              <w:rPr>
                <w:sz w:val="16"/>
                <w:szCs w:val="16"/>
              </w:rPr>
              <w:t xml:space="preserve">FNSACC411 </w:t>
            </w:r>
          </w:p>
        </w:tc>
        <w:tc>
          <w:tcPr>
            <w:tcW w:w="2733" w:type="pct"/>
          </w:tcPr>
          <w:p w14:paraId="2E17E47C" w14:textId="77777777" w:rsidR="00AD5707" w:rsidRPr="00102D36" w:rsidRDefault="00AD5707" w:rsidP="00DC08A4">
            <w:pPr>
              <w:pStyle w:val="TableTextNormal"/>
              <w:rPr>
                <w:sz w:val="16"/>
                <w:szCs w:val="16"/>
              </w:rPr>
            </w:pPr>
            <w:r w:rsidRPr="00102D36">
              <w:rPr>
                <w:sz w:val="16"/>
                <w:szCs w:val="16"/>
              </w:rPr>
              <w:t>Process business tax requirements</w:t>
            </w:r>
          </w:p>
        </w:tc>
        <w:tc>
          <w:tcPr>
            <w:tcW w:w="1335" w:type="pct"/>
          </w:tcPr>
          <w:p w14:paraId="65A538C5"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3FD64CCA" w14:textId="77777777" w:rsidTr="003B097C">
        <w:tc>
          <w:tcPr>
            <w:tcW w:w="932" w:type="pct"/>
            <w:shd w:val="clear" w:color="auto" w:fill="F2F2F2" w:themeFill="background1" w:themeFillShade="F2"/>
          </w:tcPr>
          <w:p w14:paraId="5632D0DD" w14:textId="77777777" w:rsidR="00AD5707" w:rsidRPr="008713B8" w:rsidRDefault="00AD5707" w:rsidP="00DC08A4">
            <w:pPr>
              <w:pStyle w:val="TableTextNormal"/>
              <w:rPr>
                <w:sz w:val="16"/>
                <w:szCs w:val="16"/>
              </w:rPr>
            </w:pPr>
            <w:r w:rsidRPr="008713B8">
              <w:rPr>
                <w:sz w:val="16"/>
                <w:szCs w:val="16"/>
              </w:rPr>
              <w:t xml:space="preserve">FNSACC412 </w:t>
            </w:r>
          </w:p>
        </w:tc>
        <w:tc>
          <w:tcPr>
            <w:tcW w:w="2733" w:type="pct"/>
          </w:tcPr>
          <w:p w14:paraId="768396A8" w14:textId="77777777" w:rsidR="00AD5707" w:rsidRPr="00102D36" w:rsidRDefault="00AD5707" w:rsidP="00DC08A4">
            <w:pPr>
              <w:pStyle w:val="TableTextNormal"/>
              <w:rPr>
                <w:sz w:val="16"/>
                <w:szCs w:val="16"/>
              </w:rPr>
            </w:pPr>
            <w:r w:rsidRPr="00102D36">
              <w:rPr>
                <w:sz w:val="16"/>
                <w:szCs w:val="16"/>
              </w:rPr>
              <w:t>Prepare operational budgets</w:t>
            </w:r>
          </w:p>
        </w:tc>
        <w:tc>
          <w:tcPr>
            <w:tcW w:w="1335" w:type="pct"/>
          </w:tcPr>
          <w:p w14:paraId="3137AC35"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1B9EF156" w14:textId="77777777" w:rsidTr="003B097C">
        <w:tc>
          <w:tcPr>
            <w:tcW w:w="932" w:type="pct"/>
            <w:shd w:val="clear" w:color="auto" w:fill="F2F2F2" w:themeFill="background1" w:themeFillShade="F2"/>
          </w:tcPr>
          <w:p w14:paraId="1B4CAB90" w14:textId="77777777" w:rsidR="00AD5707" w:rsidRPr="008713B8" w:rsidRDefault="00AD5707" w:rsidP="00DC08A4">
            <w:pPr>
              <w:pStyle w:val="TableTextNormal"/>
              <w:rPr>
                <w:sz w:val="16"/>
                <w:szCs w:val="16"/>
              </w:rPr>
            </w:pPr>
            <w:r w:rsidRPr="008713B8">
              <w:rPr>
                <w:sz w:val="16"/>
                <w:szCs w:val="16"/>
              </w:rPr>
              <w:t xml:space="preserve">FNSACC413 </w:t>
            </w:r>
          </w:p>
        </w:tc>
        <w:tc>
          <w:tcPr>
            <w:tcW w:w="2733" w:type="pct"/>
          </w:tcPr>
          <w:p w14:paraId="675E8668" w14:textId="77777777" w:rsidR="00AD5707" w:rsidRPr="00102D36" w:rsidRDefault="00AD5707" w:rsidP="00DC08A4">
            <w:pPr>
              <w:pStyle w:val="TableTextNormal"/>
              <w:rPr>
                <w:sz w:val="16"/>
                <w:szCs w:val="16"/>
              </w:rPr>
            </w:pPr>
            <w:r w:rsidRPr="00102D36">
              <w:rPr>
                <w:sz w:val="16"/>
                <w:szCs w:val="16"/>
              </w:rPr>
              <w:t>Make decisions in a legal context</w:t>
            </w:r>
          </w:p>
        </w:tc>
        <w:tc>
          <w:tcPr>
            <w:tcW w:w="1335" w:type="pct"/>
          </w:tcPr>
          <w:p w14:paraId="30572E7B"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3AB5F327" w14:textId="77777777" w:rsidTr="003B097C">
        <w:tc>
          <w:tcPr>
            <w:tcW w:w="932" w:type="pct"/>
            <w:shd w:val="clear" w:color="auto" w:fill="F2F2F2" w:themeFill="background1" w:themeFillShade="F2"/>
          </w:tcPr>
          <w:p w14:paraId="3B9D431D" w14:textId="77777777" w:rsidR="00AD5707" w:rsidRPr="008713B8" w:rsidRDefault="00AD5707" w:rsidP="00DC08A4">
            <w:pPr>
              <w:pStyle w:val="TableTextNormal"/>
              <w:rPr>
                <w:sz w:val="16"/>
                <w:szCs w:val="16"/>
              </w:rPr>
            </w:pPr>
            <w:r w:rsidRPr="008713B8">
              <w:rPr>
                <w:sz w:val="16"/>
                <w:szCs w:val="16"/>
              </w:rPr>
              <w:t xml:space="preserve">FNSACC416 </w:t>
            </w:r>
          </w:p>
        </w:tc>
        <w:tc>
          <w:tcPr>
            <w:tcW w:w="2733" w:type="pct"/>
          </w:tcPr>
          <w:p w14:paraId="1B248555" w14:textId="77777777" w:rsidR="00AD5707" w:rsidRPr="00102D36" w:rsidRDefault="00AD5707" w:rsidP="00DC08A4">
            <w:pPr>
              <w:pStyle w:val="TableTextNormal"/>
              <w:rPr>
                <w:sz w:val="16"/>
                <w:szCs w:val="16"/>
              </w:rPr>
            </w:pPr>
            <w:r w:rsidRPr="00102D36">
              <w:rPr>
                <w:sz w:val="16"/>
                <w:szCs w:val="16"/>
              </w:rPr>
              <w:t>Set up and operate a computerised accounting system</w:t>
            </w:r>
          </w:p>
        </w:tc>
        <w:tc>
          <w:tcPr>
            <w:tcW w:w="1335" w:type="pct"/>
          </w:tcPr>
          <w:p w14:paraId="631BC087"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6A84CA39" w14:textId="77777777" w:rsidTr="003B097C">
        <w:tc>
          <w:tcPr>
            <w:tcW w:w="932" w:type="pct"/>
            <w:shd w:val="clear" w:color="auto" w:fill="F2F2F2" w:themeFill="background1" w:themeFillShade="F2"/>
          </w:tcPr>
          <w:p w14:paraId="713DFF86" w14:textId="77777777" w:rsidR="00AD5707" w:rsidRPr="008713B8" w:rsidRDefault="00AD5707" w:rsidP="00DC08A4">
            <w:pPr>
              <w:pStyle w:val="TableTextNormal"/>
              <w:rPr>
                <w:sz w:val="16"/>
                <w:szCs w:val="16"/>
              </w:rPr>
            </w:pPr>
            <w:r w:rsidRPr="008713B8">
              <w:rPr>
                <w:sz w:val="16"/>
                <w:szCs w:val="16"/>
              </w:rPr>
              <w:t xml:space="preserve">FNSFLT201 </w:t>
            </w:r>
          </w:p>
        </w:tc>
        <w:tc>
          <w:tcPr>
            <w:tcW w:w="2733" w:type="pct"/>
          </w:tcPr>
          <w:p w14:paraId="7280A825" w14:textId="77777777" w:rsidR="00AD5707" w:rsidRPr="00102D36" w:rsidRDefault="00AD5707" w:rsidP="00DC08A4">
            <w:pPr>
              <w:pStyle w:val="TableTextNormal"/>
              <w:rPr>
                <w:sz w:val="16"/>
                <w:szCs w:val="16"/>
              </w:rPr>
            </w:pPr>
            <w:r w:rsidRPr="00102D36">
              <w:rPr>
                <w:sz w:val="16"/>
                <w:szCs w:val="16"/>
              </w:rPr>
              <w:t>Develop and use a personal budget</w:t>
            </w:r>
          </w:p>
        </w:tc>
        <w:tc>
          <w:tcPr>
            <w:tcW w:w="1335" w:type="pct"/>
          </w:tcPr>
          <w:p w14:paraId="4CBF8602"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68382E26" w14:textId="77777777" w:rsidTr="003B097C">
        <w:tc>
          <w:tcPr>
            <w:tcW w:w="932" w:type="pct"/>
            <w:shd w:val="clear" w:color="auto" w:fill="F2F2F2" w:themeFill="background1" w:themeFillShade="F2"/>
          </w:tcPr>
          <w:p w14:paraId="034EE233" w14:textId="77777777" w:rsidR="00AD5707" w:rsidRPr="008713B8" w:rsidRDefault="00AD5707" w:rsidP="00DC08A4">
            <w:pPr>
              <w:pStyle w:val="TableTextNormal"/>
              <w:rPr>
                <w:sz w:val="16"/>
                <w:szCs w:val="16"/>
              </w:rPr>
            </w:pPr>
            <w:bookmarkStart w:id="15" w:name="_Hlk33519280"/>
            <w:r w:rsidRPr="008713B8">
              <w:rPr>
                <w:sz w:val="16"/>
                <w:szCs w:val="16"/>
              </w:rPr>
              <w:t xml:space="preserve">FNSINC401 </w:t>
            </w:r>
          </w:p>
        </w:tc>
        <w:tc>
          <w:tcPr>
            <w:tcW w:w="2733" w:type="pct"/>
          </w:tcPr>
          <w:p w14:paraId="04486AD0" w14:textId="77777777" w:rsidR="00AD5707" w:rsidRPr="00102D36" w:rsidRDefault="00AD5707" w:rsidP="00DC08A4">
            <w:pPr>
              <w:pStyle w:val="TableTextNormal"/>
              <w:rPr>
                <w:sz w:val="16"/>
                <w:szCs w:val="16"/>
              </w:rPr>
            </w:pPr>
            <w:r w:rsidRPr="00102D36">
              <w:rPr>
                <w:sz w:val="16"/>
                <w:szCs w:val="16"/>
              </w:rPr>
              <w:t>Apply principles of professional practice to work in the financial services industry</w:t>
            </w:r>
          </w:p>
        </w:tc>
        <w:tc>
          <w:tcPr>
            <w:tcW w:w="1335" w:type="pct"/>
          </w:tcPr>
          <w:p w14:paraId="69366E73" w14:textId="77777777" w:rsidR="00AD5707" w:rsidRPr="00102D36" w:rsidRDefault="00AD5707" w:rsidP="00DC08A4">
            <w:pPr>
              <w:pStyle w:val="TableTextNormal"/>
              <w:rPr>
                <w:sz w:val="16"/>
                <w:szCs w:val="16"/>
              </w:rPr>
            </w:pPr>
            <w:r w:rsidRPr="00102D36">
              <w:rPr>
                <w:sz w:val="16"/>
                <w:szCs w:val="16"/>
              </w:rPr>
              <w:t>FNS Financial Services</w:t>
            </w:r>
          </w:p>
        </w:tc>
      </w:tr>
      <w:bookmarkEnd w:id="15"/>
      <w:tr w:rsidR="00AD5707" w:rsidRPr="00761E47" w14:paraId="731578CC" w14:textId="77777777" w:rsidTr="003B097C">
        <w:tc>
          <w:tcPr>
            <w:tcW w:w="932" w:type="pct"/>
            <w:shd w:val="clear" w:color="auto" w:fill="F2F2F2" w:themeFill="background1" w:themeFillShade="F2"/>
          </w:tcPr>
          <w:p w14:paraId="4E4F4670" w14:textId="77777777" w:rsidR="00AD5707" w:rsidRPr="008713B8" w:rsidRDefault="00AD5707" w:rsidP="00DC08A4">
            <w:pPr>
              <w:pStyle w:val="TableTextNormal"/>
              <w:rPr>
                <w:sz w:val="16"/>
                <w:szCs w:val="16"/>
              </w:rPr>
            </w:pPr>
            <w:r w:rsidRPr="008713B8">
              <w:rPr>
                <w:sz w:val="16"/>
                <w:szCs w:val="16"/>
              </w:rPr>
              <w:t xml:space="preserve">FNSORG601 </w:t>
            </w:r>
          </w:p>
        </w:tc>
        <w:tc>
          <w:tcPr>
            <w:tcW w:w="2733" w:type="pct"/>
          </w:tcPr>
          <w:p w14:paraId="524E2056" w14:textId="77777777" w:rsidR="00AD5707" w:rsidRPr="00102D36" w:rsidRDefault="00AD5707" w:rsidP="00DC08A4">
            <w:pPr>
              <w:pStyle w:val="TableTextNormal"/>
              <w:rPr>
                <w:sz w:val="16"/>
                <w:szCs w:val="16"/>
              </w:rPr>
            </w:pPr>
            <w:r w:rsidRPr="00102D36">
              <w:rPr>
                <w:sz w:val="16"/>
                <w:szCs w:val="16"/>
              </w:rPr>
              <w:t>Negotiate to achieve goals and manage disputes</w:t>
            </w:r>
          </w:p>
        </w:tc>
        <w:tc>
          <w:tcPr>
            <w:tcW w:w="1335" w:type="pct"/>
          </w:tcPr>
          <w:p w14:paraId="1A3B616E"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2D641FE9" w14:textId="77777777" w:rsidTr="003B097C">
        <w:tc>
          <w:tcPr>
            <w:tcW w:w="932" w:type="pct"/>
            <w:shd w:val="clear" w:color="auto" w:fill="F2F2F2" w:themeFill="background1" w:themeFillShade="F2"/>
          </w:tcPr>
          <w:p w14:paraId="19C82106" w14:textId="77777777" w:rsidR="00AD5707" w:rsidRPr="008713B8" w:rsidRDefault="00AD5707" w:rsidP="00DC08A4">
            <w:pPr>
              <w:pStyle w:val="TableTextNormal"/>
              <w:rPr>
                <w:sz w:val="16"/>
                <w:szCs w:val="16"/>
              </w:rPr>
            </w:pPr>
            <w:r w:rsidRPr="008713B8">
              <w:rPr>
                <w:sz w:val="16"/>
                <w:szCs w:val="16"/>
              </w:rPr>
              <w:t xml:space="preserve">FNSORG602 </w:t>
            </w:r>
          </w:p>
        </w:tc>
        <w:tc>
          <w:tcPr>
            <w:tcW w:w="2733" w:type="pct"/>
          </w:tcPr>
          <w:p w14:paraId="2DA7A0D9" w14:textId="77777777" w:rsidR="00AD5707" w:rsidRPr="00102D36" w:rsidRDefault="00AD5707" w:rsidP="00DC08A4">
            <w:pPr>
              <w:pStyle w:val="TableTextNormal"/>
              <w:rPr>
                <w:sz w:val="16"/>
                <w:szCs w:val="16"/>
              </w:rPr>
            </w:pPr>
            <w:r w:rsidRPr="00102D36">
              <w:rPr>
                <w:sz w:val="16"/>
                <w:szCs w:val="16"/>
              </w:rPr>
              <w:t>Develop and manage financial systems</w:t>
            </w:r>
          </w:p>
        </w:tc>
        <w:tc>
          <w:tcPr>
            <w:tcW w:w="1335" w:type="pct"/>
          </w:tcPr>
          <w:p w14:paraId="12D26B1E"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53EA3387" w14:textId="77777777" w:rsidTr="003B097C">
        <w:tc>
          <w:tcPr>
            <w:tcW w:w="932" w:type="pct"/>
            <w:shd w:val="clear" w:color="auto" w:fill="F2F2F2" w:themeFill="background1" w:themeFillShade="F2"/>
          </w:tcPr>
          <w:p w14:paraId="75290874" w14:textId="77777777" w:rsidR="00AD5707" w:rsidRPr="008713B8" w:rsidRDefault="00AD5707" w:rsidP="00DC08A4">
            <w:pPr>
              <w:pStyle w:val="TableTextNormal"/>
              <w:rPr>
                <w:sz w:val="16"/>
                <w:szCs w:val="16"/>
              </w:rPr>
            </w:pPr>
            <w:r w:rsidRPr="008713B8">
              <w:rPr>
                <w:sz w:val="16"/>
                <w:szCs w:val="16"/>
              </w:rPr>
              <w:t xml:space="preserve">FNSPRM601 </w:t>
            </w:r>
          </w:p>
        </w:tc>
        <w:tc>
          <w:tcPr>
            <w:tcW w:w="2733" w:type="pct"/>
          </w:tcPr>
          <w:p w14:paraId="4236500A" w14:textId="77777777" w:rsidR="00AD5707" w:rsidRPr="00102D36" w:rsidRDefault="00AD5707" w:rsidP="00DC08A4">
            <w:pPr>
              <w:pStyle w:val="TableTextNormal"/>
              <w:rPr>
                <w:sz w:val="16"/>
                <w:szCs w:val="16"/>
              </w:rPr>
            </w:pPr>
            <w:r w:rsidRPr="00102D36">
              <w:rPr>
                <w:sz w:val="16"/>
                <w:szCs w:val="16"/>
              </w:rPr>
              <w:t>Establish, supervise and monitor practice systems to conform with legislation and regulations</w:t>
            </w:r>
          </w:p>
        </w:tc>
        <w:tc>
          <w:tcPr>
            <w:tcW w:w="1335" w:type="pct"/>
          </w:tcPr>
          <w:p w14:paraId="38A959E3"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51CF197C" w14:textId="77777777" w:rsidTr="003B097C">
        <w:tc>
          <w:tcPr>
            <w:tcW w:w="932" w:type="pct"/>
            <w:shd w:val="clear" w:color="auto" w:fill="F2F2F2" w:themeFill="background1" w:themeFillShade="F2"/>
          </w:tcPr>
          <w:p w14:paraId="5AC7A89E" w14:textId="77777777" w:rsidR="00AD5707" w:rsidRPr="008713B8" w:rsidRDefault="00AD5707" w:rsidP="00DC08A4">
            <w:pPr>
              <w:pStyle w:val="TableTextNormal"/>
              <w:rPr>
                <w:sz w:val="16"/>
                <w:szCs w:val="16"/>
              </w:rPr>
            </w:pPr>
            <w:r w:rsidRPr="008713B8">
              <w:rPr>
                <w:sz w:val="16"/>
                <w:szCs w:val="16"/>
              </w:rPr>
              <w:t xml:space="preserve">FNSTPB402 </w:t>
            </w:r>
          </w:p>
        </w:tc>
        <w:tc>
          <w:tcPr>
            <w:tcW w:w="2733" w:type="pct"/>
          </w:tcPr>
          <w:p w14:paraId="389CA8CA" w14:textId="77777777" w:rsidR="00AD5707" w:rsidRPr="00102D36" w:rsidRDefault="00AD5707" w:rsidP="00DC08A4">
            <w:pPr>
              <w:pStyle w:val="TableTextNormal"/>
              <w:rPr>
                <w:sz w:val="16"/>
                <w:szCs w:val="16"/>
              </w:rPr>
            </w:pPr>
            <w:r w:rsidRPr="00102D36">
              <w:rPr>
                <w:sz w:val="16"/>
                <w:szCs w:val="16"/>
              </w:rPr>
              <w:t>Establish and maintain payroll systems</w:t>
            </w:r>
          </w:p>
        </w:tc>
        <w:tc>
          <w:tcPr>
            <w:tcW w:w="1335" w:type="pct"/>
          </w:tcPr>
          <w:p w14:paraId="6D041CBB" w14:textId="77777777" w:rsidR="00AD5707" w:rsidRPr="00102D36" w:rsidRDefault="00AD5707" w:rsidP="00DC08A4">
            <w:pPr>
              <w:pStyle w:val="TableTextNormal"/>
              <w:rPr>
                <w:sz w:val="16"/>
                <w:szCs w:val="16"/>
              </w:rPr>
            </w:pPr>
            <w:r w:rsidRPr="00102D36">
              <w:rPr>
                <w:sz w:val="16"/>
                <w:szCs w:val="16"/>
              </w:rPr>
              <w:t>FNS Financial Services</w:t>
            </w:r>
          </w:p>
        </w:tc>
      </w:tr>
      <w:tr w:rsidR="00AD5707" w:rsidRPr="00761E47" w14:paraId="676C2A47" w14:textId="77777777" w:rsidTr="003B097C">
        <w:tc>
          <w:tcPr>
            <w:tcW w:w="932" w:type="pct"/>
            <w:shd w:val="clear" w:color="auto" w:fill="F2F2F2" w:themeFill="background1" w:themeFillShade="F2"/>
          </w:tcPr>
          <w:p w14:paraId="11118517" w14:textId="77777777" w:rsidR="00AD5707" w:rsidRPr="008713B8" w:rsidRDefault="00AD5707" w:rsidP="00DC08A4">
            <w:pPr>
              <w:pStyle w:val="TableTextNormal"/>
              <w:rPr>
                <w:sz w:val="16"/>
                <w:szCs w:val="16"/>
              </w:rPr>
            </w:pPr>
            <w:r w:rsidRPr="00A8726F">
              <w:rPr>
                <w:sz w:val="16"/>
                <w:szCs w:val="16"/>
              </w:rPr>
              <w:t>FSKDIG002</w:t>
            </w:r>
          </w:p>
        </w:tc>
        <w:tc>
          <w:tcPr>
            <w:tcW w:w="2733" w:type="pct"/>
          </w:tcPr>
          <w:p w14:paraId="682B6B11" w14:textId="77777777" w:rsidR="00AD5707" w:rsidRPr="00102D36" w:rsidRDefault="00AD5707" w:rsidP="00DC08A4">
            <w:pPr>
              <w:pStyle w:val="TableTextNormal"/>
              <w:rPr>
                <w:sz w:val="16"/>
                <w:szCs w:val="16"/>
              </w:rPr>
            </w:pPr>
            <w:r w:rsidRPr="00A8726F">
              <w:rPr>
                <w:sz w:val="16"/>
                <w:szCs w:val="16"/>
              </w:rPr>
              <w:t>Use digital technology for routine and simple workplace tasks</w:t>
            </w:r>
          </w:p>
        </w:tc>
        <w:tc>
          <w:tcPr>
            <w:tcW w:w="1335" w:type="pct"/>
          </w:tcPr>
          <w:p w14:paraId="64B74F5A" w14:textId="77777777" w:rsidR="00AD5707" w:rsidRPr="00102D36" w:rsidRDefault="00AD5707" w:rsidP="00DC08A4">
            <w:pPr>
              <w:pStyle w:val="TableTextNormal"/>
              <w:rPr>
                <w:sz w:val="16"/>
                <w:szCs w:val="16"/>
              </w:rPr>
            </w:pPr>
            <w:r>
              <w:rPr>
                <w:sz w:val="16"/>
                <w:szCs w:val="16"/>
              </w:rPr>
              <w:t xml:space="preserve">FSK </w:t>
            </w:r>
            <w:r w:rsidRPr="00A8726F">
              <w:rPr>
                <w:sz w:val="16"/>
                <w:szCs w:val="16"/>
              </w:rPr>
              <w:t>Foundation Skills</w:t>
            </w:r>
          </w:p>
        </w:tc>
      </w:tr>
      <w:tr w:rsidR="00AD5707" w:rsidRPr="00761E47" w14:paraId="258DDACC" w14:textId="77777777" w:rsidTr="003B097C">
        <w:tc>
          <w:tcPr>
            <w:tcW w:w="932" w:type="pct"/>
            <w:shd w:val="clear" w:color="auto" w:fill="F2F2F2" w:themeFill="background1" w:themeFillShade="F2"/>
          </w:tcPr>
          <w:p w14:paraId="3B9EC5ED" w14:textId="77777777" w:rsidR="00AD5707" w:rsidRPr="00A8726F" w:rsidRDefault="00AD5707" w:rsidP="00DC08A4">
            <w:pPr>
              <w:pStyle w:val="TableTextNormal"/>
              <w:rPr>
                <w:sz w:val="16"/>
                <w:szCs w:val="16"/>
              </w:rPr>
            </w:pPr>
            <w:r w:rsidRPr="00A30CAC">
              <w:rPr>
                <w:sz w:val="16"/>
                <w:szCs w:val="16"/>
              </w:rPr>
              <w:t>FSKLRG011</w:t>
            </w:r>
          </w:p>
        </w:tc>
        <w:tc>
          <w:tcPr>
            <w:tcW w:w="2733" w:type="pct"/>
          </w:tcPr>
          <w:p w14:paraId="551BF0A9" w14:textId="77777777" w:rsidR="00AD5707" w:rsidRPr="00A8726F" w:rsidRDefault="00AD5707" w:rsidP="00DC08A4">
            <w:pPr>
              <w:pStyle w:val="TableTextNormal"/>
              <w:rPr>
                <w:sz w:val="16"/>
                <w:szCs w:val="16"/>
              </w:rPr>
            </w:pPr>
            <w:r w:rsidRPr="00A30CAC">
              <w:rPr>
                <w:sz w:val="16"/>
                <w:szCs w:val="16"/>
              </w:rPr>
              <w:t>Use routine strategies for work-related learning</w:t>
            </w:r>
          </w:p>
        </w:tc>
        <w:tc>
          <w:tcPr>
            <w:tcW w:w="1335" w:type="pct"/>
          </w:tcPr>
          <w:p w14:paraId="2BEC5BE3" w14:textId="77777777" w:rsidR="00AD5707" w:rsidRDefault="00AD5707" w:rsidP="00DC08A4">
            <w:pPr>
              <w:pStyle w:val="TableTextNormal"/>
              <w:rPr>
                <w:sz w:val="16"/>
                <w:szCs w:val="16"/>
              </w:rPr>
            </w:pPr>
            <w:r>
              <w:rPr>
                <w:sz w:val="16"/>
                <w:szCs w:val="16"/>
              </w:rPr>
              <w:t xml:space="preserve">FSK </w:t>
            </w:r>
            <w:r w:rsidRPr="00A8726F">
              <w:rPr>
                <w:sz w:val="16"/>
                <w:szCs w:val="16"/>
              </w:rPr>
              <w:t>Foundation Skills</w:t>
            </w:r>
          </w:p>
        </w:tc>
      </w:tr>
      <w:tr w:rsidR="00AD5707" w:rsidRPr="00761E47" w14:paraId="1F3DA13D" w14:textId="77777777" w:rsidTr="003B097C">
        <w:tc>
          <w:tcPr>
            <w:tcW w:w="932" w:type="pct"/>
            <w:shd w:val="clear" w:color="auto" w:fill="F2F2F2" w:themeFill="background1" w:themeFillShade="F2"/>
          </w:tcPr>
          <w:p w14:paraId="4E0F9AF3" w14:textId="77777777" w:rsidR="00AD5707" w:rsidRPr="00A30CAC" w:rsidRDefault="00AD5707" w:rsidP="00DC08A4">
            <w:pPr>
              <w:pStyle w:val="TableTextNormal"/>
              <w:rPr>
                <w:sz w:val="16"/>
                <w:szCs w:val="16"/>
              </w:rPr>
            </w:pPr>
            <w:r w:rsidRPr="00A30CAC">
              <w:rPr>
                <w:sz w:val="16"/>
                <w:szCs w:val="16"/>
              </w:rPr>
              <w:t>FSKOCM006</w:t>
            </w:r>
          </w:p>
        </w:tc>
        <w:tc>
          <w:tcPr>
            <w:tcW w:w="2733" w:type="pct"/>
          </w:tcPr>
          <w:p w14:paraId="47B84A1F" w14:textId="77777777" w:rsidR="00AD5707" w:rsidRPr="00A30CAC" w:rsidRDefault="00AD5707" w:rsidP="00DC08A4">
            <w:pPr>
              <w:pStyle w:val="TableTextNormal"/>
              <w:rPr>
                <w:sz w:val="16"/>
                <w:szCs w:val="16"/>
              </w:rPr>
            </w:pPr>
            <w:r w:rsidRPr="00A30CAC">
              <w:rPr>
                <w:sz w:val="16"/>
                <w:szCs w:val="16"/>
              </w:rPr>
              <w:t>Use oral communication skills to participate in workplace teams</w:t>
            </w:r>
          </w:p>
        </w:tc>
        <w:tc>
          <w:tcPr>
            <w:tcW w:w="1335" w:type="pct"/>
          </w:tcPr>
          <w:p w14:paraId="04006C0B" w14:textId="77777777" w:rsidR="00AD5707" w:rsidRDefault="00AD5707" w:rsidP="00DC08A4">
            <w:pPr>
              <w:pStyle w:val="TableTextNormal"/>
              <w:rPr>
                <w:sz w:val="16"/>
                <w:szCs w:val="16"/>
              </w:rPr>
            </w:pPr>
            <w:r>
              <w:rPr>
                <w:sz w:val="16"/>
                <w:szCs w:val="16"/>
              </w:rPr>
              <w:t xml:space="preserve">FSK </w:t>
            </w:r>
            <w:r w:rsidRPr="00A8726F">
              <w:rPr>
                <w:sz w:val="16"/>
                <w:szCs w:val="16"/>
              </w:rPr>
              <w:t>Foundation Skills</w:t>
            </w:r>
          </w:p>
        </w:tc>
      </w:tr>
      <w:tr w:rsidR="00AD5707" w:rsidRPr="00761E47" w14:paraId="3D031A6A" w14:textId="77777777" w:rsidTr="003B097C">
        <w:tc>
          <w:tcPr>
            <w:tcW w:w="932" w:type="pct"/>
            <w:shd w:val="clear" w:color="auto" w:fill="F2F2F2" w:themeFill="background1" w:themeFillShade="F2"/>
          </w:tcPr>
          <w:p w14:paraId="1A5F6054" w14:textId="77777777" w:rsidR="00AD5707" w:rsidRPr="008713B8" w:rsidRDefault="00AD5707" w:rsidP="00945C93">
            <w:pPr>
              <w:pStyle w:val="TableTextNormal"/>
              <w:rPr>
                <w:sz w:val="16"/>
                <w:szCs w:val="16"/>
              </w:rPr>
            </w:pPr>
            <w:r w:rsidRPr="008713B8">
              <w:rPr>
                <w:sz w:val="16"/>
                <w:szCs w:val="16"/>
              </w:rPr>
              <w:t>HLTAID003</w:t>
            </w:r>
          </w:p>
        </w:tc>
        <w:tc>
          <w:tcPr>
            <w:tcW w:w="2733" w:type="pct"/>
          </w:tcPr>
          <w:p w14:paraId="57FF2EB6" w14:textId="77777777" w:rsidR="00AD5707" w:rsidRPr="00102D36" w:rsidRDefault="00AD5707" w:rsidP="00945C93">
            <w:pPr>
              <w:pStyle w:val="TableTextNormal"/>
              <w:rPr>
                <w:sz w:val="16"/>
                <w:szCs w:val="16"/>
              </w:rPr>
            </w:pPr>
            <w:r w:rsidRPr="00102D36">
              <w:rPr>
                <w:sz w:val="16"/>
                <w:szCs w:val="16"/>
              </w:rPr>
              <w:t>Provide first aid</w:t>
            </w:r>
          </w:p>
        </w:tc>
        <w:tc>
          <w:tcPr>
            <w:tcW w:w="1335" w:type="pct"/>
          </w:tcPr>
          <w:p w14:paraId="73AFDECB" w14:textId="77777777" w:rsidR="00AD5707" w:rsidRPr="00102D36" w:rsidRDefault="00AD5707" w:rsidP="00945C93">
            <w:pPr>
              <w:pStyle w:val="TableTextNormal"/>
              <w:rPr>
                <w:sz w:val="16"/>
                <w:szCs w:val="16"/>
              </w:rPr>
            </w:pPr>
            <w:r w:rsidRPr="00102D36">
              <w:rPr>
                <w:sz w:val="16"/>
                <w:szCs w:val="16"/>
              </w:rPr>
              <w:t>HLT Health</w:t>
            </w:r>
          </w:p>
        </w:tc>
      </w:tr>
      <w:tr w:rsidR="00AD5707" w:rsidRPr="00761E47" w14:paraId="18EDCBC9" w14:textId="77777777" w:rsidTr="003B097C">
        <w:tc>
          <w:tcPr>
            <w:tcW w:w="932" w:type="pct"/>
            <w:shd w:val="clear" w:color="auto" w:fill="F2F2F2" w:themeFill="background1" w:themeFillShade="F2"/>
          </w:tcPr>
          <w:p w14:paraId="3B193A56" w14:textId="77777777" w:rsidR="00AD5707" w:rsidRPr="008713B8" w:rsidRDefault="00AD5707" w:rsidP="00945C93">
            <w:pPr>
              <w:pStyle w:val="TableTextNormal"/>
              <w:rPr>
                <w:sz w:val="16"/>
                <w:szCs w:val="16"/>
              </w:rPr>
            </w:pPr>
            <w:r w:rsidRPr="008713B8">
              <w:rPr>
                <w:sz w:val="16"/>
                <w:szCs w:val="16"/>
              </w:rPr>
              <w:t>HLTAID005</w:t>
            </w:r>
          </w:p>
        </w:tc>
        <w:tc>
          <w:tcPr>
            <w:tcW w:w="2733" w:type="pct"/>
          </w:tcPr>
          <w:p w14:paraId="51DFC950" w14:textId="77777777" w:rsidR="00AD5707" w:rsidRPr="00102D36" w:rsidRDefault="00AD5707" w:rsidP="00945C93">
            <w:pPr>
              <w:pStyle w:val="TableTextNormal"/>
              <w:rPr>
                <w:sz w:val="16"/>
                <w:szCs w:val="16"/>
              </w:rPr>
            </w:pPr>
            <w:r w:rsidRPr="00102D36">
              <w:rPr>
                <w:sz w:val="16"/>
                <w:szCs w:val="16"/>
              </w:rPr>
              <w:t>Provide first aid in remote situations</w:t>
            </w:r>
          </w:p>
        </w:tc>
        <w:tc>
          <w:tcPr>
            <w:tcW w:w="1335" w:type="pct"/>
          </w:tcPr>
          <w:p w14:paraId="113AD443" w14:textId="77777777" w:rsidR="00AD5707" w:rsidRPr="00102D36" w:rsidRDefault="00AD5707" w:rsidP="00945C93">
            <w:pPr>
              <w:pStyle w:val="TableTextNormal"/>
              <w:rPr>
                <w:sz w:val="16"/>
                <w:szCs w:val="16"/>
              </w:rPr>
            </w:pPr>
            <w:r w:rsidRPr="00102D36">
              <w:rPr>
                <w:sz w:val="16"/>
                <w:szCs w:val="16"/>
              </w:rPr>
              <w:t>HLT Health</w:t>
            </w:r>
          </w:p>
        </w:tc>
      </w:tr>
      <w:tr w:rsidR="00AD5707" w:rsidRPr="00761E47" w14:paraId="4FA04538" w14:textId="77777777" w:rsidTr="003B097C">
        <w:tc>
          <w:tcPr>
            <w:tcW w:w="932" w:type="pct"/>
            <w:shd w:val="clear" w:color="auto" w:fill="F2F2F2" w:themeFill="background1" w:themeFillShade="F2"/>
          </w:tcPr>
          <w:p w14:paraId="75AF8F65" w14:textId="77777777" w:rsidR="00AD5707" w:rsidRPr="008713B8" w:rsidRDefault="00AD5707" w:rsidP="00945C93">
            <w:pPr>
              <w:pStyle w:val="TableTextNormal"/>
              <w:rPr>
                <w:sz w:val="16"/>
                <w:szCs w:val="16"/>
              </w:rPr>
            </w:pPr>
            <w:r w:rsidRPr="008713B8">
              <w:rPr>
                <w:sz w:val="16"/>
                <w:szCs w:val="16"/>
              </w:rPr>
              <w:t xml:space="preserve">ICPPRP322 </w:t>
            </w:r>
          </w:p>
        </w:tc>
        <w:tc>
          <w:tcPr>
            <w:tcW w:w="2733" w:type="pct"/>
          </w:tcPr>
          <w:p w14:paraId="6B1D0A6D" w14:textId="77777777" w:rsidR="00AD5707" w:rsidRPr="00102D36" w:rsidRDefault="00AD5707" w:rsidP="00945C93">
            <w:pPr>
              <w:pStyle w:val="TableTextNormal"/>
              <w:rPr>
                <w:sz w:val="16"/>
                <w:szCs w:val="16"/>
              </w:rPr>
            </w:pPr>
            <w:r w:rsidRPr="00102D36">
              <w:rPr>
                <w:sz w:val="16"/>
                <w:szCs w:val="16"/>
              </w:rPr>
              <w:t>Digitise images for reproduction</w:t>
            </w:r>
          </w:p>
        </w:tc>
        <w:tc>
          <w:tcPr>
            <w:tcW w:w="1335" w:type="pct"/>
          </w:tcPr>
          <w:p w14:paraId="5425F7CD" w14:textId="77777777" w:rsidR="00AD5707" w:rsidRPr="00102D36" w:rsidRDefault="00AD5707" w:rsidP="00945C93">
            <w:pPr>
              <w:pStyle w:val="TableTextNormal"/>
              <w:rPr>
                <w:sz w:val="16"/>
                <w:szCs w:val="16"/>
              </w:rPr>
            </w:pPr>
            <w:r>
              <w:rPr>
                <w:sz w:val="16"/>
                <w:szCs w:val="16"/>
              </w:rPr>
              <w:t xml:space="preserve">ICP </w:t>
            </w:r>
            <w:r w:rsidRPr="00102D36">
              <w:rPr>
                <w:sz w:val="16"/>
                <w:szCs w:val="16"/>
              </w:rPr>
              <w:t>Printing and Graphic Arts</w:t>
            </w:r>
          </w:p>
        </w:tc>
      </w:tr>
      <w:tr w:rsidR="00AD5707" w:rsidRPr="00761E47" w14:paraId="2773C129" w14:textId="77777777" w:rsidTr="003B097C">
        <w:tc>
          <w:tcPr>
            <w:tcW w:w="932" w:type="pct"/>
            <w:shd w:val="clear" w:color="auto" w:fill="F2F2F2" w:themeFill="background1" w:themeFillShade="F2"/>
          </w:tcPr>
          <w:p w14:paraId="528C55B3" w14:textId="77777777" w:rsidR="00AD5707" w:rsidRPr="008713B8" w:rsidRDefault="00AD5707" w:rsidP="00945C93">
            <w:pPr>
              <w:pStyle w:val="TableTextNormal"/>
              <w:rPr>
                <w:sz w:val="16"/>
                <w:szCs w:val="16"/>
              </w:rPr>
            </w:pPr>
            <w:r w:rsidRPr="008713B8">
              <w:rPr>
                <w:sz w:val="16"/>
                <w:szCs w:val="16"/>
              </w:rPr>
              <w:t xml:space="preserve">ICPPRP422 </w:t>
            </w:r>
          </w:p>
        </w:tc>
        <w:tc>
          <w:tcPr>
            <w:tcW w:w="2733" w:type="pct"/>
          </w:tcPr>
          <w:p w14:paraId="6CC0A47E" w14:textId="77777777" w:rsidR="00AD5707" w:rsidRPr="00102D36" w:rsidRDefault="00AD5707" w:rsidP="00945C93">
            <w:pPr>
              <w:pStyle w:val="TableTextNormal"/>
              <w:rPr>
                <w:sz w:val="16"/>
                <w:szCs w:val="16"/>
              </w:rPr>
            </w:pPr>
            <w:r w:rsidRPr="00102D36">
              <w:rPr>
                <w:sz w:val="16"/>
                <w:szCs w:val="16"/>
              </w:rPr>
              <w:t>Digitise complex images for reproduction</w:t>
            </w:r>
          </w:p>
        </w:tc>
        <w:tc>
          <w:tcPr>
            <w:tcW w:w="1335" w:type="pct"/>
          </w:tcPr>
          <w:p w14:paraId="35736844" w14:textId="77777777" w:rsidR="00AD5707" w:rsidRPr="00102D36" w:rsidRDefault="00AD5707" w:rsidP="00945C93">
            <w:pPr>
              <w:pStyle w:val="TableTextNormal"/>
              <w:rPr>
                <w:sz w:val="16"/>
                <w:szCs w:val="16"/>
              </w:rPr>
            </w:pPr>
            <w:r>
              <w:rPr>
                <w:sz w:val="16"/>
                <w:szCs w:val="16"/>
              </w:rPr>
              <w:t xml:space="preserve">ICP </w:t>
            </w:r>
            <w:r w:rsidRPr="00102D36">
              <w:rPr>
                <w:sz w:val="16"/>
                <w:szCs w:val="16"/>
              </w:rPr>
              <w:t>Printing and Graphic Arts</w:t>
            </w:r>
          </w:p>
        </w:tc>
      </w:tr>
      <w:tr w:rsidR="00AD5707" w:rsidRPr="00761E47" w14:paraId="0CB5F193" w14:textId="77777777" w:rsidTr="003B097C">
        <w:tc>
          <w:tcPr>
            <w:tcW w:w="932" w:type="pct"/>
            <w:shd w:val="clear" w:color="auto" w:fill="F2F2F2" w:themeFill="background1" w:themeFillShade="F2"/>
          </w:tcPr>
          <w:p w14:paraId="1EC60E2D" w14:textId="77777777" w:rsidR="00AD5707" w:rsidRPr="008713B8" w:rsidRDefault="00AD5707" w:rsidP="00945C93">
            <w:pPr>
              <w:pStyle w:val="TableTextNormal"/>
              <w:rPr>
                <w:sz w:val="16"/>
                <w:szCs w:val="16"/>
              </w:rPr>
            </w:pPr>
            <w:r>
              <w:rPr>
                <w:sz w:val="16"/>
                <w:szCs w:val="16"/>
              </w:rPr>
              <w:t>ICTICT211</w:t>
            </w:r>
          </w:p>
        </w:tc>
        <w:tc>
          <w:tcPr>
            <w:tcW w:w="2733" w:type="pct"/>
          </w:tcPr>
          <w:p w14:paraId="2F1A8461" w14:textId="77777777" w:rsidR="00AD5707" w:rsidRPr="00102D36" w:rsidRDefault="00AD5707" w:rsidP="00945C93">
            <w:pPr>
              <w:pStyle w:val="TableTextNormal"/>
              <w:rPr>
                <w:sz w:val="16"/>
                <w:szCs w:val="16"/>
              </w:rPr>
            </w:pPr>
            <w:r w:rsidRPr="00A8726F">
              <w:rPr>
                <w:sz w:val="16"/>
                <w:szCs w:val="16"/>
              </w:rPr>
              <w:t>Identify and use basic current industry specific technologies</w:t>
            </w:r>
          </w:p>
        </w:tc>
        <w:tc>
          <w:tcPr>
            <w:tcW w:w="1335" w:type="pct"/>
          </w:tcPr>
          <w:p w14:paraId="27554146" w14:textId="77777777" w:rsidR="00AD5707" w:rsidRDefault="00AD5707" w:rsidP="00945C93">
            <w:pPr>
              <w:pStyle w:val="TableTextNormal"/>
              <w:rPr>
                <w:sz w:val="16"/>
                <w:szCs w:val="16"/>
              </w:rPr>
            </w:pPr>
            <w:r w:rsidRPr="00102D36">
              <w:rPr>
                <w:sz w:val="16"/>
                <w:szCs w:val="16"/>
              </w:rPr>
              <w:t>ICT Information and Communications Technology</w:t>
            </w:r>
          </w:p>
        </w:tc>
      </w:tr>
      <w:tr w:rsidR="00AD5707" w:rsidRPr="00761E47" w14:paraId="6AAA34BE" w14:textId="77777777" w:rsidTr="003B097C">
        <w:tc>
          <w:tcPr>
            <w:tcW w:w="932" w:type="pct"/>
            <w:shd w:val="clear" w:color="auto" w:fill="F2F2F2" w:themeFill="background1" w:themeFillShade="F2"/>
          </w:tcPr>
          <w:p w14:paraId="3B015165" w14:textId="77777777" w:rsidR="00AD5707" w:rsidRPr="008713B8" w:rsidRDefault="00AD5707" w:rsidP="00945C93">
            <w:pPr>
              <w:pStyle w:val="TableTextNormal"/>
              <w:rPr>
                <w:sz w:val="16"/>
                <w:szCs w:val="16"/>
              </w:rPr>
            </w:pPr>
            <w:r w:rsidRPr="008713B8">
              <w:rPr>
                <w:sz w:val="16"/>
                <w:szCs w:val="16"/>
              </w:rPr>
              <w:t xml:space="preserve">ICTICT515 </w:t>
            </w:r>
          </w:p>
        </w:tc>
        <w:tc>
          <w:tcPr>
            <w:tcW w:w="2733" w:type="pct"/>
          </w:tcPr>
          <w:p w14:paraId="3C9C63FC" w14:textId="77777777" w:rsidR="00AD5707" w:rsidRPr="00102D36" w:rsidRDefault="00AD5707" w:rsidP="00945C93">
            <w:pPr>
              <w:pStyle w:val="TableTextNormal"/>
              <w:rPr>
                <w:sz w:val="16"/>
                <w:szCs w:val="16"/>
              </w:rPr>
            </w:pPr>
            <w:r w:rsidRPr="00102D36">
              <w:rPr>
                <w:sz w:val="16"/>
                <w:szCs w:val="16"/>
              </w:rPr>
              <w:t>Verify client business requirements</w:t>
            </w:r>
          </w:p>
        </w:tc>
        <w:tc>
          <w:tcPr>
            <w:tcW w:w="1335" w:type="pct"/>
          </w:tcPr>
          <w:p w14:paraId="56B4A1A6" w14:textId="77777777" w:rsidR="00AD5707" w:rsidRPr="00102D36" w:rsidRDefault="00AD5707" w:rsidP="00945C93">
            <w:pPr>
              <w:pStyle w:val="TableTextNormal"/>
              <w:rPr>
                <w:sz w:val="16"/>
                <w:szCs w:val="16"/>
              </w:rPr>
            </w:pPr>
            <w:r w:rsidRPr="00102D36">
              <w:rPr>
                <w:sz w:val="16"/>
                <w:szCs w:val="16"/>
              </w:rPr>
              <w:t xml:space="preserve">ICT Information and Communications Technology </w:t>
            </w:r>
          </w:p>
        </w:tc>
      </w:tr>
      <w:tr w:rsidR="00AD5707" w:rsidRPr="00761E47" w14:paraId="4C804B19" w14:textId="77777777" w:rsidTr="003B097C">
        <w:tc>
          <w:tcPr>
            <w:tcW w:w="932" w:type="pct"/>
            <w:shd w:val="clear" w:color="auto" w:fill="F2F2F2" w:themeFill="background1" w:themeFillShade="F2"/>
          </w:tcPr>
          <w:p w14:paraId="1EB65C41" w14:textId="77777777" w:rsidR="00AD5707" w:rsidRPr="008713B8" w:rsidRDefault="00AD5707" w:rsidP="00945C93">
            <w:pPr>
              <w:pStyle w:val="TableTextNormal"/>
              <w:rPr>
                <w:sz w:val="16"/>
                <w:szCs w:val="16"/>
              </w:rPr>
            </w:pPr>
            <w:r w:rsidRPr="008713B8">
              <w:rPr>
                <w:sz w:val="16"/>
                <w:szCs w:val="16"/>
              </w:rPr>
              <w:t xml:space="preserve">ICTICT517 </w:t>
            </w:r>
          </w:p>
        </w:tc>
        <w:tc>
          <w:tcPr>
            <w:tcW w:w="2733" w:type="pct"/>
          </w:tcPr>
          <w:p w14:paraId="54FDED6C" w14:textId="77777777" w:rsidR="00AD5707" w:rsidRPr="00102D36" w:rsidRDefault="00AD5707" w:rsidP="00945C93">
            <w:pPr>
              <w:pStyle w:val="TableTextNormal"/>
              <w:rPr>
                <w:sz w:val="16"/>
                <w:szCs w:val="16"/>
              </w:rPr>
            </w:pPr>
            <w:r w:rsidRPr="00102D36">
              <w:rPr>
                <w:sz w:val="16"/>
                <w:szCs w:val="16"/>
              </w:rPr>
              <w:t>Match ICT needs with the strategic direction of the organisation</w:t>
            </w:r>
          </w:p>
        </w:tc>
        <w:tc>
          <w:tcPr>
            <w:tcW w:w="1335" w:type="pct"/>
          </w:tcPr>
          <w:p w14:paraId="2C8A30D6" w14:textId="77777777" w:rsidR="00AD5707" w:rsidRPr="00102D36" w:rsidRDefault="00AD5707" w:rsidP="00945C93">
            <w:pPr>
              <w:pStyle w:val="TableTextNormal"/>
              <w:rPr>
                <w:sz w:val="16"/>
                <w:szCs w:val="16"/>
              </w:rPr>
            </w:pPr>
            <w:r w:rsidRPr="00102D36">
              <w:rPr>
                <w:sz w:val="16"/>
                <w:szCs w:val="16"/>
              </w:rPr>
              <w:t xml:space="preserve">ICT Information and Communications Technology </w:t>
            </w:r>
          </w:p>
        </w:tc>
      </w:tr>
      <w:tr w:rsidR="00AD5707" w:rsidRPr="00761E47" w14:paraId="3CE1D109" w14:textId="77777777" w:rsidTr="003B097C">
        <w:tc>
          <w:tcPr>
            <w:tcW w:w="932" w:type="pct"/>
            <w:shd w:val="clear" w:color="auto" w:fill="F2F2F2" w:themeFill="background1" w:themeFillShade="F2"/>
          </w:tcPr>
          <w:p w14:paraId="70CDD140" w14:textId="77777777" w:rsidR="00AD5707" w:rsidRPr="008713B8" w:rsidRDefault="00AD5707" w:rsidP="00945C93">
            <w:pPr>
              <w:pStyle w:val="TableTextNormal"/>
              <w:rPr>
                <w:sz w:val="16"/>
                <w:szCs w:val="16"/>
              </w:rPr>
            </w:pPr>
            <w:r w:rsidRPr="008713B8">
              <w:rPr>
                <w:sz w:val="16"/>
                <w:szCs w:val="16"/>
              </w:rPr>
              <w:lastRenderedPageBreak/>
              <w:t xml:space="preserve">ICTICT602 </w:t>
            </w:r>
          </w:p>
        </w:tc>
        <w:tc>
          <w:tcPr>
            <w:tcW w:w="2733" w:type="pct"/>
          </w:tcPr>
          <w:p w14:paraId="22E175EB" w14:textId="77777777" w:rsidR="00AD5707" w:rsidRPr="00102D36" w:rsidRDefault="00AD5707" w:rsidP="00945C93">
            <w:pPr>
              <w:pStyle w:val="TableTextNormal"/>
              <w:rPr>
                <w:sz w:val="16"/>
                <w:szCs w:val="16"/>
              </w:rPr>
            </w:pPr>
            <w:r w:rsidRPr="00102D36">
              <w:rPr>
                <w:sz w:val="16"/>
                <w:szCs w:val="16"/>
              </w:rPr>
              <w:t>Develop contracts and manage contracted performance</w:t>
            </w:r>
          </w:p>
        </w:tc>
        <w:tc>
          <w:tcPr>
            <w:tcW w:w="1335" w:type="pct"/>
          </w:tcPr>
          <w:p w14:paraId="3E7580FA" w14:textId="77777777" w:rsidR="00AD5707" w:rsidRPr="00102D36" w:rsidRDefault="00AD5707" w:rsidP="00945C93">
            <w:pPr>
              <w:pStyle w:val="TableTextNormal"/>
              <w:rPr>
                <w:sz w:val="16"/>
                <w:szCs w:val="16"/>
              </w:rPr>
            </w:pPr>
            <w:r w:rsidRPr="00102D36">
              <w:rPr>
                <w:sz w:val="16"/>
                <w:szCs w:val="16"/>
              </w:rPr>
              <w:t xml:space="preserve">ICT Information and Communications Technology </w:t>
            </w:r>
          </w:p>
        </w:tc>
      </w:tr>
      <w:tr w:rsidR="00AD5707" w:rsidRPr="00761E47" w14:paraId="1267DC98" w14:textId="77777777" w:rsidTr="003B097C">
        <w:tc>
          <w:tcPr>
            <w:tcW w:w="932" w:type="pct"/>
            <w:shd w:val="clear" w:color="auto" w:fill="F2F2F2" w:themeFill="background1" w:themeFillShade="F2"/>
          </w:tcPr>
          <w:p w14:paraId="3E1D146C" w14:textId="77777777" w:rsidR="00AD5707" w:rsidRPr="008713B8" w:rsidRDefault="00AD5707" w:rsidP="00945C93">
            <w:pPr>
              <w:pStyle w:val="TableTextNormal"/>
              <w:rPr>
                <w:sz w:val="16"/>
                <w:szCs w:val="16"/>
              </w:rPr>
            </w:pPr>
            <w:r w:rsidRPr="008713B8">
              <w:rPr>
                <w:sz w:val="16"/>
                <w:szCs w:val="16"/>
              </w:rPr>
              <w:t xml:space="preserve">ICTICT606 </w:t>
            </w:r>
          </w:p>
        </w:tc>
        <w:tc>
          <w:tcPr>
            <w:tcW w:w="2733" w:type="pct"/>
          </w:tcPr>
          <w:p w14:paraId="7CA53804" w14:textId="77777777" w:rsidR="00AD5707" w:rsidRPr="00102D36" w:rsidRDefault="00AD5707" w:rsidP="00945C93">
            <w:pPr>
              <w:pStyle w:val="TableTextNormal"/>
              <w:rPr>
                <w:sz w:val="16"/>
                <w:szCs w:val="16"/>
              </w:rPr>
            </w:pPr>
            <w:r w:rsidRPr="00102D36">
              <w:rPr>
                <w:sz w:val="16"/>
                <w:szCs w:val="16"/>
              </w:rPr>
              <w:t>Develop communities of practice</w:t>
            </w:r>
          </w:p>
        </w:tc>
        <w:tc>
          <w:tcPr>
            <w:tcW w:w="1335" w:type="pct"/>
          </w:tcPr>
          <w:p w14:paraId="6962E7EA" w14:textId="77777777" w:rsidR="00AD5707" w:rsidRPr="00102D36" w:rsidRDefault="00AD5707" w:rsidP="00945C93">
            <w:pPr>
              <w:pStyle w:val="TableTextNormal"/>
              <w:rPr>
                <w:sz w:val="16"/>
                <w:szCs w:val="16"/>
              </w:rPr>
            </w:pPr>
            <w:r w:rsidRPr="00102D36">
              <w:rPr>
                <w:sz w:val="16"/>
                <w:szCs w:val="16"/>
              </w:rPr>
              <w:t xml:space="preserve">ICT Information and Communications Technology </w:t>
            </w:r>
          </w:p>
        </w:tc>
      </w:tr>
      <w:tr w:rsidR="00AD5707" w:rsidRPr="00761E47" w14:paraId="424FEB12" w14:textId="77777777" w:rsidTr="003B097C">
        <w:tc>
          <w:tcPr>
            <w:tcW w:w="932" w:type="pct"/>
            <w:shd w:val="clear" w:color="auto" w:fill="F2F2F2" w:themeFill="background1" w:themeFillShade="F2"/>
          </w:tcPr>
          <w:p w14:paraId="35866BDE" w14:textId="77777777" w:rsidR="00AD5707" w:rsidRPr="008713B8" w:rsidRDefault="00AD5707" w:rsidP="00945C93">
            <w:pPr>
              <w:pStyle w:val="TableTextNormal"/>
              <w:rPr>
                <w:sz w:val="16"/>
                <w:szCs w:val="16"/>
              </w:rPr>
            </w:pPr>
            <w:r w:rsidRPr="008713B8">
              <w:rPr>
                <w:sz w:val="16"/>
                <w:szCs w:val="16"/>
              </w:rPr>
              <w:t xml:space="preserve">ICTSAS305 </w:t>
            </w:r>
          </w:p>
        </w:tc>
        <w:tc>
          <w:tcPr>
            <w:tcW w:w="2733" w:type="pct"/>
          </w:tcPr>
          <w:p w14:paraId="00E4E36B" w14:textId="77777777" w:rsidR="00AD5707" w:rsidRPr="00102D36" w:rsidRDefault="00AD5707" w:rsidP="00945C93">
            <w:pPr>
              <w:pStyle w:val="TableTextNormal"/>
              <w:rPr>
                <w:sz w:val="16"/>
                <w:szCs w:val="16"/>
              </w:rPr>
            </w:pPr>
            <w:r w:rsidRPr="00102D36">
              <w:rPr>
                <w:sz w:val="16"/>
                <w:szCs w:val="16"/>
              </w:rPr>
              <w:t>Provide ICT advice to clients</w:t>
            </w:r>
          </w:p>
        </w:tc>
        <w:tc>
          <w:tcPr>
            <w:tcW w:w="1335" w:type="pct"/>
          </w:tcPr>
          <w:p w14:paraId="67F52316" w14:textId="77777777" w:rsidR="00AD5707" w:rsidRPr="00102D36" w:rsidRDefault="00AD5707" w:rsidP="00945C93">
            <w:pPr>
              <w:pStyle w:val="TableTextNormal"/>
              <w:rPr>
                <w:sz w:val="16"/>
                <w:szCs w:val="16"/>
              </w:rPr>
            </w:pPr>
            <w:r w:rsidRPr="00102D36">
              <w:rPr>
                <w:sz w:val="16"/>
                <w:szCs w:val="16"/>
              </w:rPr>
              <w:t xml:space="preserve">ICT Information and Communications Technology </w:t>
            </w:r>
            <w:r w:rsidRPr="00102D36">
              <w:rPr>
                <w:sz w:val="16"/>
                <w:szCs w:val="16"/>
              </w:rPr>
              <w:tab/>
            </w:r>
          </w:p>
        </w:tc>
      </w:tr>
      <w:tr w:rsidR="00AD5707" w:rsidRPr="00761E47" w14:paraId="467D12BA" w14:textId="77777777" w:rsidTr="003B097C">
        <w:tc>
          <w:tcPr>
            <w:tcW w:w="932" w:type="pct"/>
            <w:shd w:val="clear" w:color="auto" w:fill="F2F2F2" w:themeFill="background1" w:themeFillShade="F2"/>
          </w:tcPr>
          <w:p w14:paraId="0EF9DBF2" w14:textId="77777777" w:rsidR="00AD5707" w:rsidRPr="008713B8" w:rsidRDefault="00AD5707" w:rsidP="00945C93">
            <w:pPr>
              <w:pStyle w:val="TableTextNormal"/>
              <w:rPr>
                <w:sz w:val="16"/>
                <w:szCs w:val="16"/>
              </w:rPr>
            </w:pPr>
            <w:r w:rsidRPr="008713B8">
              <w:rPr>
                <w:sz w:val="16"/>
                <w:szCs w:val="16"/>
              </w:rPr>
              <w:t xml:space="preserve">ICTSAS410 </w:t>
            </w:r>
          </w:p>
        </w:tc>
        <w:tc>
          <w:tcPr>
            <w:tcW w:w="2733" w:type="pct"/>
          </w:tcPr>
          <w:p w14:paraId="2277948E" w14:textId="77777777" w:rsidR="00AD5707" w:rsidRPr="00102D36" w:rsidRDefault="00AD5707" w:rsidP="00945C93">
            <w:pPr>
              <w:pStyle w:val="TableTextNormal"/>
              <w:rPr>
                <w:sz w:val="16"/>
                <w:szCs w:val="16"/>
              </w:rPr>
            </w:pPr>
            <w:r w:rsidRPr="00102D36">
              <w:rPr>
                <w:sz w:val="16"/>
                <w:szCs w:val="16"/>
              </w:rPr>
              <w:t>Identify and resolve client ICT problems</w:t>
            </w:r>
          </w:p>
        </w:tc>
        <w:tc>
          <w:tcPr>
            <w:tcW w:w="1335" w:type="pct"/>
          </w:tcPr>
          <w:p w14:paraId="608AC38E" w14:textId="77777777" w:rsidR="00AD5707" w:rsidRPr="00102D36" w:rsidRDefault="00AD5707" w:rsidP="00945C93">
            <w:pPr>
              <w:pStyle w:val="TableTextNormal"/>
              <w:rPr>
                <w:sz w:val="16"/>
                <w:szCs w:val="16"/>
              </w:rPr>
            </w:pPr>
            <w:r w:rsidRPr="00102D36">
              <w:rPr>
                <w:sz w:val="16"/>
                <w:szCs w:val="16"/>
              </w:rPr>
              <w:t>ICT Information and Communications Technology</w:t>
            </w:r>
          </w:p>
        </w:tc>
      </w:tr>
      <w:tr w:rsidR="00AD5707" w:rsidRPr="00761E47" w14:paraId="06F64535" w14:textId="77777777" w:rsidTr="003B097C">
        <w:tc>
          <w:tcPr>
            <w:tcW w:w="932" w:type="pct"/>
            <w:shd w:val="clear" w:color="auto" w:fill="F2F2F2" w:themeFill="background1" w:themeFillShade="F2"/>
          </w:tcPr>
          <w:p w14:paraId="474431E0" w14:textId="77777777" w:rsidR="00AD5707" w:rsidRPr="008713B8" w:rsidRDefault="00AD5707" w:rsidP="00945C93">
            <w:pPr>
              <w:pStyle w:val="TableTextNormal"/>
              <w:rPr>
                <w:sz w:val="16"/>
                <w:szCs w:val="16"/>
              </w:rPr>
            </w:pPr>
            <w:r w:rsidRPr="008713B8">
              <w:rPr>
                <w:sz w:val="16"/>
                <w:szCs w:val="16"/>
              </w:rPr>
              <w:t xml:space="preserve">ICTWEB201 </w:t>
            </w:r>
          </w:p>
        </w:tc>
        <w:tc>
          <w:tcPr>
            <w:tcW w:w="2733" w:type="pct"/>
          </w:tcPr>
          <w:p w14:paraId="1E3A4315" w14:textId="77777777" w:rsidR="00AD5707" w:rsidRPr="00102D36" w:rsidRDefault="00AD5707" w:rsidP="00945C93">
            <w:pPr>
              <w:pStyle w:val="TableTextNormal"/>
              <w:rPr>
                <w:sz w:val="16"/>
                <w:szCs w:val="16"/>
              </w:rPr>
            </w:pPr>
            <w:r w:rsidRPr="00102D36">
              <w:rPr>
                <w:sz w:val="16"/>
                <w:szCs w:val="16"/>
              </w:rPr>
              <w:t>Use social media tools for collaboration and engagement</w:t>
            </w:r>
          </w:p>
        </w:tc>
        <w:tc>
          <w:tcPr>
            <w:tcW w:w="1335" w:type="pct"/>
          </w:tcPr>
          <w:p w14:paraId="3C2C34E7" w14:textId="77777777" w:rsidR="00AD5707" w:rsidRPr="00102D36" w:rsidRDefault="00AD5707" w:rsidP="00945C93">
            <w:pPr>
              <w:pStyle w:val="TableTextNormal"/>
              <w:rPr>
                <w:sz w:val="16"/>
                <w:szCs w:val="16"/>
              </w:rPr>
            </w:pPr>
            <w:r w:rsidRPr="00102D36">
              <w:rPr>
                <w:sz w:val="16"/>
                <w:szCs w:val="16"/>
              </w:rPr>
              <w:t>ICT Information and Communications Technology</w:t>
            </w:r>
          </w:p>
        </w:tc>
      </w:tr>
      <w:tr w:rsidR="00AD5707" w:rsidRPr="00761E47" w14:paraId="2C830C04" w14:textId="77777777" w:rsidTr="003B097C">
        <w:tc>
          <w:tcPr>
            <w:tcW w:w="932" w:type="pct"/>
            <w:shd w:val="clear" w:color="auto" w:fill="F2F2F2" w:themeFill="background1" w:themeFillShade="F2"/>
          </w:tcPr>
          <w:p w14:paraId="30C9BA14" w14:textId="77777777" w:rsidR="00AD5707" w:rsidRPr="008713B8" w:rsidRDefault="00AD5707" w:rsidP="00DC08A4">
            <w:pPr>
              <w:pStyle w:val="TableTextNormal"/>
              <w:rPr>
                <w:sz w:val="16"/>
                <w:szCs w:val="16"/>
              </w:rPr>
            </w:pPr>
            <w:r w:rsidRPr="008713B8">
              <w:rPr>
                <w:sz w:val="16"/>
                <w:szCs w:val="16"/>
              </w:rPr>
              <w:t>MEM13001B</w:t>
            </w:r>
          </w:p>
        </w:tc>
        <w:tc>
          <w:tcPr>
            <w:tcW w:w="2733" w:type="pct"/>
          </w:tcPr>
          <w:p w14:paraId="45F4511B" w14:textId="77777777" w:rsidR="00AD5707" w:rsidRPr="00102D36" w:rsidRDefault="00AD5707" w:rsidP="00DC08A4">
            <w:pPr>
              <w:pStyle w:val="TableTextNormal"/>
              <w:rPr>
                <w:sz w:val="16"/>
                <w:szCs w:val="16"/>
              </w:rPr>
            </w:pPr>
            <w:r w:rsidRPr="00102D36">
              <w:rPr>
                <w:sz w:val="16"/>
                <w:szCs w:val="16"/>
              </w:rPr>
              <w:t>Perform emergency first aid</w:t>
            </w:r>
          </w:p>
        </w:tc>
        <w:tc>
          <w:tcPr>
            <w:tcW w:w="1335" w:type="pct"/>
          </w:tcPr>
          <w:p w14:paraId="48D8495B" w14:textId="77777777" w:rsidR="00AD5707" w:rsidRPr="00102D36" w:rsidRDefault="00AD5707" w:rsidP="00DC08A4">
            <w:pPr>
              <w:pStyle w:val="TableTextNormal"/>
              <w:rPr>
                <w:sz w:val="16"/>
                <w:szCs w:val="16"/>
              </w:rPr>
            </w:pPr>
            <w:r w:rsidRPr="00102D36">
              <w:rPr>
                <w:sz w:val="16"/>
                <w:szCs w:val="16"/>
              </w:rPr>
              <w:t>MEM Manufacturing and Engineering</w:t>
            </w:r>
          </w:p>
        </w:tc>
      </w:tr>
      <w:tr w:rsidR="00AD5707" w:rsidRPr="00761E47" w14:paraId="6B9DF849" w14:textId="77777777" w:rsidTr="003B097C">
        <w:tc>
          <w:tcPr>
            <w:tcW w:w="932" w:type="pct"/>
            <w:shd w:val="clear" w:color="auto" w:fill="F2F2F2" w:themeFill="background1" w:themeFillShade="F2"/>
          </w:tcPr>
          <w:p w14:paraId="3A70B4C5" w14:textId="77777777" w:rsidR="00AD5707" w:rsidRPr="008713B8" w:rsidRDefault="00AD5707" w:rsidP="00DC08A4">
            <w:pPr>
              <w:pStyle w:val="TableTextNormal"/>
              <w:rPr>
                <w:sz w:val="16"/>
                <w:szCs w:val="16"/>
              </w:rPr>
            </w:pPr>
            <w:r w:rsidRPr="008713B8">
              <w:rPr>
                <w:sz w:val="16"/>
                <w:szCs w:val="16"/>
              </w:rPr>
              <w:t xml:space="preserve">MSMENV472 </w:t>
            </w:r>
          </w:p>
        </w:tc>
        <w:tc>
          <w:tcPr>
            <w:tcW w:w="2733" w:type="pct"/>
          </w:tcPr>
          <w:p w14:paraId="10D3AFB4" w14:textId="77777777" w:rsidR="00AD5707" w:rsidRPr="00102D36" w:rsidRDefault="00AD5707" w:rsidP="00DC08A4">
            <w:pPr>
              <w:pStyle w:val="TableTextNormal"/>
              <w:rPr>
                <w:sz w:val="16"/>
                <w:szCs w:val="16"/>
              </w:rPr>
            </w:pPr>
            <w:r w:rsidRPr="00102D36">
              <w:rPr>
                <w:sz w:val="16"/>
                <w:szCs w:val="16"/>
              </w:rPr>
              <w:t>Implement and monitor environmentally sustainable work practices</w:t>
            </w:r>
          </w:p>
        </w:tc>
        <w:tc>
          <w:tcPr>
            <w:tcW w:w="1335" w:type="pct"/>
          </w:tcPr>
          <w:p w14:paraId="24084078" w14:textId="77777777" w:rsidR="00AD5707" w:rsidRPr="00102D36" w:rsidRDefault="00AD5707" w:rsidP="00DC08A4">
            <w:pPr>
              <w:pStyle w:val="TableTextNormal"/>
              <w:rPr>
                <w:sz w:val="16"/>
                <w:szCs w:val="16"/>
              </w:rPr>
            </w:pPr>
            <w:r w:rsidRPr="00102D36">
              <w:rPr>
                <w:sz w:val="16"/>
                <w:szCs w:val="16"/>
              </w:rPr>
              <w:t>MSM Manufacturing Training Package</w:t>
            </w:r>
          </w:p>
        </w:tc>
      </w:tr>
      <w:tr w:rsidR="00AD5707" w:rsidRPr="00761E47" w14:paraId="40429EAC" w14:textId="77777777" w:rsidTr="003B097C">
        <w:tc>
          <w:tcPr>
            <w:tcW w:w="932" w:type="pct"/>
            <w:shd w:val="clear" w:color="auto" w:fill="F2F2F2" w:themeFill="background1" w:themeFillShade="F2"/>
          </w:tcPr>
          <w:p w14:paraId="264AE74E" w14:textId="77777777" w:rsidR="00AD5707" w:rsidRPr="008713B8" w:rsidRDefault="00AD5707" w:rsidP="00DC08A4">
            <w:pPr>
              <w:pStyle w:val="TableTextNormal"/>
              <w:rPr>
                <w:sz w:val="16"/>
                <w:szCs w:val="16"/>
              </w:rPr>
            </w:pPr>
            <w:r w:rsidRPr="008713B8">
              <w:rPr>
                <w:sz w:val="16"/>
                <w:szCs w:val="16"/>
              </w:rPr>
              <w:t xml:space="preserve">MSS014013 </w:t>
            </w:r>
          </w:p>
        </w:tc>
        <w:tc>
          <w:tcPr>
            <w:tcW w:w="2733" w:type="pct"/>
          </w:tcPr>
          <w:p w14:paraId="22986CA3" w14:textId="77777777" w:rsidR="00AD5707" w:rsidRPr="00102D36" w:rsidRDefault="00AD5707" w:rsidP="00DC08A4">
            <w:pPr>
              <w:pStyle w:val="TableTextNormal"/>
              <w:rPr>
                <w:sz w:val="16"/>
                <w:szCs w:val="16"/>
              </w:rPr>
            </w:pPr>
            <w:r w:rsidRPr="00102D36">
              <w:rPr>
                <w:sz w:val="16"/>
                <w:szCs w:val="16"/>
              </w:rPr>
              <w:t>Contribute to sustainability related audits</w:t>
            </w:r>
          </w:p>
        </w:tc>
        <w:tc>
          <w:tcPr>
            <w:tcW w:w="1335" w:type="pct"/>
          </w:tcPr>
          <w:p w14:paraId="4C8C5FC3" w14:textId="77777777" w:rsidR="00AD5707" w:rsidRPr="00102D36" w:rsidRDefault="00AD5707" w:rsidP="00DC08A4">
            <w:pPr>
              <w:pStyle w:val="TableTextNormal"/>
              <w:rPr>
                <w:sz w:val="16"/>
                <w:szCs w:val="16"/>
              </w:rPr>
            </w:pPr>
            <w:r w:rsidRPr="00102D36">
              <w:rPr>
                <w:sz w:val="16"/>
                <w:szCs w:val="16"/>
              </w:rPr>
              <w:t>MSS Sustainability</w:t>
            </w:r>
          </w:p>
        </w:tc>
      </w:tr>
      <w:tr w:rsidR="00AD5707" w:rsidRPr="00761E47" w14:paraId="590E7808" w14:textId="77777777" w:rsidTr="003B097C">
        <w:tc>
          <w:tcPr>
            <w:tcW w:w="932" w:type="pct"/>
            <w:shd w:val="clear" w:color="auto" w:fill="F2F2F2" w:themeFill="background1" w:themeFillShade="F2"/>
          </w:tcPr>
          <w:p w14:paraId="56CDF65D" w14:textId="77777777" w:rsidR="00AD5707" w:rsidRPr="008713B8" w:rsidRDefault="00AD5707" w:rsidP="00DC08A4">
            <w:pPr>
              <w:pStyle w:val="TableTextNormal"/>
              <w:rPr>
                <w:sz w:val="16"/>
                <w:szCs w:val="16"/>
              </w:rPr>
            </w:pPr>
            <w:r w:rsidRPr="008713B8">
              <w:rPr>
                <w:sz w:val="16"/>
                <w:szCs w:val="16"/>
              </w:rPr>
              <w:t xml:space="preserve">MSS015022 </w:t>
            </w:r>
          </w:p>
        </w:tc>
        <w:tc>
          <w:tcPr>
            <w:tcW w:w="2733" w:type="pct"/>
          </w:tcPr>
          <w:p w14:paraId="36712B5F" w14:textId="77777777" w:rsidR="00AD5707" w:rsidRPr="00102D36" w:rsidRDefault="00AD5707" w:rsidP="00DC08A4">
            <w:pPr>
              <w:pStyle w:val="TableTextNormal"/>
              <w:rPr>
                <w:sz w:val="16"/>
                <w:szCs w:val="16"/>
              </w:rPr>
            </w:pPr>
            <w:r w:rsidRPr="00102D36">
              <w:rPr>
                <w:sz w:val="16"/>
                <w:szCs w:val="16"/>
              </w:rPr>
              <w:t>Develop strategies for more sustainable use of resources</w:t>
            </w:r>
          </w:p>
        </w:tc>
        <w:tc>
          <w:tcPr>
            <w:tcW w:w="1335" w:type="pct"/>
          </w:tcPr>
          <w:p w14:paraId="2E99B055" w14:textId="77777777" w:rsidR="00AD5707" w:rsidRPr="00102D36" w:rsidRDefault="00AD5707" w:rsidP="00DC08A4">
            <w:pPr>
              <w:pStyle w:val="TableTextNormal"/>
              <w:rPr>
                <w:sz w:val="16"/>
                <w:szCs w:val="16"/>
              </w:rPr>
            </w:pPr>
            <w:r w:rsidRPr="00102D36">
              <w:rPr>
                <w:sz w:val="16"/>
                <w:szCs w:val="16"/>
              </w:rPr>
              <w:t>MSS Sustainability</w:t>
            </w:r>
          </w:p>
        </w:tc>
      </w:tr>
      <w:tr w:rsidR="00AD5707" w:rsidRPr="00761E47" w14:paraId="0D3F6E99" w14:textId="77777777" w:rsidTr="003B097C">
        <w:tc>
          <w:tcPr>
            <w:tcW w:w="932" w:type="pct"/>
            <w:shd w:val="clear" w:color="auto" w:fill="F2F2F2" w:themeFill="background1" w:themeFillShade="F2"/>
          </w:tcPr>
          <w:p w14:paraId="1B1FABDE" w14:textId="77777777" w:rsidR="00AD5707" w:rsidRPr="008713B8" w:rsidRDefault="00AD5707" w:rsidP="00DC08A4">
            <w:pPr>
              <w:pStyle w:val="TableTextNormal"/>
              <w:rPr>
                <w:sz w:val="16"/>
                <w:szCs w:val="16"/>
              </w:rPr>
            </w:pPr>
            <w:r w:rsidRPr="008713B8">
              <w:rPr>
                <w:sz w:val="16"/>
                <w:szCs w:val="16"/>
              </w:rPr>
              <w:t xml:space="preserve">MSS015025 </w:t>
            </w:r>
          </w:p>
        </w:tc>
        <w:tc>
          <w:tcPr>
            <w:tcW w:w="2733" w:type="pct"/>
          </w:tcPr>
          <w:p w14:paraId="291118C6" w14:textId="77777777" w:rsidR="00AD5707" w:rsidRPr="00102D36" w:rsidRDefault="00AD5707" w:rsidP="00DC08A4">
            <w:pPr>
              <w:pStyle w:val="TableTextNormal"/>
              <w:rPr>
                <w:sz w:val="16"/>
                <w:szCs w:val="16"/>
              </w:rPr>
            </w:pPr>
            <w:r w:rsidRPr="00102D36">
              <w:rPr>
                <w:sz w:val="16"/>
                <w:szCs w:val="16"/>
              </w:rPr>
              <w:t>Develop a business case for sustainability improvements</w:t>
            </w:r>
          </w:p>
        </w:tc>
        <w:tc>
          <w:tcPr>
            <w:tcW w:w="1335" w:type="pct"/>
          </w:tcPr>
          <w:p w14:paraId="0FF03574" w14:textId="77777777" w:rsidR="00AD5707" w:rsidRPr="00102D36" w:rsidRDefault="00AD5707" w:rsidP="00DC08A4">
            <w:pPr>
              <w:pStyle w:val="TableTextNormal"/>
              <w:rPr>
                <w:sz w:val="16"/>
                <w:szCs w:val="16"/>
              </w:rPr>
            </w:pPr>
            <w:r w:rsidRPr="00102D36">
              <w:rPr>
                <w:sz w:val="16"/>
                <w:szCs w:val="16"/>
              </w:rPr>
              <w:t>MSS Sustainability</w:t>
            </w:r>
          </w:p>
        </w:tc>
      </w:tr>
      <w:tr w:rsidR="00AD5707" w:rsidRPr="00761E47" w14:paraId="28B0CDC5" w14:textId="77777777" w:rsidTr="003B097C">
        <w:tc>
          <w:tcPr>
            <w:tcW w:w="932" w:type="pct"/>
            <w:shd w:val="clear" w:color="auto" w:fill="F2F2F2" w:themeFill="background1" w:themeFillShade="F2"/>
          </w:tcPr>
          <w:p w14:paraId="558293AF" w14:textId="77777777" w:rsidR="00AD5707" w:rsidRPr="008713B8" w:rsidRDefault="00AD5707" w:rsidP="006068AB">
            <w:pPr>
              <w:pStyle w:val="TableTextNormal"/>
              <w:rPr>
                <w:sz w:val="16"/>
                <w:szCs w:val="16"/>
              </w:rPr>
            </w:pPr>
            <w:r w:rsidRPr="008713B8">
              <w:rPr>
                <w:sz w:val="16"/>
                <w:szCs w:val="16"/>
              </w:rPr>
              <w:t xml:space="preserve">PSPETH002 </w:t>
            </w:r>
          </w:p>
        </w:tc>
        <w:tc>
          <w:tcPr>
            <w:tcW w:w="2733" w:type="pct"/>
          </w:tcPr>
          <w:p w14:paraId="0D6891F2" w14:textId="77777777" w:rsidR="00AD5707" w:rsidRPr="00102D36" w:rsidRDefault="00AD5707" w:rsidP="006068AB">
            <w:pPr>
              <w:pStyle w:val="TableTextNormal"/>
              <w:rPr>
                <w:sz w:val="16"/>
                <w:szCs w:val="16"/>
              </w:rPr>
            </w:pPr>
            <w:r w:rsidRPr="00102D36">
              <w:rPr>
                <w:sz w:val="16"/>
                <w:szCs w:val="16"/>
              </w:rPr>
              <w:t>Uphold and support the values and principles of public service</w:t>
            </w:r>
          </w:p>
        </w:tc>
        <w:tc>
          <w:tcPr>
            <w:tcW w:w="1335" w:type="pct"/>
          </w:tcPr>
          <w:p w14:paraId="7FB39D91"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6A4F1D4C" w14:textId="77777777" w:rsidTr="003B097C">
        <w:tc>
          <w:tcPr>
            <w:tcW w:w="932" w:type="pct"/>
            <w:shd w:val="clear" w:color="auto" w:fill="F2F2F2" w:themeFill="background1" w:themeFillShade="F2"/>
          </w:tcPr>
          <w:p w14:paraId="21D2CF6B" w14:textId="77777777" w:rsidR="00AD5707" w:rsidRPr="008713B8" w:rsidRDefault="00AD5707" w:rsidP="001D4B0A">
            <w:pPr>
              <w:pStyle w:val="TableTextNormal"/>
              <w:rPr>
                <w:sz w:val="16"/>
                <w:szCs w:val="16"/>
              </w:rPr>
            </w:pPr>
            <w:r w:rsidRPr="008713B8">
              <w:rPr>
                <w:sz w:val="16"/>
                <w:szCs w:val="16"/>
              </w:rPr>
              <w:t xml:space="preserve">PSPETH003 </w:t>
            </w:r>
          </w:p>
        </w:tc>
        <w:tc>
          <w:tcPr>
            <w:tcW w:w="2733" w:type="pct"/>
          </w:tcPr>
          <w:p w14:paraId="2F6BEEF9" w14:textId="77777777" w:rsidR="00AD5707" w:rsidRPr="00102D36" w:rsidRDefault="00AD5707" w:rsidP="001D4B0A">
            <w:pPr>
              <w:pStyle w:val="TableTextNormal"/>
              <w:rPr>
                <w:sz w:val="16"/>
                <w:szCs w:val="16"/>
              </w:rPr>
            </w:pPr>
            <w:r w:rsidRPr="00102D36">
              <w:rPr>
                <w:sz w:val="16"/>
                <w:szCs w:val="16"/>
              </w:rPr>
              <w:t>Promote the values and ethos of public service</w:t>
            </w:r>
          </w:p>
        </w:tc>
        <w:tc>
          <w:tcPr>
            <w:tcW w:w="1335" w:type="pct"/>
          </w:tcPr>
          <w:p w14:paraId="5ABB9BA6" w14:textId="77777777" w:rsidR="00AD5707" w:rsidRPr="00102D36" w:rsidRDefault="00AD5707" w:rsidP="001D4B0A">
            <w:pPr>
              <w:pStyle w:val="TableTextNormal"/>
              <w:rPr>
                <w:sz w:val="16"/>
                <w:szCs w:val="16"/>
              </w:rPr>
            </w:pPr>
            <w:r w:rsidRPr="00102D36">
              <w:rPr>
                <w:sz w:val="16"/>
                <w:szCs w:val="16"/>
              </w:rPr>
              <w:t>PSP Public Sector</w:t>
            </w:r>
          </w:p>
        </w:tc>
      </w:tr>
      <w:tr w:rsidR="00AD5707" w:rsidRPr="00761E47" w14:paraId="5DB0B6E8" w14:textId="77777777" w:rsidTr="003B097C">
        <w:tc>
          <w:tcPr>
            <w:tcW w:w="932" w:type="pct"/>
            <w:shd w:val="clear" w:color="auto" w:fill="F2F2F2" w:themeFill="background1" w:themeFillShade="F2"/>
          </w:tcPr>
          <w:p w14:paraId="7823DF52" w14:textId="77777777" w:rsidR="00AD5707" w:rsidRPr="008713B8" w:rsidRDefault="00AD5707" w:rsidP="006068AB">
            <w:pPr>
              <w:pStyle w:val="TableTextNormal"/>
              <w:rPr>
                <w:sz w:val="16"/>
                <w:szCs w:val="16"/>
              </w:rPr>
            </w:pPr>
            <w:r w:rsidRPr="008713B8">
              <w:rPr>
                <w:sz w:val="16"/>
                <w:szCs w:val="16"/>
              </w:rPr>
              <w:t xml:space="preserve">PSPGEN028 </w:t>
            </w:r>
          </w:p>
        </w:tc>
        <w:tc>
          <w:tcPr>
            <w:tcW w:w="2733" w:type="pct"/>
          </w:tcPr>
          <w:p w14:paraId="133B5084" w14:textId="77777777" w:rsidR="00AD5707" w:rsidRPr="00102D36" w:rsidRDefault="00AD5707" w:rsidP="006068AB">
            <w:pPr>
              <w:pStyle w:val="TableTextNormal"/>
              <w:rPr>
                <w:sz w:val="16"/>
                <w:szCs w:val="16"/>
              </w:rPr>
            </w:pPr>
            <w:r w:rsidRPr="00102D36">
              <w:rPr>
                <w:sz w:val="16"/>
                <w:szCs w:val="16"/>
              </w:rPr>
              <w:t>Provide a quotation</w:t>
            </w:r>
          </w:p>
        </w:tc>
        <w:tc>
          <w:tcPr>
            <w:tcW w:w="1335" w:type="pct"/>
          </w:tcPr>
          <w:p w14:paraId="658C9804"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4CBDBA1F" w14:textId="77777777" w:rsidTr="003B097C">
        <w:tc>
          <w:tcPr>
            <w:tcW w:w="932" w:type="pct"/>
            <w:shd w:val="clear" w:color="auto" w:fill="F2F2F2" w:themeFill="background1" w:themeFillShade="F2"/>
          </w:tcPr>
          <w:p w14:paraId="5F65B9DF" w14:textId="77777777" w:rsidR="00AD5707" w:rsidRPr="008713B8" w:rsidRDefault="00AD5707" w:rsidP="006068AB">
            <w:pPr>
              <w:pStyle w:val="TableTextNormal"/>
              <w:rPr>
                <w:sz w:val="16"/>
                <w:szCs w:val="16"/>
              </w:rPr>
            </w:pPr>
            <w:r w:rsidRPr="008713B8">
              <w:rPr>
                <w:sz w:val="16"/>
                <w:szCs w:val="16"/>
              </w:rPr>
              <w:t xml:space="preserve">PSPGEN043 </w:t>
            </w:r>
          </w:p>
        </w:tc>
        <w:tc>
          <w:tcPr>
            <w:tcW w:w="2733" w:type="pct"/>
          </w:tcPr>
          <w:p w14:paraId="5C9886D0" w14:textId="77777777" w:rsidR="00AD5707" w:rsidRPr="00102D36" w:rsidRDefault="00AD5707" w:rsidP="006068AB">
            <w:pPr>
              <w:pStyle w:val="TableTextNormal"/>
              <w:rPr>
                <w:sz w:val="16"/>
                <w:szCs w:val="16"/>
              </w:rPr>
            </w:pPr>
            <w:r w:rsidRPr="00102D36">
              <w:rPr>
                <w:sz w:val="16"/>
                <w:szCs w:val="16"/>
              </w:rPr>
              <w:t>Apply government processes</w:t>
            </w:r>
          </w:p>
        </w:tc>
        <w:tc>
          <w:tcPr>
            <w:tcW w:w="1335" w:type="pct"/>
          </w:tcPr>
          <w:p w14:paraId="6278BB7E"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4CFFE941" w14:textId="77777777" w:rsidTr="003B097C">
        <w:tc>
          <w:tcPr>
            <w:tcW w:w="932" w:type="pct"/>
            <w:shd w:val="clear" w:color="auto" w:fill="F2F2F2" w:themeFill="background1" w:themeFillShade="F2"/>
          </w:tcPr>
          <w:p w14:paraId="259A1FF0" w14:textId="77777777" w:rsidR="00AD5707" w:rsidRPr="008713B8" w:rsidRDefault="00AD5707" w:rsidP="006068AB">
            <w:pPr>
              <w:pStyle w:val="TableTextNormal"/>
              <w:rPr>
                <w:sz w:val="16"/>
                <w:szCs w:val="16"/>
              </w:rPr>
            </w:pPr>
            <w:r w:rsidRPr="008713B8">
              <w:rPr>
                <w:sz w:val="16"/>
                <w:szCs w:val="16"/>
              </w:rPr>
              <w:t xml:space="preserve">PSPGEN049 </w:t>
            </w:r>
          </w:p>
        </w:tc>
        <w:tc>
          <w:tcPr>
            <w:tcW w:w="2733" w:type="pct"/>
          </w:tcPr>
          <w:p w14:paraId="24C80A83" w14:textId="77777777" w:rsidR="00AD5707" w:rsidRPr="00102D36" w:rsidRDefault="00AD5707" w:rsidP="006068AB">
            <w:pPr>
              <w:pStyle w:val="TableTextNormal"/>
              <w:rPr>
                <w:sz w:val="16"/>
                <w:szCs w:val="16"/>
              </w:rPr>
            </w:pPr>
            <w:r w:rsidRPr="00102D36">
              <w:rPr>
                <w:sz w:val="16"/>
                <w:szCs w:val="16"/>
              </w:rPr>
              <w:t>Undertake negotiations</w:t>
            </w:r>
          </w:p>
        </w:tc>
        <w:tc>
          <w:tcPr>
            <w:tcW w:w="1335" w:type="pct"/>
          </w:tcPr>
          <w:p w14:paraId="294812A4"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3FFA5950" w14:textId="77777777" w:rsidTr="003B097C">
        <w:tc>
          <w:tcPr>
            <w:tcW w:w="932" w:type="pct"/>
            <w:shd w:val="clear" w:color="auto" w:fill="F2F2F2" w:themeFill="background1" w:themeFillShade="F2"/>
          </w:tcPr>
          <w:p w14:paraId="10A44DFD" w14:textId="77777777" w:rsidR="00AD5707" w:rsidRPr="008713B8" w:rsidRDefault="00AD5707" w:rsidP="006068AB">
            <w:pPr>
              <w:pStyle w:val="TableTextNormal"/>
              <w:rPr>
                <w:sz w:val="16"/>
                <w:szCs w:val="16"/>
              </w:rPr>
            </w:pPr>
            <w:r w:rsidRPr="008713B8">
              <w:rPr>
                <w:sz w:val="16"/>
                <w:szCs w:val="16"/>
              </w:rPr>
              <w:t xml:space="preserve">PSPMGT006 </w:t>
            </w:r>
          </w:p>
        </w:tc>
        <w:tc>
          <w:tcPr>
            <w:tcW w:w="2733" w:type="pct"/>
          </w:tcPr>
          <w:p w14:paraId="0A50A18E" w14:textId="77777777" w:rsidR="00AD5707" w:rsidRPr="00102D36" w:rsidRDefault="00AD5707" w:rsidP="006068AB">
            <w:pPr>
              <w:pStyle w:val="TableTextNormal"/>
              <w:rPr>
                <w:sz w:val="16"/>
                <w:szCs w:val="16"/>
              </w:rPr>
            </w:pPr>
            <w:r w:rsidRPr="00102D36">
              <w:rPr>
                <w:sz w:val="16"/>
                <w:szCs w:val="16"/>
              </w:rPr>
              <w:t>Develop a business case</w:t>
            </w:r>
          </w:p>
        </w:tc>
        <w:tc>
          <w:tcPr>
            <w:tcW w:w="1335" w:type="pct"/>
          </w:tcPr>
          <w:p w14:paraId="5252725E"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506515EE" w14:textId="77777777" w:rsidTr="003B097C">
        <w:tc>
          <w:tcPr>
            <w:tcW w:w="932" w:type="pct"/>
            <w:shd w:val="clear" w:color="auto" w:fill="F2F2F2" w:themeFill="background1" w:themeFillShade="F2"/>
          </w:tcPr>
          <w:p w14:paraId="024131C0" w14:textId="77777777" w:rsidR="00AD5707" w:rsidRPr="008713B8" w:rsidRDefault="00AD5707" w:rsidP="006068AB">
            <w:pPr>
              <w:pStyle w:val="TableTextNormal"/>
              <w:rPr>
                <w:sz w:val="16"/>
                <w:szCs w:val="16"/>
              </w:rPr>
            </w:pPr>
            <w:r w:rsidRPr="008713B8">
              <w:rPr>
                <w:sz w:val="16"/>
                <w:szCs w:val="16"/>
              </w:rPr>
              <w:t xml:space="preserve">PSPMGT012 </w:t>
            </w:r>
          </w:p>
        </w:tc>
        <w:tc>
          <w:tcPr>
            <w:tcW w:w="2733" w:type="pct"/>
          </w:tcPr>
          <w:p w14:paraId="1A1E4481" w14:textId="77777777" w:rsidR="00AD5707" w:rsidRPr="00102D36" w:rsidRDefault="00AD5707" w:rsidP="006068AB">
            <w:pPr>
              <w:pStyle w:val="TableTextNormal"/>
              <w:rPr>
                <w:sz w:val="16"/>
                <w:szCs w:val="16"/>
              </w:rPr>
            </w:pPr>
            <w:r w:rsidRPr="00102D36">
              <w:rPr>
                <w:sz w:val="16"/>
                <w:szCs w:val="16"/>
              </w:rPr>
              <w:t>Facilitate knowledge management</w:t>
            </w:r>
          </w:p>
        </w:tc>
        <w:tc>
          <w:tcPr>
            <w:tcW w:w="1335" w:type="pct"/>
          </w:tcPr>
          <w:p w14:paraId="1636D3B9"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69FE06A3" w14:textId="77777777" w:rsidTr="003B097C">
        <w:tc>
          <w:tcPr>
            <w:tcW w:w="932" w:type="pct"/>
            <w:shd w:val="clear" w:color="auto" w:fill="F2F2F2" w:themeFill="background1" w:themeFillShade="F2"/>
          </w:tcPr>
          <w:p w14:paraId="51072E5E" w14:textId="77777777" w:rsidR="00AD5707" w:rsidRPr="008713B8" w:rsidRDefault="00AD5707" w:rsidP="006068AB">
            <w:pPr>
              <w:pStyle w:val="TableTextNormal"/>
              <w:rPr>
                <w:sz w:val="16"/>
                <w:szCs w:val="16"/>
              </w:rPr>
            </w:pPr>
            <w:r w:rsidRPr="008713B8">
              <w:rPr>
                <w:sz w:val="16"/>
                <w:szCs w:val="16"/>
              </w:rPr>
              <w:t xml:space="preserve">PSPPCM006 </w:t>
            </w:r>
          </w:p>
        </w:tc>
        <w:tc>
          <w:tcPr>
            <w:tcW w:w="2733" w:type="pct"/>
          </w:tcPr>
          <w:p w14:paraId="1B8A9D00" w14:textId="77777777" w:rsidR="00AD5707" w:rsidRPr="00102D36" w:rsidRDefault="00AD5707" w:rsidP="006068AB">
            <w:pPr>
              <w:pStyle w:val="TableTextNormal"/>
              <w:rPr>
                <w:sz w:val="16"/>
                <w:szCs w:val="16"/>
              </w:rPr>
            </w:pPr>
            <w:r w:rsidRPr="00102D36">
              <w:rPr>
                <w:sz w:val="16"/>
                <w:szCs w:val="16"/>
              </w:rPr>
              <w:t>Select providers and develop contracts</w:t>
            </w:r>
          </w:p>
        </w:tc>
        <w:tc>
          <w:tcPr>
            <w:tcW w:w="1335" w:type="pct"/>
          </w:tcPr>
          <w:p w14:paraId="2FB5BC1A"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29F1BB6B" w14:textId="77777777" w:rsidTr="003B097C">
        <w:tc>
          <w:tcPr>
            <w:tcW w:w="932" w:type="pct"/>
            <w:shd w:val="clear" w:color="auto" w:fill="F2F2F2" w:themeFill="background1" w:themeFillShade="F2"/>
          </w:tcPr>
          <w:p w14:paraId="51518935" w14:textId="77777777" w:rsidR="00AD5707" w:rsidRPr="008713B8" w:rsidRDefault="00AD5707" w:rsidP="006068AB">
            <w:pPr>
              <w:pStyle w:val="TableTextNormal"/>
              <w:rPr>
                <w:sz w:val="16"/>
                <w:szCs w:val="16"/>
              </w:rPr>
            </w:pPr>
            <w:r w:rsidRPr="008713B8">
              <w:rPr>
                <w:sz w:val="16"/>
                <w:szCs w:val="16"/>
              </w:rPr>
              <w:t xml:space="preserve">PSPPCM007 </w:t>
            </w:r>
          </w:p>
        </w:tc>
        <w:tc>
          <w:tcPr>
            <w:tcW w:w="2733" w:type="pct"/>
          </w:tcPr>
          <w:p w14:paraId="4009A8F8" w14:textId="77777777" w:rsidR="00AD5707" w:rsidRPr="00102D36" w:rsidRDefault="00AD5707" w:rsidP="006068AB">
            <w:pPr>
              <w:pStyle w:val="TableTextNormal"/>
              <w:rPr>
                <w:sz w:val="16"/>
                <w:szCs w:val="16"/>
              </w:rPr>
            </w:pPr>
            <w:r w:rsidRPr="00102D36">
              <w:rPr>
                <w:sz w:val="16"/>
                <w:szCs w:val="16"/>
              </w:rPr>
              <w:t>Manage contracts</w:t>
            </w:r>
          </w:p>
        </w:tc>
        <w:tc>
          <w:tcPr>
            <w:tcW w:w="1335" w:type="pct"/>
          </w:tcPr>
          <w:p w14:paraId="4DA40F74"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4D36CDDE" w14:textId="77777777" w:rsidTr="003B097C">
        <w:tc>
          <w:tcPr>
            <w:tcW w:w="932" w:type="pct"/>
            <w:shd w:val="clear" w:color="auto" w:fill="F2F2F2" w:themeFill="background1" w:themeFillShade="F2"/>
          </w:tcPr>
          <w:p w14:paraId="39AFCF63" w14:textId="77777777" w:rsidR="00AD5707" w:rsidRPr="008713B8" w:rsidRDefault="00AD5707" w:rsidP="006068AB">
            <w:pPr>
              <w:pStyle w:val="TableTextNormal"/>
              <w:rPr>
                <w:sz w:val="16"/>
                <w:szCs w:val="16"/>
              </w:rPr>
            </w:pPr>
            <w:r w:rsidRPr="008713B8">
              <w:rPr>
                <w:sz w:val="16"/>
                <w:szCs w:val="16"/>
              </w:rPr>
              <w:t xml:space="preserve">PSPPCM008 </w:t>
            </w:r>
          </w:p>
        </w:tc>
        <w:tc>
          <w:tcPr>
            <w:tcW w:w="2733" w:type="pct"/>
          </w:tcPr>
          <w:p w14:paraId="28B3E8CD" w14:textId="77777777" w:rsidR="00AD5707" w:rsidRPr="00102D36" w:rsidRDefault="00AD5707" w:rsidP="006068AB">
            <w:pPr>
              <w:pStyle w:val="TableTextNormal"/>
              <w:rPr>
                <w:sz w:val="16"/>
                <w:szCs w:val="16"/>
              </w:rPr>
            </w:pPr>
            <w:r w:rsidRPr="00102D36">
              <w:rPr>
                <w:sz w:val="16"/>
                <w:szCs w:val="16"/>
              </w:rPr>
              <w:t>Manage contract performance</w:t>
            </w:r>
          </w:p>
        </w:tc>
        <w:tc>
          <w:tcPr>
            <w:tcW w:w="1335" w:type="pct"/>
          </w:tcPr>
          <w:p w14:paraId="18F6C02A"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412D9AB8" w14:textId="77777777" w:rsidTr="003B097C">
        <w:tc>
          <w:tcPr>
            <w:tcW w:w="932" w:type="pct"/>
            <w:shd w:val="clear" w:color="auto" w:fill="F2F2F2" w:themeFill="background1" w:themeFillShade="F2"/>
          </w:tcPr>
          <w:p w14:paraId="4A84A9D8" w14:textId="77777777" w:rsidR="00AD5707" w:rsidRPr="008713B8" w:rsidRDefault="00AD5707" w:rsidP="006068AB">
            <w:pPr>
              <w:pStyle w:val="TableTextNormal"/>
              <w:rPr>
                <w:sz w:val="16"/>
                <w:szCs w:val="16"/>
              </w:rPr>
            </w:pPr>
            <w:r w:rsidRPr="008713B8">
              <w:rPr>
                <w:sz w:val="16"/>
                <w:szCs w:val="16"/>
              </w:rPr>
              <w:t xml:space="preserve">PSPPCM009 </w:t>
            </w:r>
          </w:p>
        </w:tc>
        <w:tc>
          <w:tcPr>
            <w:tcW w:w="2733" w:type="pct"/>
          </w:tcPr>
          <w:p w14:paraId="5E74A865" w14:textId="77777777" w:rsidR="00AD5707" w:rsidRPr="00102D36" w:rsidRDefault="00AD5707" w:rsidP="006068AB">
            <w:pPr>
              <w:pStyle w:val="TableTextNormal"/>
              <w:rPr>
                <w:sz w:val="16"/>
                <w:szCs w:val="16"/>
              </w:rPr>
            </w:pPr>
            <w:r w:rsidRPr="00102D36">
              <w:rPr>
                <w:sz w:val="16"/>
                <w:szCs w:val="16"/>
              </w:rPr>
              <w:t>Finalise contracts</w:t>
            </w:r>
          </w:p>
        </w:tc>
        <w:tc>
          <w:tcPr>
            <w:tcW w:w="1335" w:type="pct"/>
          </w:tcPr>
          <w:p w14:paraId="3C6D1E3B"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7B10ABD1" w14:textId="77777777" w:rsidTr="003B097C">
        <w:tc>
          <w:tcPr>
            <w:tcW w:w="932" w:type="pct"/>
            <w:shd w:val="clear" w:color="auto" w:fill="F2F2F2" w:themeFill="background1" w:themeFillShade="F2"/>
          </w:tcPr>
          <w:p w14:paraId="0D956428" w14:textId="77777777" w:rsidR="00AD5707" w:rsidRPr="008713B8" w:rsidRDefault="00AD5707" w:rsidP="006068AB">
            <w:pPr>
              <w:pStyle w:val="TableTextNormal"/>
              <w:rPr>
                <w:sz w:val="16"/>
                <w:szCs w:val="16"/>
              </w:rPr>
            </w:pPr>
            <w:r w:rsidRPr="008713B8">
              <w:rPr>
                <w:sz w:val="16"/>
                <w:szCs w:val="16"/>
              </w:rPr>
              <w:t xml:space="preserve">PSPPCM010 </w:t>
            </w:r>
          </w:p>
        </w:tc>
        <w:tc>
          <w:tcPr>
            <w:tcW w:w="2733" w:type="pct"/>
          </w:tcPr>
          <w:p w14:paraId="373007CE" w14:textId="77777777" w:rsidR="00AD5707" w:rsidRPr="00102D36" w:rsidRDefault="00AD5707" w:rsidP="006068AB">
            <w:pPr>
              <w:pStyle w:val="TableTextNormal"/>
              <w:rPr>
                <w:sz w:val="16"/>
                <w:szCs w:val="16"/>
              </w:rPr>
            </w:pPr>
            <w:r w:rsidRPr="00102D36">
              <w:rPr>
                <w:sz w:val="16"/>
                <w:szCs w:val="16"/>
              </w:rPr>
              <w:t>Manage procurement risk</w:t>
            </w:r>
          </w:p>
        </w:tc>
        <w:tc>
          <w:tcPr>
            <w:tcW w:w="1335" w:type="pct"/>
          </w:tcPr>
          <w:p w14:paraId="48A8494B"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55614226" w14:textId="77777777" w:rsidTr="003B097C">
        <w:tc>
          <w:tcPr>
            <w:tcW w:w="932" w:type="pct"/>
            <w:shd w:val="clear" w:color="auto" w:fill="F2F2F2" w:themeFill="background1" w:themeFillShade="F2"/>
          </w:tcPr>
          <w:p w14:paraId="499C6E81" w14:textId="77777777" w:rsidR="00AD5707" w:rsidRPr="008713B8" w:rsidRDefault="00AD5707" w:rsidP="006068AB">
            <w:pPr>
              <w:pStyle w:val="TableTextNormal"/>
              <w:rPr>
                <w:sz w:val="16"/>
                <w:szCs w:val="16"/>
              </w:rPr>
            </w:pPr>
            <w:r w:rsidRPr="008713B8">
              <w:rPr>
                <w:sz w:val="16"/>
                <w:szCs w:val="16"/>
              </w:rPr>
              <w:t xml:space="preserve">PSPPCM011 </w:t>
            </w:r>
          </w:p>
        </w:tc>
        <w:tc>
          <w:tcPr>
            <w:tcW w:w="2733" w:type="pct"/>
          </w:tcPr>
          <w:p w14:paraId="11483531" w14:textId="77777777" w:rsidR="00AD5707" w:rsidRPr="00102D36" w:rsidRDefault="00AD5707" w:rsidP="006068AB">
            <w:pPr>
              <w:pStyle w:val="TableTextNormal"/>
              <w:rPr>
                <w:sz w:val="16"/>
                <w:szCs w:val="16"/>
              </w:rPr>
            </w:pPr>
            <w:r w:rsidRPr="00102D36">
              <w:rPr>
                <w:sz w:val="16"/>
                <w:szCs w:val="16"/>
              </w:rPr>
              <w:t>Plan to manage a contract</w:t>
            </w:r>
          </w:p>
        </w:tc>
        <w:tc>
          <w:tcPr>
            <w:tcW w:w="1335" w:type="pct"/>
          </w:tcPr>
          <w:p w14:paraId="1A2D429D"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4109FFCE" w14:textId="77777777" w:rsidTr="003B097C">
        <w:tc>
          <w:tcPr>
            <w:tcW w:w="932" w:type="pct"/>
            <w:shd w:val="clear" w:color="auto" w:fill="F2F2F2" w:themeFill="background1" w:themeFillShade="F2"/>
          </w:tcPr>
          <w:p w14:paraId="0F337FBA" w14:textId="77777777" w:rsidR="00AD5707" w:rsidRPr="008713B8" w:rsidRDefault="00AD5707" w:rsidP="006068AB">
            <w:pPr>
              <w:pStyle w:val="TableTextNormal"/>
              <w:rPr>
                <w:sz w:val="16"/>
                <w:szCs w:val="16"/>
              </w:rPr>
            </w:pPr>
            <w:r w:rsidRPr="008713B8">
              <w:rPr>
                <w:sz w:val="16"/>
                <w:szCs w:val="16"/>
              </w:rPr>
              <w:t xml:space="preserve">PSPPCM012 </w:t>
            </w:r>
          </w:p>
        </w:tc>
        <w:tc>
          <w:tcPr>
            <w:tcW w:w="2733" w:type="pct"/>
          </w:tcPr>
          <w:p w14:paraId="45B7C6D4" w14:textId="77777777" w:rsidR="00AD5707" w:rsidRPr="00102D36" w:rsidRDefault="00AD5707" w:rsidP="006068AB">
            <w:pPr>
              <w:pStyle w:val="TableTextNormal"/>
              <w:rPr>
                <w:sz w:val="16"/>
                <w:szCs w:val="16"/>
              </w:rPr>
            </w:pPr>
            <w:r w:rsidRPr="00102D36">
              <w:rPr>
                <w:sz w:val="16"/>
                <w:szCs w:val="16"/>
              </w:rPr>
              <w:t>Plan for procurement outcomes</w:t>
            </w:r>
          </w:p>
        </w:tc>
        <w:tc>
          <w:tcPr>
            <w:tcW w:w="1335" w:type="pct"/>
          </w:tcPr>
          <w:p w14:paraId="36539F10"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1511B205" w14:textId="77777777" w:rsidTr="003B097C">
        <w:tc>
          <w:tcPr>
            <w:tcW w:w="932" w:type="pct"/>
            <w:shd w:val="clear" w:color="auto" w:fill="F2F2F2" w:themeFill="background1" w:themeFillShade="F2"/>
          </w:tcPr>
          <w:p w14:paraId="37A75741" w14:textId="77777777" w:rsidR="00AD5707" w:rsidRPr="008713B8" w:rsidRDefault="00AD5707" w:rsidP="006068AB">
            <w:pPr>
              <w:pStyle w:val="TableTextNormal"/>
              <w:rPr>
                <w:sz w:val="16"/>
                <w:szCs w:val="16"/>
              </w:rPr>
            </w:pPr>
            <w:r w:rsidRPr="008713B8">
              <w:rPr>
                <w:sz w:val="16"/>
                <w:szCs w:val="16"/>
              </w:rPr>
              <w:t xml:space="preserve">PSPPCM013 </w:t>
            </w:r>
          </w:p>
        </w:tc>
        <w:tc>
          <w:tcPr>
            <w:tcW w:w="2733" w:type="pct"/>
          </w:tcPr>
          <w:p w14:paraId="29CB3527" w14:textId="77777777" w:rsidR="00AD5707" w:rsidRPr="00102D36" w:rsidRDefault="00AD5707" w:rsidP="006068AB">
            <w:pPr>
              <w:pStyle w:val="TableTextNormal"/>
              <w:rPr>
                <w:sz w:val="16"/>
                <w:szCs w:val="16"/>
              </w:rPr>
            </w:pPr>
            <w:r w:rsidRPr="00102D36">
              <w:rPr>
                <w:sz w:val="16"/>
                <w:szCs w:val="16"/>
              </w:rPr>
              <w:t>Make procurement decisions</w:t>
            </w:r>
          </w:p>
        </w:tc>
        <w:tc>
          <w:tcPr>
            <w:tcW w:w="1335" w:type="pct"/>
          </w:tcPr>
          <w:p w14:paraId="73C2D927"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52248B56" w14:textId="77777777" w:rsidTr="003B097C">
        <w:tc>
          <w:tcPr>
            <w:tcW w:w="932" w:type="pct"/>
            <w:shd w:val="clear" w:color="auto" w:fill="F2F2F2" w:themeFill="background1" w:themeFillShade="F2"/>
          </w:tcPr>
          <w:p w14:paraId="62E71F3D" w14:textId="77777777" w:rsidR="00AD5707" w:rsidRPr="008713B8" w:rsidRDefault="00AD5707" w:rsidP="006068AB">
            <w:pPr>
              <w:pStyle w:val="TableTextNormal"/>
              <w:rPr>
                <w:sz w:val="16"/>
                <w:szCs w:val="16"/>
              </w:rPr>
            </w:pPr>
            <w:r w:rsidRPr="008713B8">
              <w:rPr>
                <w:sz w:val="16"/>
                <w:szCs w:val="16"/>
              </w:rPr>
              <w:t xml:space="preserve">PSPPCM015 </w:t>
            </w:r>
          </w:p>
        </w:tc>
        <w:tc>
          <w:tcPr>
            <w:tcW w:w="2733" w:type="pct"/>
          </w:tcPr>
          <w:p w14:paraId="57A6548E" w14:textId="77777777" w:rsidR="00AD5707" w:rsidRPr="00102D36" w:rsidRDefault="00AD5707" w:rsidP="006068AB">
            <w:pPr>
              <w:pStyle w:val="TableTextNormal"/>
              <w:rPr>
                <w:sz w:val="16"/>
                <w:szCs w:val="16"/>
              </w:rPr>
            </w:pPr>
            <w:r w:rsidRPr="00102D36">
              <w:rPr>
                <w:sz w:val="16"/>
                <w:szCs w:val="16"/>
              </w:rPr>
              <w:t>Conduct and manage coordinated procurement</w:t>
            </w:r>
          </w:p>
        </w:tc>
        <w:tc>
          <w:tcPr>
            <w:tcW w:w="1335" w:type="pct"/>
          </w:tcPr>
          <w:p w14:paraId="2306ACEB"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110749A3" w14:textId="77777777" w:rsidTr="003B097C">
        <w:tc>
          <w:tcPr>
            <w:tcW w:w="932" w:type="pct"/>
            <w:shd w:val="clear" w:color="auto" w:fill="F2F2F2" w:themeFill="background1" w:themeFillShade="F2"/>
          </w:tcPr>
          <w:p w14:paraId="5F024585" w14:textId="77777777" w:rsidR="00AD5707" w:rsidRPr="008713B8" w:rsidRDefault="00AD5707" w:rsidP="006068AB">
            <w:pPr>
              <w:pStyle w:val="TableTextNormal"/>
              <w:rPr>
                <w:sz w:val="16"/>
                <w:szCs w:val="16"/>
              </w:rPr>
            </w:pPr>
            <w:r w:rsidRPr="008713B8">
              <w:rPr>
                <w:sz w:val="16"/>
                <w:szCs w:val="16"/>
              </w:rPr>
              <w:t xml:space="preserve">PSPPCM016 </w:t>
            </w:r>
          </w:p>
        </w:tc>
        <w:tc>
          <w:tcPr>
            <w:tcW w:w="2733" w:type="pct"/>
          </w:tcPr>
          <w:p w14:paraId="7531F301" w14:textId="77777777" w:rsidR="00AD5707" w:rsidRPr="00102D36" w:rsidRDefault="00AD5707" w:rsidP="006068AB">
            <w:pPr>
              <w:pStyle w:val="TableTextNormal"/>
              <w:rPr>
                <w:sz w:val="16"/>
                <w:szCs w:val="16"/>
              </w:rPr>
            </w:pPr>
            <w:r w:rsidRPr="00102D36">
              <w:rPr>
                <w:sz w:val="16"/>
                <w:szCs w:val="16"/>
              </w:rPr>
              <w:t>Plan and implement strategic sourcing</w:t>
            </w:r>
          </w:p>
        </w:tc>
        <w:tc>
          <w:tcPr>
            <w:tcW w:w="1335" w:type="pct"/>
          </w:tcPr>
          <w:p w14:paraId="18445897"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358189CF" w14:textId="77777777" w:rsidTr="003B097C">
        <w:tc>
          <w:tcPr>
            <w:tcW w:w="932" w:type="pct"/>
            <w:shd w:val="clear" w:color="auto" w:fill="F2F2F2" w:themeFill="background1" w:themeFillShade="F2"/>
          </w:tcPr>
          <w:p w14:paraId="5FA0AF34" w14:textId="77777777" w:rsidR="00AD5707" w:rsidRPr="008713B8" w:rsidRDefault="00AD5707" w:rsidP="006068AB">
            <w:pPr>
              <w:pStyle w:val="TableTextNormal"/>
              <w:rPr>
                <w:sz w:val="16"/>
                <w:szCs w:val="16"/>
              </w:rPr>
            </w:pPr>
            <w:r w:rsidRPr="008713B8">
              <w:rPr>
                <w:sz w:val="16"/>
                <w:szCs w:val="16"/>
              </w:rPr>
              <w:t xml:space="preserve">PSPPCM017 </w:t>
            </w:r>
          </w:p>
        </w:tc>
        <w:tc>
          <w:tcPr>
            <w:tcW w:w="2733" w:type="pct"/>
          </w:tcPr>
          <w:p w14:paraId="326E588D" w14:textId="77777777" w:rsidR="00AD5707" w:rsidRPr="00102D36" w:rsidRDefault="00AD5707" w:rsidP="006068AB">
            <w:pPr>
              <w:pStyle w:val="TableTextNormal"/>
              <w:rPr>
                <w:sz w:val="16"/>
                <w:szCs w:val="16"/>
              </w:rPr>
            </w:pPr>
            <w:r w:rsidRPr="00102D36">
              <w:rPr>
                <w:sz w:val="16"/>
                <w:szCs w:val="16"/>
              </w:rPr>
              <w:t>Plan and implement procurement category management</w:t>
            </w:r>
          </w:p>
        </w:tc>
        <w:tc>
          <w:tcPr>
            <w:tcW w:w="1335" w:type="pct"/>
          </w:tcPr>
          <w:p w14:paraId="4E47D9F6"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33862D29" w14:textId="77777777" w:rsidTr="003B097C">
        <w:tc>
          <w:tcPr>
            <w:tcW w:w="932" w:type="pct"/>
            <w:shd w:val="clear" w:color="auto" w:fill="F2F2F2" w:themeFill="background1" w:themeFillShade="F2"/>
          </w:tcPr>
          <w:p w14:paraId="4590A310" w14:textId="77777777" w:rsidR="00AD5707" w:rsidRPr="008713B8" w:rsidRDefault="00AD5707" w:rsidP="006068AB">
            <w:pPr>
              <w:pStyle w:val="TableTextNormal"/>
              <w:rPr>
                <w:sz w:val="16"/>
                <w:szCs w:val="16"/>
              </w:rPr>
            </w:pPr>
            <w:r w:rsidRPr="008713B8">
              <w:rPr>
                <w:sz w:val="16"/>
                <w:szCs w:val="16"/>
              </w:rPr>
              <w:t xml:space="preserve">PSPPCM018 </w:t>
            </w:r>
          </w:p>
        </w:tc>
        <w:tc>
          <w:tcPr>
            <w:tcW w:w="2733" w:type="pct"/>
          </w:tcPr>
          <w:p w14:paraId="58CC86FC" w14:textId="77777777" w:rsidR="00AD5707" w:rsidRPr="00102D36" w:rsidRDefault="00AD5707" w:rsidP="006068AB">
            <w:pPr>
              <w:pStyle w:val="TableTextNormal"/>
              <w:rPr>
                <w:sz w:val="16"/>
                <w:szCs w:val="16"/>
              </w:rPr>
            </w:pPr>
            <w:r w:rsidRPr="00102D36">
              <w:rPr>
                <w:sz w:val="16"/>
                <w:szCs w:val="16"/>
              </w:rPr>
              <w:t>Conduct demand and procurement spend analysis</w:t>
            </w:r>
          </w:p>
        </w:tc>
        <w:tc>
          <w:tcPr>
            <w:tcW w:w="1335" w:type="pct"/>
          </w:tcPr>
          <w:p w14:paraId="39635A26"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00A0F03B" w14:textId="77777777" w:rsidTr="003B097C">
        <w:tc>
          <w:tcPr>
            <w:tcW w:w="932" w:type="pct"/>
            <w:shd w:val="clear" w:color="auto" w:fill="F2F2F2" w:themeFill="background1" w:themeFillShade="F2"/>
          </w:tcPr>
          <w:p w14:paraId="3D7F5111" w14:textId="77777777" w:rsidR="00AD5707" w:rsidRPr="008713B8" w:rsidRDefault="00AD5707" w:rsidP="006068AB">
            <w:pPr>
              <w:pStyle w:val="TableTextNormal"/>
              <w:rPr>
                <w:sz w:val="16"/>
                <w:szCs w:val="16"/>
              </w:rPr>
            </w:pPr>
            <w:r w:rsidRPr="008713B8">
              <w:rPr>
                <w:sz w:val="16"/>
                <w:szCs w:val="16"/>
              </w:rPr>
              <w:t xml:space="preserve">PSPPCY004 </w:t>
            </w:r>
          </w:p>
        </w:tc>
        <w:tc>
          <w:tcPr>
            <w:tcW w:w="2733" w:type="pct"/>
          </w:tcPr>
          <w:p w14:paraId="5855C47A" w14:textId="77777777" w:rsidR="00AD5707" w:rsidRPr="00102D36" w:rsidRDefault="00AD5707" w:rsidP="006068AB">
            <w:pPr>
              <w:pStyle w:val="TableTextNormal"/>
              <w:rPr>
                <w:sz w:val="16"/>
                <w:szCs w:val="16"/>
              </w:rPr>
            </w:pPr>
            <w:r w:rsidRPr="00102D36">
              <w:rPr>
                <w:sz w:val="16"/>
                <w:szCs w:val="16"/>
              </w:rPr>
              <w:t>Support policy implementation</w:t>
            </w:r>
          </w:p>
        </w:tc>
        <w:tc>
          <w:tcPr>
            <w:tcW w:w="1335" w:type="pct"/>
          </w:tcPr>
          <w:p w14:paraId="6D5F6B36" w14:textId="77777777" w:rsidR="00AD5707" w:rsidRPr="00102D36" w:rsidRDefault="00AD5707" w:rsidP="006068AB">
            <w:pPr>
              <w:pStyle w:val="TableTextNormal"/>
              <w:rPr>
                <w:sz w:val="16"/>
                <w:szCs w:val="16"/>
              </w:rPr>
            </w:pPr>
            <w:r w:rsidRPr="00102D36">
              <w:rPr>
                <w:sz w:val="16"/>
                <w:szCs w:val="16"/>
              </w:rPr>
              <w:t>PSP Public Sector</w:t>
            </w:r>
          </w:p>
        </w:tc>
      </w:tr>
      <w:tr w:rsidR="00AD5707" w:rsidRPr="00761E47" w14:paraId="18066218" w14:textId="77777777" w:rsidTr="003B097C">
        <w:tc>
          <w:tcPr>
            <w:tcW w:w="932" w:type="pct"/>
            <w:shd w:val="clear" w:color="auto" w:fill="F2F2F2" w:themeFill="background1" w:themeFillShade="F2"/>
          </w:tcPr>
          <w:p w14:paraId="392CB36B" w14:textId="77777777" w:rsidR="00AD5707" w:rsidRPr="008713B8" w:rsidRDefault="00AD5707" w:rsidP="006068AB">
            <w:pPr>
              <w:pStyle w:val="TableTextNormal"/>
              <w:rPr>
                <w:sz w:val="16"/>
                <w:szCs w:val="16"/>
              </w:rPr>
            </w:pPr>
            <w:r w:rsidRPr="008713B8">
              <w:rPr>
                <w:sz w:val="16"/>
                <w:szCs w:val="16"/>
              </w:rPr>
              <w:t>PUACOM008</w:t>
            </w:r>
          </w:p>
        </w:tc>
        <w:tc>
          <w:tcPr>
            <w:tcW w:w="2733" w:type="pct"/>
          </w:tcPr>
          <w:p w14:paraId="02EBDB41" w14:textId="77777777" w:rsidR="00AD5707" w:rsidRPr="00102D36" w:rsidRDefault="00AD5707" w:rsidP="006068AB">
            <w:pPr>
              <w:pStyle w:val="TableTextNormal"/>
              <w:rPr>
                <w:sz w:val="16"/>
                <w:szCs w:val="16"/>
              </w:rPr>
            </w:pPr>
            <w:r w:rsidRPr="00102D36">
              <w:rPr>
                <w:sz w:val="16"/>
                <w:szCs w:val="16"/>
              </w:rPr>
              <w:t>Develop and organise public safety awareness programs</w:t>
            </w:r>
          </w:p>
        </w:tc>
        <w:tc>
          <w:tcPr>
            <w:tcW w:w="1335" w:type="pct"/>
          </w:tcPr>
          <w:p w14:paraId="2D470137" w14:textId="77777777" w:rsidR="00AD5707" w:rsidRPr="00102D36" w:rsidRDefault="00AD5707" w:rsidP="006068AB">
            <w:pPr>
              <w:pStyle w:val="TableTextNormal"/>
              <w:rPr>
                <w:sz w:val="16"/>
                <w:szCs w:val="16"/>
              </w:rPr>
            </w:pPr>
            <w:r w:rsidRPr="00102D36">
              <w:rPr>
                <w:sz w:val="16"/>
                <w:szCs w:val="16"/>
              </w:rPr>
              <w:t>PUA Public Safety</w:t>
            </w:r>
          </w:p>
        </w:tc>
      </w:tr>
      <w:tr w:rsidR="00AD5707" w:rsidRPr="00761E47" w14:paraId="054C0826" w14:textId="77777777" w:rsidTr="003B097C">
        <w:tc>
          <w:tcPr>
            <w:tcW w:w="932" w:type="pct"/>
            <w:shd w:val="clear" w:color="auto" w:fill="F2F2F2" w:themeFill="background1" w:themeFillShade="F2"/>
          </w:tcPr>
          <w:p w14:paraId="47EDE54C" w14:textId="77777777" w:rsidR="00AD5707" w:rsidRPr="008713B8" w:rsidRDefault="00AD5707" w:rsidP="006068AB">
            <w:pPr>
              <w:pStyle w:val="TableTextNormal"/>
              <w:rPr>
                <w:sz w:val="16"/>
                <w:szCs w:val="16"/>
              </w:rPr>
            </w:pPr>
            <w:r w:rsidRPr="008713B8">
              <w:rPr>
                <w:sz w:val="16"/>
                <w:szCs w:val="16"/>
              </w:rPr>
              <w:t>PUAFER001</w:t>
            </w:r>
          </w:p>
        </w:tc>
        <w:tc>
          <w:tcPr>
            <w:tcW w:w="2733" w:type="pct"/>
          </w:tcPr>
          <w:p w14:paraId="0C825F64" w14:textId="77777777" w:rsidR="00AD5707" w:rsidRPr="00102D36" w:rsidRDefault="00AD5707" w:rsidP="006068AB">
            <w:pPr>
              <w:pStyle w:val="TableTextNormal"/>
              <w:rPr>
                <w:sz w:val="16"/>
                <w:szCs w:val="16"/>
              </w:rPr>
            </w:pPr>
            <w:r w:rsidRPr="00102D36">
              <w:rPr>
                <w:sz w:val="16"/>
                <w:szCs w:val="16"/>
              </w:rPr>
              <w:t>Identify, prevent and report potential facility emergency situations</w:t>
            </w:r>
          </w:p>
        </w:tc>
        <w:tc>
          <w:tcPr>
            <w:tcW w:w="1335" w:type="pct"/>
          </w:tcPr>
          <w:p w14:paraId="00923D73" w14:textId="77777777" w:rsidR="00AD5707" w:rsidRPr="00102D36" w:rsidRDefault="00AD5707" w:rsidP="006068AB">
            <w:pPr>
              <w:pStyle w:val="TableTextNormal"/>
              <w:rPr>
                <w:sz w:val="16"/>
                <w:szCs w:val="16"/>
              </w:rPr>
            </w:pPr>
            <w:r w:rsidRPr="00102D36">
              <w:rPr>
                <w:sz w:val="16"/>
                <w:szCs w:val="16"/>
              </w:rPr>
              <w:t>PUA Public Safety</w:t>
            </w:r>
          </w:p>
        </w:tc>
      </w:tr>
      <w:tr w:rsidR="00AD5707" w:rsidRPr="00761E47" w14:paraId="59166010" w14:textId="77777777" w:rsidTr="003B097C">
        <w:tc>
          <w:tcPr>
            <w:tcW w:w="932" w:type="pct"/>
            <w:shd w:val="clear" w:color="auto" w:fill="F2F2F2" w:themeFill="background1" w:themeFillShade="F2"/>
          </w:tcPr>
          <w:p w14:paraId="50E14317" w14:textId="77777777" w:rsidR="00AD5707" w:rsidRPr="008713B8" w:rsidRDefault="00AD5707" w:rsidP="006068AB">
            <w:pPr>
              <w:pStyle w:val="TableTextNormal"/>
              <w:rPr>
                <w:sz w:val="16"/>
                <w:szCs w:val="16"/>
              </w:rPr>
            </w:pPr>
            <w:r w:rsidRPr="008713B8">
              <w:rPr>
                <w:sz w:val="16"/>
                <w:szCs w:val="16"/>
              </w:rPr>
              <w:t>PUAFER004</w:t>
            </w:r>
          </w:p>
        </w:tc>
        <w:tc>
          <w:tcPr>
            <w:tcW w:w="2733" w:type="pct"/>
          </w:tcPr>
          <w:p w14:paraId="6CD7B1E9" w14:textId="77777777" w:rsidR="00AD5707" w:rsidRPr="00102D36" w:rsidRDefault="00AD5707" w:rsidP="006068AB">
            <w:pPr>
              <w:pStyle w:val="TableTextNormal"/>
              <w:rPr>
                <w:sz w:val="16"/>
                <w:szCs w:val="16"/>
              </w:rPr>
            </w:pPr>
            <w:r w:rsidRPr="00102D36">
              <w:rPr>
                <w:sz w:val="16"/>
                <w:szCs w:val="16"/>
              </w:rPr>
              <w:t>Respond to facility emergencies</w:t>
            </w:r>
          </w:p>
        </w:tc>
        <w:tc>
          <w:tcPr>
            <w:tcW w:w="1335" w:type="pct"/>
          </w:tcPr>
          <w:p w14:paraId="29D12F75" w14:textId="77777777" w:rsidR="00AD5707" w:rsidRPr="00102D36" w:rsidRDefault="00AD5707" w:rsidP="006068AB">
            <w:pPr>
              <w:pStyle w:val="TableTextNormal"/>
              <w:rPr>
                <w:sz w:val="16"/>
                <w:szCs w:val="16"/>
              </w:rPr>
            </w:pPr>
            <w:r w:rsidRPr="00102D36">
              <w:rPr>
                <w:sz w:val="16"/>
                <w:szCs w:val="16"/>
              </w:rPr>
              <w:t>PUA Public Safety</w:t>
            </w:r>
          </w:p>
        </w:tc>
      </w:tr>
      <w:tr w:rsidR="00AD5707" w:rsidRPr="00761E47" w14:paraId="217196C0" w14:textId="77777777" w:rsidTr="003B097C">
        <w:tc>
          <w:tcPr>
            <w:tcW w:w="932" w:type="pct"/>
            <w:shd w:val="clear" w:color="auto" w:fill="F2F2F2" w:themeFill="background1" w:themeFillShade="F2"/>
          </w:tcPr>
          <w:p w14:paraId="4A70275E" w14:textId="77777777" w:rsidR="00AD5707" w:rsidRPr="008713B8" w:rsidRDefault="00AD5707" w:rsidP="00253913">
            <w:pPr>
              <w:pStyle w:val="TableTextNormal"/>
              <w:rPr>
                <w:sz w:val="16"/>
                <w:szCs w:val="16"/>
              </w:rPr>
            </w:pPr>
            <w:r w:rsidRPr="008713B8">
              <w:rPr>
                <w:sz w:val="16"/>
                <w:szCs w:val="16"/>
              </w:rPr>
              <w:t>PUAWHS003</w:t>
            </w:r>
          </w:p>
        </w:tc>
        <w:tc>
          <w:tcPr>
            <w:tcW w:w="2733" w:type="pct"/>
          </w:tcPr>
          <w:p w14:paraId="4BA32E05" w14:textId="77777777" w:rsidR="00AD5707" w:rsidRPr="00102D36" w:rsidRDefault="00AD5707" w:rsidP="00253913">
            <w:pPr>
              <w:pStyle w:val="TableTextNormal"/>
              <w:rPr>
                <w:sz w:val="16"/>
                <w:szCs w:val="16"/>
              </w:rPr>
            </w:pPr>
            <w:r w:rsidRPr="00102D36">
              <w:rPr>
                <w:sz w:val="16"/>
                <w:szCs w:val="16"/>
              </w:rPr>
              <w:t>Implement and monitor organisational work, health and safety policies, procedures and programs</w:t>
            </w:r>
          </w:p>
        </w:tc>
        <w:tc>
          <w:tcPr>
            <w:tcW w:w="1335" w:type="pct"/>
          </w:tcPr>
          <w:p w14:paraId="4E294CBC" w14:textId="77777777" w:rsidR="00AD5707" w:rsidRPr="00102D36" w:rsidRDefault="00AD5707" w:rsidP="00253913">
            <w:pPr>
              <w:pStyle w:val="TableTextNormal"/>
              <w:rPr>
                <w:sz w:val="16"/>
                <w:szCs w:val="16"/>
              </w:rPr>
            </w:pPr>
            <w:r w:rsidRPr="00102D36">
              <w:rPr>
                <w:sz w:val="16"/>
                <w:szCs w:val="16"/>
              </w:rPr>
              <w:t>PUA Public Safety</w:t>
            </w:r>
          </w:p>
        </w:tc>
      </w:tr>
      <w:tr w:rsidR="00AD5707" w:rsidRPr="00761E47" w14:paraId="54B5E22F" w14:textId="77777777" w:rsidTr="003B097C">
        <w:tc>
          <w:tcPr>
            <w:tcW w:w="932" w:type="pct"/>
            <w:shd w:val="clear" w:color="auto" w:fill="F2F2F2" w:themeFill="background1" w:themeFillShade="F2"/>
          </w:tcPr>
          <w:p w14:paraId="1DB0FE0C" w14:textId="77777777" w:rsidR="00AD5707" w:rsidRPr="008713B8" w:rsidRDefault="00AD5707" w:rsidP="00253913">
            <w:pPr>
              <w:pStyle w:val="TableTextNormal"/>
              <w:rPr>
                <w:sz w:val="16"/>
                <w:szCs w:val="16"/>
              </w:rPr>
            </w:pPr>
            <w:r w:rsidRPr="008713B8">
              <w:rPr>
                <w:sz w:val="16"/>
                <w:szCs w:val="16"/>
              </w:rPr>
              <w:t>RIIVEH305E</w:t>
            </w:r>
          </w:p>
        </w:tc>
        <w:tc>
          <w:tcPr>
            <w:tcW w:w="2733" w:type="pct"/>
          </w:tcPr>
          <w:p w14:paraId="2A0ED1FA" w14:textId="77777777" w:rsidR="00AD5707" w:rsidRPr="00102D36" w:rsidRDefault="00AD5707" w:rsidP="00253913">
            <w:pPr>
              <w:pStyle w:val="TableTextNormal"/>
              <w:rPr>
                <w:sz w:val="16"/>
                <w:szCs w:val="16"/>
              </w:rPr>
            </w:pPr>
            <w:r w:rsidRPr="00102D36">
              <w:rPr>
                <w:sz w:val="16"/>
                <w:szCs w:val="16"/>
              </w:rPr>
              <w:t xml:space="preserve">Operate and maintain a </w:t>
            </w:r>
            <w:proofErr w:type="gramStart"/>
            <w:r w:rsidRPr="00102D36">
              <w:rPr>
                <w:sz w:val="16"/>
                <w:szCs w:val="16"/>
              </w:rPr>
              <w:t>four wheel</w:t>
            </w:r>
            <w:proofErr w:type="gramEnd"/>
            <w:r w:rsidRPr="00102D36">
              <w:rPr>
                <w:sz w:val="16"/>
                <w:szCs w:val="16"/>
              </w:rPr>
              <w:t xml:space="preserve"> drive vehicle</w:t>
            </w:r>
          </w:p>
        </w:tc>
        <w:tc>
          <w:tcPr>
            <w:tcW w:w="1335" w:type="pct"/>
          </w:tcPr>
          <w:p w14:paraId="159A1F77" w14:textId="77777777" w:rsidR="00AD5707" w:rsidRPr="00102D36" w:rsidRDefault="00AD5707" w:rsidP="00253913">
            <w:pPr>
              <w:pStyle w:val="TableTextNormal"/>
              <w:rPr>
                <w:sz w:val="16"/>
                <w:szCs w:val="16"/>
              </w:rPr>
            </w:pPr>
            <w:r w:rsidRPr="00102D36">
              <w:rPr>
                <w:sz w:val="16"/>
                <w:szCs w:val="16"/>
              </w:rPr>
              <w:t>RII Resources and Infrastructure Industry</w:t>
            </w:r>
          </w:p>
        </w:tc>
      </w:tr>
      <w:tr w:rsidR="00AD5707" w:rsidRPr="00761E47" w14:paraId="7B51D32A" w14:textId="77777777" w:rsidTr="003B097C">
        <w:tc>
          <w:tcPr>
            <w:tcW w:w="932" w:type="pct"/>
            <w:shd w:val="clear" w:color="auto" w:fill="F2F2F2" w:themeFill="background1" w:themeFillShade="F2"/>
          </w:tcPr>
          <w:p w14:paraId="60B309A0" w14:textId="77777777" w:rsidR="00AD5707" w:rsidRPr="008713B8" w:rsidRDefault="00AD5707" w:rsidP="00253913">
            <w:pPr>
              <w:pStyle w:val="TableTextNormal"/>
              <w:rPr>
                <w:sz w:val="16"/>
                <w:szCs w:val="16"/>
              </w:rPr>
            </w:pPr>
            <w:r w:rsidRPr="008713B8">
              <w:rPr>
                <w:sz w:val="16"/>
                <w:szCs w:val="16"/>
              </w:rPr>
              <w:t>RIIWHS202D</w:t>
            </w:r>
          </w:p>
        </w:tc>
        <w:tc>
          <w:tcPr>
            <w:tcW w:w="2733" w:type="pct"/>
          </w:tcPr>
          <w:p w14:paraId="4F85362F" w14:textId="77777777" w:rsidR="00AD5707" w:rsidRPr="00102D36" w:rsidRDefault="00AD5707" w:rsidP="00253913">
            <w:pPr>
              <w:pStyle w:val="TableTextNormal"/>
              <w:rPr>
                <w:sz w:val="16"/>
                <w:szCs w:val="16"/>
              </w:rPr>
            </w:pPr>
            <w:r w:rsidRPr="00102D36">
              <w:rPr>
                <w:sz w:val="16"/>
                <w:szCs w:val="16"/>
              </w:rPr>
              <w:t>Enter and work in confined spaces</w:t>
            </w:r>
          </w:p>
        </w:tc>
        <w:tc>
          <w:tcPr>
            <w:tcW w:w="1335" w:type="pct"/>
          </w:tcPr>
          <w:p w14:paraId="447C9AF7" w14:textId="77777777" w:rsidR="00AD5707" w:rsidRPr="00102D36" w:rsidRDefault="00AD5707" w:rsidP="00253913">
            <w:pPr>
              <w:pStyle w:val="TableTextNormal"/>
              <w:rPr>
                <w:sz w:val="16"/>
                <w:szCs w:val="16"/>
              </w:rPr>
            </w:pPr>
            <w:r w:rsidRPr="00102D36">
              <w:rPr>
                <w:sz w:val="16"/>
                <w:szCs w:val="16"/>
              </w:rPr>
              <w:t>RII Resources and Infrastructure Industry</w:t>
            </w:r>
          </w:p>
        </w:tc>
      </w:tr>
      <w:tr w:rsidR="00AD5707" w:rsidRPr="00761E47" w14:paraId="3E97B889" w14:textId="77777777" w:rsidTr="003B097C">
        <w:tc>
          <w:tcPr>
            <w:tcW w:w="932" w:type="pct"/>
            <w:shd w:val="clear" w:color="auto" w:fill="F2F2F2" w:themeFill="background1" w:themeFillShade="F2"/>
          </w:tcPr>
          <w:p w14:paraId="0D1EDF82" w14:textId="77777777" w:rsidR="00AD5707" w:rsidRPr="008713B8" w:rsidRDefault="00AD5707" w:rsidP="00253913">
            <w:pPr>
              <w:pStyle w:val="TableTextNormal"/>
              <w:rPr>
                <w:sz w:val="16"/>
                <w:szCs w:val="16"/>
              </w:rPr>
            </w:pPr>
            <w:r w:rsidRPr="008713B8">
              <w:rPr>
                <w:sz w:val="16"/>
                <w:szCs w:val="16"/>
              </w:rPr>
              <w:t>RIIWHS204D</w:t>
            </w:r>
          </w:p>
        </w:tc>
        <w:tc>
          <w:tcPr>
            <w:tcW w:w="2733" w:type="pct"/>
          </w:tcPr>
          <w:p w14:paraId="74712B68" w14:textId="77777777" w:rsidR="00AD5707" w:rsidRPr="00102D36" w:rsidRDefault="00AD5707" w:rsidP="00253913">
            <w:pPr>
              <w:pStyle w:val="TableTextNormal"/>
              <w:rPr>
                <w:sz w:val="16"/>
                <w:szCs w:val="16"/>
              </w:rPr>
            </w:pPr>
            <w:r w:rsidRPr="00102D36">
              <w:rPr>
                <w:sz w:val="16"/>
                <w:szCs w:val="16"/>
              </w:rPr>
              <w:t>Work safely at heights</w:t>
            </w:r>
          </w:p>
        </w:tc>
        <w:tc>
          <w:tcPr>
            <w:tcW w:w="1335" w:type="pct"/>
          </w:tcPr>
          <w:p w14:paraId="349B22ED" w14:textId="77777777" w:rsidR="00AD5707" w:rsidRPr="00102D36" w:rsidRDefault="00AD5707" w:rsidP="00253913">
            <w:pPr>
              <w:pStyle w:val="TableTextNormal"/>
              <w:rPr>
                <w:sz w:val="16"/>
                <w:szCs w:val="16"/>
              </w:rPr>
            </w:pPr>
            <w:r w:rsidRPr="00102D36">
              <w:rPr>
                <w:sz w:val="16"/>
                <w:szCs w:val="16"/>
              </w:rPr>
              <w:t>RII Resources and Infrastructure Industry</w:t>
            </w:r>
          </w:p>
        </w:tc>
      </w:tr>
      <w:tr w:rsidR="00AD5707" w:rsidRPr="00761E47" w14:paraId="7039C496" w14:textId="77777777" w:rsidTr="003B097C">
        <w:tc>
          <w:tcPr>
            <w:tcW w:w="932" w:type="pct"/>
            <w:shd w:val="clear" w:color="auto" w:fill="F2F2F2" w:themeFill="background1" w:themeFillShade="F2"/>
          </w:tcPr>
          <w:p w14:paraId="5D8F42D3" w14:textId="77777777" w:rsidR="00AD5707" w:rsidRPr="008713B8" w:rsidRDefault="00AD5707" w:rsidP="00253913">
            <w:pPr>
              <w:pStyle w:val="TableTextNormal"/>
              <w:rPr>
                <w:sz w:val="16"/>
                <w:szCs w:val="16"/>
              </w:rPr>
            </w:pPr>
            <w:r w:rsidRPr="008713B8">
              <w:rPr>
                <w:sz w:val="16"/>
                <w:szCs w:val="16"/>
              </w:rPr>
              <w:t>RIIWHS403D</w:t>
            </w:r>
          </w:p>
        </w:tc>
        <w:tc>
          <w:tcPr>
            <w:tcW w:w="2733" w:type="pct"/>
          </w:tcPr>
          <w:p w14:paraId="5C03776F" w14:textId="77777777" w:rsidR="00AD5707" w:rsidRPr="00102D36" w:rsidRDefault="00AD5707" w:rsidP="00253913">
            <w:pPr>
              <w:pStyle w:val="TableTextNormal"/>
              <w:rPr>
                <w:sz w:val="16"/>
                <w:szCs w:val="16"/>
              </w:rPr>
            </w:pPr>
            <w:r w:rsidRPr="00102D36">
              <w:rPr>
                <w:sz w:val="16"/>
                <w:szCs w:val="16"/>
              </w:rPr>
              <w:t>Apply the mine work health and safety management plan</w:t>
            </w:r>
          </w:p>
        </w:tc>
        <w:tc>
          <w:tcPr>
            <w:tcW w:w="1335" w:type="pct"/>
          </w:tcPr>
          <w:p w14:paraId="0C09D4EA" w14:textId="77777777" w:rsidR="00AD5707" w:rsidRPr="00102D36" w:rsidRDefault="00AD5707" w:rsidP="00253913">
            <w:pPr>
              <w:pStyle w:val="TableTextNormal"/>
              <w:rPr>
                <w:sz w:val="16"/>
                <w:szCs w:val="16"/>
              </w:rPr>
            </w:pPr>
            <w:r w:rsidRPr="00102D36">
              <w:rPr>
                <w:sz w:val="16"/>
                <w:szCs w:val="16"/>
              </w:rPr>
              <w:t>RII Resources and Infrastructure Industry</w:t>
            </w:r>
          </w:p>
        </w:tc>
      </w:tr>
      <w:tr w:rsidR="00AD5707" w:rsidRPr="00761E47" w14:paraId="708ED465" w14:textId="77777777" w:rsidTr="003B097C">
        <w:tc>
          <w:tcPr>
            <w:tcW w:w="932" w:type="pct"/>
            <w:shd w:val="clear" w:color="auto" w:fill="F2F2F2" w:themeFill="background1" w:themeFillShade="F2"/>
          </w:tcPr>
          <w:p w14:paraId="73379571" w14:textId="77777777" w:rsidR="00AD5707" w:rsidRPr="008713B8" w:rsidRDefault="00AD5707" w:rsidP="00253913">
            <w:pPr>
              <w:pStyle w:val="TableTextNormal"/>
              <w:rPr>
                <w:sz w:val="16"/>
                <w:szCs w:val="16"/>
              </w:rPr>
            </w:pPr>
            <w:r w:rsidRPr="008713B8">
              <w:rPr>
                <w:sz w:val="16"/>
                <w:szCs w:val="16"/>
              </w:rPr>
              <w:lastRenderedPageBreak/>
              <w:t>SIRMKT007</w:t>
            </w:r>
          </w:p>
        </w:tc>
        <w:tc>
          <w:tcPr>
            <w:tcW w:w="2733" w:type="pct"/>
          </w:tcPr>
          <w:p w14:paraId="366D0012" w14:textId="77777777" w:rsidR="00AD5707" w:rsidRPr="00102D36" w:rsidRDefault="00AD5707" w:rsidP="00253913">
            <w:pPr>
              <w:pStyle w:val="TableTextNormal"/>
              <w:rPr>
                <w:sz w:val="16"/>
                <w:szCs w:val="16"/>
              </w:rPr>
            </w:pPr>
            <w:r w:rsidRPr="00102D36">
              <w:rPr>
                <w:sz w:val="16"/>
                <w:szCs w:val="16"/>
              </w:rPr>
              <w:t>Develop a digital marketing plan</w:t>
            </w:r>
          </w:p>
        </w:tc>
        <w:tc>
          <w:tcPr>
            <w:tcW w:w="1335" w:type="pct"/>
          </w:tcPr>
          <w:p w14:paraId="0EA87B4C"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349DFA07" w14:textId="77777777" w:rsidTr="003B097C">
        <w:tc>
          <w:tcPr>
            <w:tcW w:w="932" w:type="pct"/>
            <w:shd w:val="clear" w:color="auto" w:fill="F2F2F2" w:themeFill="background1" w:themeFillShade="F2"/>
          </w:tcPr>
          <w:p w14:paraId="327712F7" w14:textId="77777777" w:rsidR="00AD5707" w:rsidRPr="008713B8" w:rsidRDefault="00AD5707" w:rsidP="00253913">
            <w:pPr>
              <w:pStyle w:val="TableTextNormal"/>
              <w:rPr>
                <w:sz w:val="16"/>
                <w:szCs w:val="16"/>
              </w:rPr>
            </w:pPr>
            <w:r w:rsidRPr="008713B8">
              <w:rPr>
                <w:snapToGrid/>
                <w:sz w:val="16"/>
                <w:szCs w:val="16"/>
                <w:lang w:eastAsia="en-AU"/>
              </w:rPr>
              <w:t>SIRXCEG002</w:t>
            </w:r>
          </w:p>
        </w:tc>
        <w:tc>
          <w:tcPr>
            <w:tcW w:w="2733" w:type="pct"/>
          </w:tcPr>
          <w:p w14:paraId="1D1F5357" w14:textId="77777777" w:rsidR="00AD5707" w:rsidRPr="00102D36" w:rsidRDefault="00AD5707" w:rsidP="00253913">
            <w:pPr>
              <w:pStyle w:val="TableTextNormal"/>
              <w:rPr>
                <w:sz w:val="16"/>
                <w:szCs w:val="16"/>
              </w:rPr>
            </w:pPr>
            <w:r w:rsidRPr="00102D36">
              <w:rPr>
                <w:sz w:val="16"/>
                <w:szCs w:val="16"/>
              </w:rPr>
              <w:t>Assist with customer difficulties</w:t>
            </w:r>
          </w:p>
        </w:tc>
        <w:tc>
          <w:tcPr>
            <w:tcW w:w="1335" w:type="pct"/>
          </w:tcPr>
          <w:p w14:paraId="55CD00A1"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5F021BCC" w14:textId="77777777" w:rsidTr="003B097C">
        <w:tc>
          <w:tcPr>
            <w:tcW w:w="932" w:type="pct"/>
            <w:shd w:val="clear" w:color="auto" w:fill="F2F2F2" w:themeFill="background1" w:themeFillShade="F2"/>
          </w:tcPr>
          <w:p w14:paraId="2B8DBAB5" w14:textId="77777777" w:rsidR="00AD5707" w:rsidRPr="008713B8" w:rsidRDefault="00AD5707" w:rsidP="00253913">
            <w:pPr>
              <w:pStyle w:val="TableTextNormal"/>
              <w:rPr>
                <w:sz w:val="16"/>
                <w:szCs w:val="16"/>
              </w:rPr>
            </w:pPr>
            <w:r w:rsidRPr="008713B8">
              <w:rPr>
                <w:sz w:val="16"/>
                <w:szCs w:val="16"/>
              </w:rPr>
              <w:t xml:space="preserve">SIRXCEG004 </w:t>
            </w:r>
          </w:p>
        </w:tc>
        <w:tc>
          <w:tcPr>
            <w:tcW w:w="2733" w:type="pct"/>
          </w:tcPr>
          <w:p w14:paraId="77407543" w14:textId="77777777" w:rsidR="00AD5707" w:rsidRPr="00102D36" w:rsidRDefault="00AD5707" w:rsidP="00253913">
            <w:pPr>
              <w:pStyle w:val="TableTextNormal"/>
              <w:rPr>
                <w:sz w:val="16"/>
                <w:szCs w:val="16"/>
              </w:rPr>
            </w:pPr>
            <w:r w:rsidRPr="00102D36">
              <w:rPr>
                <w:sz w:val="16"/>
                <w:szCs w:val="16"/>
              </w:rPr>
              <w:t>Create a customer-centric culture</w:t>
            </w:r>
          </w:p>
        </w:tc>
        <w:tc>
          <w:tcPr>
            <w:tcW w:w="1335" w:type="pct"/>
          </w:tcPr>
          <w:p w14:paraId="7EDF7E6D"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25AE8C02" w14:textId="77777777" w:rsidTr="003B097C">
        <w:tc>
          <w:tcPr>
            <w:tcW w:w="932" w:type="pct"/>
            <w:shd w:val="clear" w:color="auto" w:fill="F2F2F2" w:themeFill="background1" w:themeFillShade="F2"/>
          </w:tcPr>
          <w:p w14:paraId="6EF15938" w14:textId="77777777" w:rsidR="00AD5707" w:rsidRPr="008713B8" w:rsidRDefault="00AD5707" w:rsidP="00253913">
            <w:pPr>
              <w:pStyle w:val="TableTextNormal"/>
              <w:rPr>
                <w:sz w:val="16"/>
                <w:szCs w:val="16"/>
              </w:rPr>
            </w:pPr>
            <w:r w:rsidRPr="008713B8">
              <w:rPr>
                <w:sz w:val="16"/>
                <w:szCs w:val="16"/>
              </w:rPr>
              <w:t xml:space="preserve">SIRXCEG005 </w:t>
            </w:r>
          </w:p>
        </w:tc>
        <w:tc>
          <w:tcPr>
            <w:tcW w:w="2733" w:type="pct"/>
          </w:tcPr>
          <w:p w14:paraId="3BF899B4" w14:textId="77777777" w:rsidR="00AD5707" w:rsidRPr="00102D36" w:rsidRDefault="00AD5707" w:rsidP="00253913">
            <w:pPr>
              <w:pStyle w:val="TableTextNormal"/>
              <w:rPr>
                <w:sz w:val="16"/>
                <w:szCs w:val="16"/>
              </w:rPr>
            </w:pPr>
            <w:r w:rsidRPr="00102D36">
              <w:rPr>
                <w:sz w:val="16"/>
                <w:szCs w:val="16"/>
              </w:rPr>
              <w:t>Maintain business to business relationships</w:t>
            </w:r>
          </w:p>
        </w:tc>
        <w:tc>
          <w:tcPr>
            <w:tcW w:w="1335" w:type="pct"/>
          </w:tcPr>
          <w:p w14:paraId="4B2D58A5"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4EF46B16" w14:textId="77777777" w:rsidTr="003B097C">
        <w:tc>
          <w:tcPr>
            <w:tcW w:w="932" w:type="pct"/>
            <w:shd w:val="clear" w:color="auto" w:fill="F2F2F2" w:themeFill="background1" w:themeFillShade="F2"/>
          </w:tcPr>
          <w:p w14:paraId="343DE8F1" w14:textId="77777777" w:rsidR="00AD5707" w:rsidRPr="008713B8" w:rsidRDefault="00AD5707" w:rsidP="00253913">
            <w:pPr>
              <w:pStyle w:val="TableTextNormal"/>
              <w:rPr>
                <w:sz w:val="16"/>
                <w:szCs w:val="16"/>
              </w:rPr>
            </w:pPr>
            <w:r w:rsidRPr="008713B8">
              <w:rPr>
                <w:sz w:val="16"/>
                <w:szCs w:val="16"/>
              </w:rPr>
              <w:t xml:space="preserve">SIRXECM002 </w:t>
            </w:r>
          </w:p>
        </w:tc>
        <w:tc>
          <w:tcPr>
            <w:tcW w:w="2733" w:type="pct"/>
          </w:tcPr>
          <w:p w14:paraId="461E3294" w14:textId="77777777" w:rsidR="00AD5707" w:rsidRPr="00102D36" w:rsidRDefault="00AD5707" w:rsidP="00253913">
            <w:pPr>
              <w:pStyle w:val="TableTextNormal"/>
              <w:rPr>
                <w:sz w:val="16"/>
                <w:szCs w:val="16"/>
              </w:rPr>
            </w:pPr>
            <w:r w:rsidRPr="00102D36">
              <w:rPr>
                <w:sz w:val="16"/>
                <w:szCs w:val="16"/>
              </w:rPr>
              <w:t>Prepare digital content</w:t>
            </w:r>
          </w:p>
        </w:tc>
        <w:tc>
          <w:tcPr>
            <w:tcW w:w="1335" w:type="pct"/>
          </w:tcPr>
          <w:p w14:paraId="0F87271E"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00601E9A" w14:textId="77777777" w:rsidTr="003B097C">
        <w:tc>
          <w:tcPr>
            <w:tcW w:w="932" w:type="pct"/>
            <w:shd w:val="clear" w:color="auto" w:fill="F2F2F2" w:themeFill="background1" w:themeFillShade="F2"/>
          </w:tcPr>
          <w:p w14:paraId="11BD05E2" w14:textId="77777777" w:rsidR="00AD5707" w:rsidRPr="008713B8" w:rsidRDefault="00AD5707" w:rsidP="00253913">
            <w:pPr>
              <w:pStyle w:val="TableTextNormal"/>
              <w:rPr>
                <w:sz w:val="16"/>
                <w:szCs w:val="16"/>
              </w:rPr>
            </w:pPr>
            <w:r w:rsidRPr="008713B8">
              <w:rPr>
                <w:sz w:val="16"/>
                <w:szCs w:val="16"/>
              </w:rPr>
              <w:t xml:space="preserve">SIRXECM003 </w:t>
            </w:r>
          </w:p>
        </w:tc>
        <w:tc>
          <w:tcPr>
            <w:tcW w:w="2733" w:type="pct"/>
          </w:tcPr>
          <w:p w14:paraId="1B976F3E" w14:textId="77777777" w:rsidR="00AD5707" w:rsidRPr="00102D36" w:rsidRDefault="00AD5707" w:rsidP="00253913">
            <w:pPr>
              <w:pStyle w:val="TableTextNormal"/>
              <w:rPr>
                <w:sz w:val="16"/>
                <w:szCs w:val="16"/>
              </w:rPr>
            </w:pPr>
            <w:r w:rsidRPr="00102D36">
              <w:rPr>
                <w:sz w:val="16"/>
                <w:szCs w:val="16"/>
              </w:rPr>
              <w:t>Design an ecommerce site</w:t>
            </w:r>
          </w:p>
        </w:tc>
        <w:tc>
          <w:tcPr>
            <w:tcW w:w="1335" w:type="pct"/>
          </w:tcPr>
          <w:p w14:paraId="1B936395"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4772371B" w14:textId="77777777" w:rsidTr="003B097C">
        <w:tc>
          <w:tcPr>
            <w:tcW w:w="932" w:type="pct"/>
            <w:shd w:val="clear" w:color="auto" w:fill="F2F2F2" w:themeFill="background1" w:themeFillShade="F2"/>
          </w:tcPr>
          <w:p w14:paraId="0282BAC3" w14:textId="77777777" w:rsidR="00AD5707" w:rsidRPr="008713B8" w:rsidRDefault="00AD5707" w:rsidP="00253913">
            <w:pPr>
              <w:pStyle w:val="TableTextNormal"/>
              <w:rPr>
                <w:sz w:val="16"/>
                <w:szCs w:val="16"/>
              </w:rPr>
            </w:pPr>
            <w:r w:rsidRPr="008713B8">
              <w:rPr>
                <w:sz w:val="16"/>
                <w:szCs w:val="16"/>
              </w:rPr>
              <w:t xml:space="preserve">SIRXMGT005 </w:t>
            </w:r>
          </w:p>
        </w:tc>
        <w:tc>
          <w:tcPr>
            <w:tcW w:w="2733" w:type="pct"/>
          </w:tcPr>
          <w:p w14:paraId="6C4382E3" w14:textId="77777777" w:rsidR="00AD5707" w:rsidRPr="00102D36" w:rsidRDefault="00AD5707" w:rsidP="00253913">
            <w:pPr>
              <w:pStyle w:val="TableTextNormal"/>
              <w:rPr>
                <w:sz w:val="16"/>
                <w:szCs w:val="16"/>
              </w:rPr>
            </w:pPr>
            <w:r w:rsidRPr="00102D36">
              <w:rPr>
                <w:sz w:val="16"/>
                <w:szCs w:val="16"/>
              </w:rPr>
              <w:t>Lead the development of business opportunities</w:t>
            </w:r>
          </w:p>
        </w:tc>
        <w:tc>
          <w:tcPr>
            <w:tcW w:w="1335" w:type="pct"/>
          </w:tcPr>
          <w:p w14:paraId="75012195"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33E7C526" w14:textId="77777777" w:rsidTr="003B097C">
        <w:tc>
          <w:tcPr>
            <w:tcW w:w="932" w:type="pct"/>
            <w:shd w:val="clear" w:color="auto" w:fill="F2F2F2" w:themeFill="background1" w:themeFillShade="F2"/>
          </w:tcPr>
          <w:p w14:paraId="03B8E8E5" w14:textId="77777777" w:rsidR="00AD5707" w:rsidRPr="008713B8" w:rsidRDefault="00AD5707" w:rsidP="00253913">
            <w:pPr>
              <w:pStyle w:val="TableTextNormal"/>
              <w:rPr>
                <w:sz w:val="16"/>
                <w:szCs w:val="16"/>
              </w:rPr>
            </w:pPr>
            <w:r w:rsidRPr="008713B8">
              <w:rPr>
                <w:sz w:val="16"/>
                <w:szCs w:val="16"/>
              </w:rPr>
              <w:t xml:space="preserve">SIRXMKT001 </w:t>
            </w:r>
          </w:p>
        </w:tc>
        <w:tc>
          <w:tcPr>
            <w:tcW w:w="2733" w:type="pct"/>
          </w:tcPr>
          <w:p w14:paraId="67CB43C0" w14:textId="77777777" w:rsidR="00AD5707" w:rsidRPr="00102D36" w:rsidRDefault="00AD5707" w:rsidP="00253913">
            <w:pPr>
              <w:pStyle w:val="TableTextNormal"/>
              <w:rPr>
                <w:sz w:val="16"/>
                <w:szCs w:val="16"/>
              </w:rPr>
            </w:pPr>
            <w:r w:rsidRPr="00102D36">
              <w:rPr>
                <w:sz w:val="16"/>
                <w:szCs w:val="16"/>
              </w:rPr>
              <w:t>Support marketing and promotional activities</w:t>
            </w:r>
          </w:p>
        </w:tc>
        <w:tc>
          <w:tcPr>
            <w:tcW w:w="1335" w:type="pct"/>
          </w:tcPr>
          <w:p w14:paraId="7BF2FD2E"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65C2C2F8" w14:textId="77777777" w:rsidTr="003B097C">
        <w:tc>
          <w:tcPr>
            <w:tcW w:w="932" w:type="pct"/>
            <w:shd w:val="clear" w:color="auto" w:fill="F2F2F2" w:themeFill="background1" w:themeFillShade="F2"/>
          </w:tcPr>
          <w:p w14:paraId="5D830AF6" w14:textId="77777777" w:rsidR="00AD5707" w:rsidRPr="008713B8" w:rsidRDefault="00AD5707" w:rsidP="00253913">
            <w:pPr>
              <w:pStyle w:val="TableTextNormal"/>
              <w:rPr>
                <w:sz w:val="16"/>
                <w:szCs w:val="16"/>
              </w:rPr>
            </w:pPr>
            <w:r w:rsidRPr="008713B8">
              <w:rPr>
                <w:sz w:val="16"/>
                <w:szCs w:val="16"/>
              </w:rPr>
              <w:t xml:space="preserve">SIRXMKT002 </w:t>
            </w:r>
          </w:p>
        </w:tc>
        <w:tc>
          <w:tcPr>
            <w:tcW w:w="2733" w:type="pct"/>
          </w:tcPr>
          <w:p w14:paraId="07485623" w14:textId="77777777" w:rsidR="00AD5707" w:rsidRPr="00102D36" w:rsidRDefault="00AD5707" w:rsidP="00253913">
            <w:pPr>
              <w:pStyle w:val="TableTextNormal"/>
              <w:rPr>
                <w:sz w:val="16"/>
                <w:szCs w:val="16"/>
              </w:rPr>
            </w:pPr>
            <w:r w:rsidRPr="00102D36">
              <w:rPr>
                <w:sz w:val="16"/>
                <w:szCs w:val="16"/>
              </w:rPr>
              <w:t>Use social media to engage customers</w:t>
            </w:r>
          </w:p>
        </w:tc>
        <w:tc>
          <w:tcPr>
            <w:tcW w:w="1335" w:type="pct"/>
          </w:tcPr>
          <w:p w14:paraId="7D1D3D3A"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089AC7D5" w14:textId="77777777" w:rsidTr="003B097C">
        <w:tc>
          <w:tcPr>
            <w:tcW w:w="932" w:type="pct"/>
            <w:shd w:val="clear" w:color="auto" w:fill="F2F2F2" w:themeFill="background1" w:themeFillShade="F2"/>
          </w:tcPr>
          <w:p w14:paraId="7BBE8952" w14:textId="77777777" w:rsidR="00AD5707" w:rsidRPr="008713B8" w:rsidRDefault="00AD5707" w:rsidP="00253913">
            <w:pPr>
              <w:pStyle w:val="TableTextNormal"/>
              <w:rPr>
                <w:sz w:val="16"/>
                <w:szCs w:val="16"/>
              </w:rPr>
            </w:pPr>
            <w:r w:rsidRPr="008713B8">
              <w:rPr>
                <w:sz w:val="16"/>
                <w:szCs w:val="16"/>
              </w:rPr>
              <w:t xml:space="preserve">SIRXMKT006 </w:t>
            </w:r>
          </w:p>
        </w:tc>
        <w:tc>
          <w:tcPr>
            <w:tcW w:w="2733" w:type="pct"/>
          </w:tcPr>
          <w:p w14:paraId="57A6F7D6" w14:textId="77777777" w:rsidR="00AD5707" w:rsidRPr="00102D36" w:rsidRDefault="00AD5707" w:rsidP="00253913">
            <w:pPr>
              <w:pStyle w:val="TableTextNormal"/>
              <w:rPr>
                <w:sz w:val="16"/>
                <w:szCs w:val="16"/>
              </w:rPr>
            </w:pPr>
            <w:r w:rsidRPr="00102D36">
              <w:rPr>
                <w:sz w:val="16"/>
                <w:szCs w:val="16"/>
              </w:rPr>
              <w:t>Develop a social media strategy</w:t>
            </w:r>
          </w:p>
        </w:tc>
        <w:tc>
          <w:tcPr>
            <w:tcW w:w="1335" w:type="pct"/>
          </w:tcPr>
          <w:p w14:paraId="3B7EC00F"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2A087523" w14:textId="77777777" w:rsidTr="003B097C">
        <w:tc>
          <w:tcPr>
            <w:tcW w:w="932" w:type="pct"/>
            <w:shd w:val="clear" w:color="auto" w:fill="F2F2F2" w:themeFill="background1" w:themeFillShade="F2"/>
          </w:tcPr>
          <w:p w14:paraId="34F0FBB0" w14:textId="77777777" w:rsidR="00AD5707" w:rsidRPr="008713B8" w:rsidRDefault="00AD5707" w:rsidP="00253913">
            <w:pPr>
              <w:pStyle w:val="TableTextNormal"/>
              <w:rPr>
                <w:sz w:val="16"/>
                <w:szCs w:val="16"/>
              </w:rPr>
            </w:pPr>
            <w:r w:rsidRPr="008713B8">
              <w:rPr>
                <w:sz w:val="16"/>
                <w:szCs w:val="16"/>
              </w:rPr>
              <w:t xml:space="preserve">SIRXOSM003 </w:t>
            </w:r>
          </w:p>
        </w:tc>
        <w:tc>
          <w:tcPr>
            <w:tcW w:w="2733" w:type="pct"/>
          </w:tcPr>
          <w:p w14:paraId="1BF46974" w14:textId="77777777" w:rsidR="00AD5707" w:rsidRPr="00102D36" w:rsidRDefault="00AD5707" w:rsidP="00253913">
            <w:pPr>
              <w:pStyle w:val="TableTextNormal"/>
              <w:rPr>
                <w:sz w:val="16"/>
                <w:szCs w:val="16"/>
              </w:rPr>
            </w:pPr>
            <w:r w:rsidRPr="00102D36">
              <w:rPr>
                <w:sz w:val="16"/>
                <w:szCs w:val="16"/>
              </w:rPr>
              <w:t>Use social media and online tools</w:t>
            </w:r>
          </w:p>
        </w:tc>
        <w:tc>
          <w:tcPr>
            <w:tcW w:w="1335" w:type="pct"/>
          </w:tcPr>
          <w:p w14:paraId="0A7E4ACE"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52F0B512" w14:textId="77777777" w:rsidTr="003B097C">
        <w:tc>
          <w:tcPr>
            <w:tcW w:w="932" w:type="pct"/>
            <w:shd w:val="clear" w:color="auto" w:fill="F2F2F2" w:themeFill="background1" w:themeFillShade="F2"/>
          </w:tcPr>
          <w:p w14:paraId="21829150" w14:textId="77777777" w:rsidR="00AD5707" w:rsidRPr="008713B8" w:rsidRDefault="00AD5707" w:rsidP="00253913">
            <w:pPr>
              <w:pStyle w:val="TableTextNormal"/>
              <w:rPr>
                <w:sz w:val="16"/>
                <w:szCs w:val="16"/>
              </w:rPr>
            </w:pPr>
            <w:r w:rsidRPr="008713B8">
              <w:rPr>
                <w:sz w:val="16"/>
                <w:szCs w:val="16"/>
              </w:rPr>
              <w:t xml:space="preserve">SIRXOSM005 </w:t>
            </w:r>
          </w:p>
        </w:tc>
        <w:tc>
          <w:tcPr>
            <w:tcW w:w="2733" w:type="pct"/>
          </w:tcPr>
          <w:p w14:paraId="290D7C7C" w14:textId="77777777" w:rsidR="00AD5707" w:rsidRPr="00102D36" w:rsidRDefault="00AD5707" w:rsidP="00253913">
            <w:pPr>
              <w:pStyle w:val="TableTextNormal"/>
              <w:rPr>
                <w:sz w:val="16"/>
                <w:szCs w:val="16"/>
              </w:rPr>
            </w:pPr>
            <w:r w:rsidRPr="00102D36">
              <w:rPr>
                <w:sz w:val="16"/>
                <w:szCs w:val="16"/>
              </w:rPr>
              <w:t>Develop a basic website for customer engagement</w:t>
            </w:r>
          </w:p>
        </w:tc>
        <w:tc>
          <w:tcPr>
            <w:tcW w:w="1335" w:type="pct"/>
          </w:tcPr>
          <w:p w14:paraId="056D7366"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2B4D4A84" w14:textId="77777777" w:rsidTr="003B097C">
        <w:tc>
          <w:tcPr>
            <w:tcW w:w="932" w:type="pct"/>
            <w:shd w:val="clear" w:color="auto" w:fill="F2F2F2" w:themeFill="background1" w:themeFillShade="F2"/>
          </w:tcPr>
          <w:p w14:paraId="775F4309" w14:textId="77777777" w:rsidR="00AD5707" w:rsidRPr="008713B8" w:rsidRDefault="00AD5707" w:rsidP="00253913">
            <w:pPr>
              <w:pStyle w:val="TableTextNormal"/>
              <w:rPr>
                <w:sz w:val="16"/>
                <w:szCs w:val="16"/>
              </w:rPr>
            </w:pPr>
            <w:r w:rsidRPr="008713B8">
              <w:rPr>
                <w:sz w:val="16"/>
                <w:szCs w:val="16"/>
              </w:rPr>
              <w:t xml:space="preserve">SIRXOSM007 </w:t>
            </w:r>
          </w:p>
        </w:tc>
        <w:tc>
          <w:tcPr>
            <w:tcW w:w="2733" w:type="pct"/>
          </w:tcPr>
          <w:p w14:paraId="1C9BA5C2" w14:textId="77777777" w:rsidR="00AD5707" w:rsidRPr="00102D36" w:rsidRDefault="00AD5707" w:rsidP="00253913">
            <w:pPr>
              <w:pStyle w:val="TableTextNormal"/>
              <w:rPr>
                <w:sz w:val="16"/>
                <w:szCs w:val="16"/>
              </w:rPr>
            </w:pPr>
            <w:r w:rsidRPr="00102D36">
              <w:rPr>
                <w:sz w:val="16"/>
                <w:szCs w:val="16"/>
              </w:rPr>
              <w:t>Manage risk to organisational reputation in an online setting</w:t>
            </w:r>
          </w:p>
        </w:tc>
        <w:tc>
          <w:tcPr>
            <w:tcW w:w="1335" w:type="pct"/>
          </w:tcPr>
          <w:p w14:paraId="1A32D620" w14:textId="77777777" w:rsidR="00AD5707" w:rsidRPr="00102D36" w:rsidRDefault="00AD5707" w:rsidP="00253913">
            <w:pPr>
              <w:pStyle w:val="TableTextNormal"/>
              <w:rPr>
                <w:sz w:val="16"/>
                <w:szCs w:val="16"/>
              </w:rPr>
            </w:pPr>
            <w:r w:rsidRPr="00102D36">
              <w:rPr>
                <w:sz w:val="16"/>
                <w:szCs w:val="16"/>
              </w:rPr>
              <w:t>SIR Retail Services</w:t>
            </w:r>
          </w:p>
        </w:tc>
      </w:tr>
      <w:tr w:rsidR="00AD5707" w:rsidRPr="00761E47" w14:paraId="50AF3DF9" w14:textId="77777777" w:rsidTr="003B097C">
        <w:tc>
          <w:tcPr>
            <w:tcW w:w="932" w:type="pct"/>
            <w:shd w:val="clear" w:color="auto" w:fill="F2F2F2" w:themeFill="background1" w:themeFillShade="F2"/>
          </w:tcPr>
          <w:p w14:paraId="4F3068F8" w14:textId="77777777" w:rsidR="00AD5707" w:rsidRPr="008713B8" w:rsidRDefault="00AD5707" w:rsidP="00630345">
            <w:pPr>
              <w:pStyle w:val="TableTextNormal"/>
              <w:rPr>
                <w:sz w:val="16"/>
                <w:szCs w:val="16"/>
              </w:rPr>
            </w:pPr>
            <w:r w:rsidRPr="008713B8">
              <w:rPr>
                <w:sz w:val="16"/>
                <w:szCs w:val="16"/>
              </w:rPr>
              <w:t>SIRXPDK001</w:t>
            </w:r>
          </w:p>
        </w:tc>
        <w:tc>
          <w:tcPr>
            <w:tcW w:w="2733" w:type="pct"/>
          </w:tcPr>
          <w:p w14:paraId="0F37C2B8" w14:textId="77777777" w:rsidR="00AD5707" w:rsidRPr="00102D36" w:rsidRDefault="00AD5707" w:rsidP="00630345">
            <w:pPr>
              <w:pStyle w:val="TableTextNormal"/>
              <w:rPr>
                <w:sz w:val="16"/>
                <w:szCs w:val="16"/>
              </w:rPr>
            </w:pPr>
            <w:r w:rsidRPr="00102D36">
              <w:rPr>
                <w:sz w:val="16"/>
                <w:szCs w:val="16"/>
              </w:rPr>
              <w:t>Advise on products and services</w:t>
            </w:r>
          </w:p>
        </w:tc>
        <w:tc>
          <w:tcPr>
            <w:tcW w:w="1335" w:type="pct"/>
          </w:tcPr>
          <w:p w14:paraId="6935D167" w14:textId="77777777" w:rsidR="00AD5707" w:rsidRPr="00102D36" w:rsidRDefault="00AD5707" w:rsidP="00630345">
            <w:pPr>
              <w:pStyle w:val="TableTextNormal"/>
              <w:rPr>
                <w:sz w:val="16"/>
                <w:szCs w:val="16"/>
              </w:rPr>
            </w:pPr>
            <w:r w:rsidRPr="00102D36">
              <w:rPr>
                <w:sz w:val="16"/>
                <w:szCs w:val="16"/>
              </w:rPr>
              <w:t>SIR Retail Services</w:t>
            </w:r>
          </w:p>
        </w:tc>
      </w:tr>
      <w:tr w:rsidR="00AD5707" w:rsidRPr="00761E47" w14:paraId="422ACF96" w14:textId="77777777" w:rsidTr="003B097C">
        <w:tc>
          <w:tcPr>
            <w:tcW w:w="932" w:type="pct"/>
            <w:shd w:val="clear" w:color="auto" w:fill="F2F2F2" w:themeFill="background1" w:themeFillShade="F2"/>
          </w:tcPr>
          <w:p w14:paraId="6DE96653" w14:textId="77777777" w:rsidR="00AD5707" w:rsidRPr="008713B8" w:rsidRDefault="00AD5707" w:rsidP="00630345">
            <w:pPr>
              <w:pStyle w:val="TableTextNormal"/>
              <w:rPr>
                <w:sz w:val="16"/>
                <w:szCs w:val="16"/>
              </w:rPr>
            </w:pPr>
            <w:r w:rsidRPr="008713B8">
              <w:rPr>
                <w:sz w:val="16"/>
                <w:szCs w:val="16"/>
              </w:rPr>
              <w:t xml:space="preserve">SIRXSLS003 </w:t>
            </w:r>
          </w:p>
        </w:tc>
        <w:tc>
          <w:tcPr>
            <w:tcW w:w="2733" w:type="pct"/>
          </w:tcPr>
          <w:p w14:paraId="2E077B6F" w14:textId="77777777" w:rsidR="00AD5707" w:rsidRPr="00102D36" w:rsidRDefault="00AD5707" w:rsidP="00630345">
            <w:pPr>
              <w:pStyle w:val="TableTextNormal"/>
              <w:rPr>
                <w:sz w:val="16"/>
                <w:szCs w:val="16"/>
              </w:rPr>
            </w:pPr>
            <w:r w:rsidRPr="00102D36">
              <w:rPr>
                <w:sz w:val="16"/>
                <w:szCs w:val="16"/>
              </w:rPr>
              <w:t>Achieve sales results</w:t>
            </w:r>
          </w:p>
        </w:tc>
        <w:tc>
          <w:tcPr>
            <w:tcW w:w="1335" w:type="pct"/>
          </w:tcPr>
          <w:p w14:paraId="70171FC6" w14:textId="77777777" w:rsidR="00AD5707" w:rsidRPr="00102D36" w:rsidRDefault="00AD5707" w:rsidP="00630345">
            <w:pPr>
              <w:pStyle w:val="TableTextNormal"/>
              <w:rPr>
                <w:sz w:val="16"/>
                <w:szCs w:val="16"/>
              </w:rPr>
            </w:pPr>
            <w:r w:rsidRPr="00102D36">
              <w:rPr>
                <w:sz w:val="16"/>
                <w:szCs w:val="16"/>
              </w:rPr>
              <w:t>SIR Retail Services</w:t>
            </w:r>
          </w:p>
        </w:tc>
      </w:tr>
      <w:tr w:rsidR="00AD5707" w:rsidRPr="00761E47" w14:paraId="30F46942" w14:textId="77777777" w:rsidTr="003B097C">
        <w:tc>
          <w:tcPr>
            <w:tcW w:w="932" w:type="pct"/>
            <w:shd w:val="clear" w:color="auto" w:fill="F2F2F2" w:themeFill="background1" w:themeFillShade="F2"/>
          </w:tcPr>
          <w:p w14:paraId="7F6A939E" w14:textId="77777777" w:rsidR="00AD5707" w:rsidRPr="008713B8" w:rsidRDefault="00AD5707" w:rsidP="00630345">
            <w:pPr>
              <w:pStyle w:val="TableTextNormal"/>
              <w:rPr>
                <w:sz w:val="16"/>
                <w:szCs w:val="16"/>
              </w:rPr>
            </w:pPr>
            <w:r w:rsidRPr="008713B8">
              <w:rPr>
                <w:sz w:val="16"/>
                <w:szCs w:val="16"/>
              </w:rPr>
              <w:t xml:space="preserve">SIRXSLS004 </w:t>
            </w:r>
          </w:p>
        </w:tc>
        <w:tc>
          <w:tcPr>
            <w:tcW w:w="2733" w:type="pct"/>
          </w:tcPr>
          <w:p w14:paraId="36AE0458" w14:textId="77777777" w:rsidR="00AD5707" w:rsidRPr="00102D36" w:rsidRDefault="00AD5707" w:rsidP="00630345">
            <w:pPr>
              <w:pStyle w:val="TableTextNormal"/>
              <w:rPr>
                <w:sz w:val="16"/>
                <w:szCs w:val="16"/>
              </w:rPr>
            </w:pPr>
            <w:r w:rsidRPr="00102D36">
              <w:rPr>
                <w:sz w:val="16"/>
                <w:szCs w:val="16"/>
              </w:rPr>
              <w:t>Drive sales results</w:t>
            </w:r>
          </w:p>
        </w:tc>
        <w:tc>
          <w:tcPr>
            <w:tcW w:w="1335" w:type="pct"/>
          </w:tcPr>
          <w:p w14:paraId="4CE965D5" w14:textId="77777777" w:rsidR="00AD5707" w:rsidRPr="00102D36" w:rsidRDefault="00AD5707" w:rsidP="00630345">
            <w:pPr>
              <w:pStyle w:val="TableTextNormal"/>
              <w:rPr>
                <w:sz w:val="16"/>
                <w:szCs w:val="16"/>
              </w:rPr>
            </w:pPr>
            <w:r w:rsidRPr="00102D36">
              <w:rPr>
                <w:sz w:val="16"/>
                <w:szCs w:val="16"/>
              </w:rPr>
              <w:t>SIR Retail Services</w:t>
            </w:r>
          </w:p>
        </w:tc>
      </w:tr>
      <w:tr w:rsidR="00AD5707" w:rsidRPr="00761E47" w14:paraId="1BC7CF95" w14:textId="77777777" w:rsidTr="003B097C">
        <w:tc>
          <w:tcPr>
            <w:tcW w:w="932" w:type="pct"/>
            <w:shd w:val="clear" w:color="auto" w:fill="F2F2F2" w:themeFill="background1" w:themeFillShade="F2"/>
          </w:tcPr>
          <w:p w14:paraId="2B76CA64" w14:textId="77777777" w:rsidR="00AD5707" w:rsidRPr="008713B8" w:rsidRDefault="00AD5707" w:rsidP="00630345">
            <w:pPr>
              <w:pStyle w:val="TableTextNormal"/>
              <w:rPr>
                <w:sz w:val="16"/>
                <w:szCs w:val="16"/>
              </w:rPr>
            </w:pPr>
            <w:r w:rsidRPr="008713B8">
              <w:rPr>
                <w:sz w:val="16"/>
                <w:szCs w:val="16"/>
              </w:rPr>
              <w:t>TAEASS301</w:t>
            </w:r>
          </w:p>
        </w:tc>
        <w:tc>
          <w:tcPr>
            <w:tcW w:w="2733" w:type="pct"/>
          </w:tcPr>
          <w:p w14:paraId="073F27C3" w14:textId="77777777" w:rsidR="00AD5707" w:rsidRPr="00102D36" w:rsidRDefault="00AD5707" w:rsidP="00630345">
            <w:pPr>
              <w:pStyle w:val="TableTextNormal"/>
              <w:rPr>
                <w:sz w:val="16"/>
                <w:szCs w:val="16"/>
              </w:rPr>
            </w:pPr>
            <w:r w:rsidRPr="00102D36">
              <w:rPr>
                <w:sz w:val="16"/>
                <w:szCs w:val="16"/>
              </w:rPr>
              <w:t>Contribute to assessment</w:t>
            </w:r>
          </w:p>
        </w:tc>
        <w:tc>
          <w:tcPr>
            <w:tcW w:w="1335" w:type="pct"/>
          </w:tcPr>
          <w:p w14:paraId="1CE5179E" w14:textId="77777777" w:rsidR="00AD5707" w:rsidRPr="00102D36" w:rsidRDefault="00AD5707" w:rsidP="00630345">
            <w:pPr>
              <w:pStyle w:val="TableTextNormal"/>
              <w:rPr>
                <w:sz w:val="16"/>
                <w:szCs w:val="16"/>
              </w:rPr>
            </w:pPr>
            <w:r w:rsidRPr="00102D36">
              <w:rPr>
                <w:sz w:val="16"/>
                <w:szCs w:val="16"/>
              </w:rPr>
              <w:t>TAE Training and Education</w:t>
            </w:r>
          </w:p>
        </w:tc>
      </w:tr>
      <w:tr w:rsidR="00AD5707" w:rsidRPr="00761E47" w14:paraId="663912B1" w14:textId="77777777" w:rsidTr="003B097C">
        <w:tc>
          <w:tcPr>
            <w:tcW w:w="932" w:type="pct"/>
            <w:shd w:val="clear" w:color="auto" w:fill="F2F2F2" w:themeFill="background1" w:themeFillShade="F2"/>
          </w:tcPr>
          <w:p w14:paraId="5B735008" w14:textId="77777777" w:rsidR="00AD5707" w:rsidRPr="008713B8" w:rsidRDefault="00AD5707" w:rsidP="00630345">
            <w:pPr>
              <w:pStyle w:val="TableTextNormal"/>
              <w:rPr>
                <w:sz w:val="16"/>
                <w:szCs w:val="16"/>
              </w:rPr>
            </w:pPr>
            <w:r w:rsidRPr="008713B8">
              <w:rPr>
                <w:sz w:val="16"/>
                <w:szCs w:val="16"/>
              </w:rPr>
              <w:t xml:space="preserve">TAEDEL301 </w:t>
            </w:r>
          </w:p>
        </w:tc>
        <w:tc>
          <w:tcPr>
            <w:tcW w:w="2733" w:type="pct"/>
          </w:tcPr>
          <w:p w14:paraId="71D238FE" w14:textId="77777777" w:rsidR="00AD5707" w:rsidRPr="00102D36" w:rsidRDefault="00AD5707" w:rsidP="00630345">
            <w:pPr>
              <w:pStyle w:val="TableTextNormal"/>
              <w:rPr>
                <w:sz w:val="16"/>
                <w:szCs w:val="16"/>
              </w:rPr>
            </w:pPr>
            <w:r w:rsidRPr="00102D36">
              <w:rPr>
                <w:sz w:val="16"/>
                <w:szCs w:val="16"/>
              </w:rPr>
              <w:t>Provide work skill instruction</w:t>
            </w:r>
          </w:p>
        </w:tc>
        <w:tc>
          <w:tcPr>
            <w:tcW w:w="1335" w:type="pct"/>
          </w:tcPr>
          <w:p w14:paraId="28E14C4E" w14:textId="77777777" w:rsidR="00AD5707" w:rsidRPr="00102D36" w:rsidRDefault="00AD5707" w:rsidP="00630345">
            <w:pPr>
              <w:pStyle w:val="TableTextNormal"/>
              <w:rPr>
                <w:sz w:val="16"/>
                <w:szCs w:val="16"/>
              </w:rPr>
            </w:pPr>
            <w:r w:rsidRPr="00102D36">
              <w:rPr>
                <w:sz w:val="16"/>
                <w:szCs w:val="16"/>
              </w:rPr>
              <w:t>TAE Training and Education</w:t>
            </w:r>
          </w:p>
        </w:tc>
      </w:tr>
      <w:tr w:rsidR="00AD5707" w:rsidRPr="00761E47" w14:paraId="6C1DD87F" w14:textId="77777777" w:rsidTr="003B097C">
        <w:tc>
          <w:tcPr>
            <w:tcW w:w="932" w:type="pct"/>
            <w:shd w:val="clear" w:color="auto" w:fill="F2F2F2" w:themeFill="background1" w:themeFillShade="F2"/>
          </w:tcPr>
          <w:p w14:paraId="368EFFA5" w14:textId="77777777" w:rsidR="00AD5707" w:rsidRPr="008713B8" w:rsidRDefault="00AD5707" w:rsidP="00630345">
            <w:pPr>
              <w:pStyle w:val="TableTextNormal"/>
              <w:rPr>
                <w:sz w:val="16"/>
                <w:szCs w:val="16"/>
              </w:rPr>
            </w:pPr>
            <w:r w:rsidRPr="008713B8">
              <w:rPr>
                <w:sz w:val="16"/>
                <w:szCs w:val="16"/>
              </w:rPr>
              <w:t xml:space="preserve">TAEDEL401 </w:t>
            </w:r>
          </w:p>
        </w:tc>
        <w:tc>
          <w:tcPr>
            <w:tcW w:w="2733" w:type="pct"/>
          </w:tcPr>
          <w:p w14:paraId="26F233A3" w14:textId="77777777" w:rsidR="00AD5707" w:rsidRPr="00102D36" w:rsidRDefault="00AD5707" w:rsidP="00630345">
            <w:pPr>
              <w:pStyle w:val="TableTextNormal"/>
              <w:rPr>
                <w:sz w:val="16"/>
                <w:szCs w:val="16"/>
              </w:rPr>
            </w:pPr>
            <w:r w:rsidRPr="00102D36">
              <w:rPr>
                <w:sz w:val="16"/>
                <w:szCs w:val="16"/>
              </w:rPr>
              <w:t>Plan, organise and deliver group-based learning</w:t>
            </w:r>
          </w:p>
        </w:tc>
        <w:tc>
          <w:tcPr>
            <w:tcW w:w="1335" w:type="pct"/>
          </w:tcPr>
          <w:p w14:paraId="34B3ADC3" w14:textId="77777777" w:rsidR="00AD5707" w:rsidRPr="00102D36" w:rsidRDefault="00AD5707" w:rsidP="00630345">
            <w:pPr>
              <w:pStyle w:val="TableTextNormal"/>
              <w:rPr>
                <w:sz w:val="16"/>
                <w:szCs w:val="16"/>
              </w:rPr>
            </w:pPr>
            <w:r w:rsidRPr="00102D36">
              <w:rPr>
                <w:sz w:val="16"/>
                <w:szCs w:val="16"/>
              </w:rPr>
              <w:t>TAE Training and Education</w:t>
            </w:r>
          </w:p>
        </w:tc>
      </w:tr>
      <w:tr w:rsidR="00AD5707" w:rsidRPr="00761E47" w14:paraId="470A2F12" w14:textId="77777777" w:rsidTr="003B097C">
        <w:tc>
          <w:tcPr>
            <w:tcW w:w="932" w:type="pct"/>
            <w:shd w:val="clear" w:color="auto" w:fill="F2F2F2" w:themeFill="background1" w:themeFillShade="F2"/>
          </w:tcPr>
          <w:p w14:paraId="500764FD" w14:textId="77777777" w:rsidR="00AD5707" w:rsidRPr="008713B8" w:rsidRDefault="00AD5707" w:rsidP="00630345">
            <w:pPr>
              <w:pStyle w:val="TableTextNormal"/>
              <w:rPr>
                <w:sz w:val="16"/>
                <w:szCs w:val="16"/>
              </w:rPr>
            </w:pPr>
            <w:r w:rsidRPr="008713B8">
              <w:rPr>
                <w:sz w:val="16"/>
                <w:szCs w:val="16"/>
              </w:rPr>
              <w:t>TAEDES501</w:t>
            </w:r>
          </w:p>
        </w:tc>
        <w:tc>
          <w:tcPr>
            <w:tcW w:w="2733" w:type="pct"/>
          </w:tcPr>
          <w:p w14:paraId="46BA2AA2" w14:textId="77777777" w:rsidR="00AD5707" w:rsidRPr="00102D36" w:rsidRDefault="00AD5707" w:rsidP="00630345">
            <w:pPr>
              <w:pStyle w:val="TableTextNormal"/>
              <w:rPr>
                <w:sz w:val="16"/>
                <w:szCs w:val="16"/>
              </w:rPr>
            </w:pPr>
            <w:r w:rsidRPr="00102D36">
              <w:rPr>
                <w:sz w:val="16"/>
                <w:szCs w:val="16"/>
              </w:rPr>
              <w:t>Design and develop learning strategies</w:t>
            </w:r>
          </w:p>
        </w:tc>
        <w:tc>
          <w:tcPr>
            <w:tcW w:w="1335" w:type="pct"/>
          </w:tcPr>
          <w:p w14:paraId="6F0251D4" w14:textId="77777777" w:rsidR="00AD5707" w:rsidRPr="00102D36" w:rsidRDefault="00AD5707" w:rsidP="00630345">
            <w:pPr>
              <w:pStyle w:val="TableTextNormal"/>
              <w:rPr>
                <w:sz w:val="16"/>
                <w:szCs w:val="16"/>
              </w:rPr>
            </w:pPr>
            <w:r w:rsidRPr="00102D36">
              <w:rPr>
                <w:sz w:val="16"/>
                <w:szCs w:val="16"/>
              </w:rPr>
              <w:t>TAE Training and Education</w:t>
            </w:r>
          </w:p>
        </w:tc>
      </w:tr>
      <w:tr w:rsidR="00AD5707" w:rsidRPr="00761E47" w14:paraId="49C4D11F" w14:textId="77777777" w:rsidTr="003B097C">
        <w:tc>
          <w:tcPr>
            <w:tcW w:w="932" w:type="pct"/>
            <w:shd w:val="clear" w:color="auto" w:fill="F2F2F2" w:themeFill="background1" w:themeFillShade="F2"/>
          </w:tcPr>
          <w:p w14:paraId="6CBCA585" w14:textId="77777777" w:rsidR="00AD5707" w:rsidRPr="008713B8" w:rsidRDefault="00AD5707" w:rsidP="00630345">
            <w:pPr>
              <w:pStyle w:val="TableTextNormal"/>
              <w:rPr>
                <w:sz w:val="16"/>
                <w:szCs w:val="16"/>
              </w:rPr>
            </w:pPr>
            <w:r w:rsidRPr="008713B8">
              <w:rPr>
                <w:sz w:val="16"/>
                <w:szCs w:val="16"/>
              </w:rPr>
              <w:t xml:space="preserve">TAELED803 </w:t>
            </w:r>
          </w:p>
        </w:tc>
        <w:tc>
          <w:tcPr>
            <w:tcW w:w="2733" w:type="pct"/>
          </w:tcPr>
          <w:p w14:paraId="1C26D34F" w14:textId="77777777" w:rsidR="00AD5707" w:rsidRPr="00102D36" w:rsidRDefault="00AD5707" w:rsidP="00630345">
            <w:pPr>
              <w:pStyle w:val="TableTextNormal"/>
              <w:rPr>
                <w:sz w:val="16"/>
                <w:szCs w:val="16"/>
              </w:rPr>
            </w:pPr>
            <w:r w:rsidRPr="00102D36">
              <w:rPr>
                <w:sz w:val="16"/>
                <w:szCs w:val="16"/>
              </w:rPr>
              <w:t>Implement improved learning practice</w:t>
            </w:r>
          </w:p>
        </w:tc>
        <w:tc>
          <w:tcPr>
            <w:tcW w:w="1335" w:type="pct"/>
          </w:tcPr>
          <w:p w14:paraId="18853812" w14:textId="77777777" w:rsidR="00AD5707" w:rsidRPr="00102D36" w:rsidRDefault="00AD5707" w:rsidP="00630345">
            <w:pPr>
              <w:pStyle w:val="TableTextNormal"/>
              <w:rPr>
                <w:sz w:val="16"/>
                <w:szCs w:val="16"/>
              </w:rPr>
            </w:pPr>
            <w:r w:rsidRPr="00102D36">
              <w:rPr>
                <w:sz w:val="16"/>
                <w:szCs w:val="16"/>
              </w:rPr>
              <w:t>TAE Training and Education</w:t>
            </w:r>
          </w:p>
        </w:tc>
      </w:tr>
      <w:tr w:rsidR="00AD5707" w:rsidRPr="00761E47" w14:paraId="3F1D930F" w14:textId="77777777" w:rsidTr="003B097C">
        <w:tc>
          <w:tcPr>
            <w:tcW w:w="932" w:type="pct"/>
            <w:shd w:val="clear" w:color="auto" w:fill="F2F2F2" w:themeFill="background1" w:themeFillShade="F2"/>
          </w:tcPr>
          <w:p w14:paraId="1E977026" w14:textId="77777777" w:rsidR="00AD5707" w:rsidRPr="008713B8" w:rsidRDefault="00AD5707" w:rsidP="00630345">
            <w:pPr>
              <w:pStyle w:val="TableTextNormal"/>
              <w:rPr>
                <w:sz w:val="16"/>
                <w:szCs w:val="16"/>
              </w:rPr>
            </w:pPr>
            <w:r w:rsidRPr="008713B8">
              <w:rPr>
                <w:sz w:val="16"/>
                <w:szCs w:val="16"/>
              </w:rPr>
              <w:t xml:space="preserve">TAELED804 </w:t>
            </w:r>
          </w:p>
        </w:tc>
        <w:tc>
          <w:tcPr>
            <w:tcW w:w="2733" w:type="pct"/>
          </w:tcPr>
          <w:p w14:paraId="32B62C22" w14:textId="77777777" w:rsidR="00AD5707" w:rsidRPr="00102D36" w:rsidRDefault="00AD5707" w:rsidP="00630345">
            <w:pPr>
              <w:pStyle w:val="TableTextNormal"/>
              <w:rPr>
                <w:sz w:val="16"/>
                <w:szCs w:val="16"/>
              </w:rPr>
            </w:pPr>
            <w:r w:rsidRPr="00102D36">
              <w:rPr>
                <w:sz w:val="16"/>
                <w:szCs w:val="16"/>
              </w:rPr>
              <w:t>Review enterprise e-learning systems and solutions implementation</w:t>
            </w:r>
          </w:p>
        </w:tc>
        <w:tc>
          <w:tcPr>
            <w:tcW w:w="1335" w:type="pct"/>
          </w:tcPr>
          <w:p w14:paraId="11C7F563" w14:textId="77777777" w:rsidR="00AD5707" w:rsidRPr="00102D36" w:rsidRDefault="00AD5707" w:rsidP="00630345">
            <w:pPr>
              <w:pStyle w:val="TableTextNormal"/>
              <w:rPr>
                <w:sz w:val="16"/>
                <w:szCs w:val="16"/>
              </w:rPr>
            </w:pPr>
            <w:r w:rsidRPr="00102D36">
              <w:rPr>
                <w:sz w:val="16"/>
                <w:szCs w:val="16"/>
              </w:rPr>
              <w:t>TAE Training and Education</w:t>
            </w:r>
          </w:p>
        </w:tc>
      </w:tr>
      <w:tr w:rsidR="00AD5707" w:rsidRPr="00761E47" w14:paraId="23068B63" w14:textId="77777777" w:rsidTr="003B097C">
        <w:tc>
          <w:tcPr>
            <w:tcW w:w="932" w:type="pct"/>
            <w:shd w:val="clear" w:color="auto" w:fill="F2F2F2" w:themeFill="background1" w:themeFillShade="F2"/>
          </w:tcPr>
          <w:p w14:paraId="6C9F73D9" w14:textId="77777777" w:rsidR="00AD5707" w:rsidRPr="008713B8" w:rsidRDefault="00AD5707" w:rsidP="00630345">
            <w:pPr>
              <w:pStyle w:val="TableTextNormal"/>
              <w:rPr>
                <w:sz w:val="16"/>
                <w:szCs w:val="16"/>
              </w:rPr>
            </w:pPr>
            <w:r w:rsidRPr="008713B8">
              <w:rPr>
                <w:sz w:val="16"/>
                <w:szCs w:val="16"/>
              </w:rPr>
              <w:t xml:space="preserve">TLIE4006 </w:t>
            </w:r>
          </w:p>
        </w:tc>
        <w:tc>
          <w:tcPr>
            <w:tcW w:w="2733" w:type="pct"/>
          </w:tcPr>
          <w:p w14:paraId="3C2C3E06" w14:textId="77777777" w:rsidR="00AD5707" w:rsidRPr="00102D36" w:rsidRDefault="00AD5707" w:rsidP="00630345">
            <w:pPr>
              <w:pStyle w:val="TableTextNormal"/>
              <w:rPr>
                <w:sz w:val="16"/>
                <w:szCs w:val="16"/>
              </w:rPr>
            </w:pPr>
            <w:r w:rsidRPr="00102D36">
              <w:rPr>
                <w:sz w:val="16"/>
                <w:szCs w:val="16"/>
              </w:rPr>
              <w:t>Collect, analyse and present workplace data and information</w:t>
            </w:r>
          </w:p>
        </w:tc>
        <w:tc>
          <w:tcPr>
            <w:tcW w:w="1335" w:type="pct"/>
          </w:tcPr>
          <w:p w14:paraId="08543F21" w14:textId="77777777" w:rsidR="00AD5707" w:rsidRPr="00102D36" w:rsidRDefault="00AD5707" w:rsidP="00630345">
            <w:pPr>
              <w:pStyle w:val="TableTextNormal"/>
              <w:rPr>
                <w:sz w:val="16"/>
                <w:szCs w:val="16"/>
              </w:rPr>
            </w:pPr>
            <w:r w:rsidRPr="00102D36">
              <w:rPr>
                <w:sz w:val="16"/>
                <w:szCs w:val="16"/>
              </w:rPr>
              <w:t>TLI Transport and Logistics</w:t>
            </w:r>
          </w:p>
        </w:tc>
      </w:tr>
    </w:tbl>
    <w:p w14:paraId="3A9835D0" w14:textId="2336A7AB" w:rsidR="0070774A" w:rsidRDefault="0070774A" w:rsidP="0070774A">
      <w:pPr>
        <w:pStyle w:val="Heading6"/>
        <w:numPr>
          <w:ilvl w:val="0"/>
          <w:numId w:val="0"/>
        </w:numPr>
        <w:ind w:left="850" w:hanging="850"/>
      </w:pPr>
      <w:bookmarkStart w:id="16" w:name="_Toc44931094"/>
      <w:r>
        <w:t>Prerequisite units in BSB Business Services Training Package</w:t>
      </w:r>
      <w:bookmarkEnd w:id="16"/>
    </w:p>
    <w:p w14:paraId="7C553C0F" w14:textId="064796B8" w:rsidR="0070774A" w:rsidRDefault="0070774A" w:rsidP="0070774A">
      <w:pPr>
        <w:pStyle w:val="BodyText"/>
      </w:pPr>
      <w:r>
        <w:t xml:space="preserve">No native </w:t>
      </w:r>
      <w:r w:rsidRPr="00971D0C">
        <w:rPr>
          <w:i/>
          <w:iCs/>
        </w:rPr>
        <w:t xml:space="preserve">BSB </w:t>
      </w:r>
      <w:r w:rsidR="00971D0C" w:rsidRPr="00971D0C">
        <w:rPr>
          <w:i/>
          <w:iCs/>
        </w:rPr>
        <w:t>Business Services Training Package</w:t>
      </w:r>
      <w:r w:rsidR="00971D0C">
        <w:t xml:space="preserve"> </w:t>
      </w:r>
      <w:r>
        <w:t>units of competency have prerequisite unit requirements.</w:t>
      </w:r>
    </w:p>
    <w:p w14:paraId="042F394A" w14:textId="77777777" w:rsidR="004B0375" w:rsidRDefault="004B0375">
      <w:pPr>
        <w:kinsoku/>
        <w:overflowPunct/>
        <w:autoSpaceDE/>
        <w:autoSpaceDN/>
        <w:adjustRightInd/>
        <w:snapToGrid/>
        <w:rPr>
          <w:rFonts w:asciiTheme="majorHAnsi" w:hAnsiTheme="majorHAnsi"/>
          <w:b/>
          <w:i/>
          <w:iCs/>
          <w:color w:val="A32020" w:themeColor="text2"/>
          <w:sz w:val="28"/>
          <w:szCs w:val="36"/>
        </w:rPr>
      </w:pPr>
      <w:r>
        <w:br w:type="page"/>
      </w:r>
    </w:p>
    <w:p w14:paraId="26237D11" w14:textId="69D0A3F7" w:rsidR="00A520C5" w:rsidRDefault="00A520C5" w:rsidP="00A520C5">
      <w:pPr>
        <w:pStyle w:val="Heading6"/>
        <w:numPr>
          <w:ilvl w:val="0"/>
          <w:numId w:val="0"/>
        </w:numPr>
        <w:ind w:left="850" w:hanging="850"/>
      </w:pPr>
      <w:bookmarkStart w:id="17" w:name="_Toc44931095"/>
      <w:r>
        <w:lastRenderedPageBreak/>
        <w:t>Regulation and licensing implications for implementation</w:t>
      </w:r>
      <w:bookmarkEnd w:id="17"/>
    </w:p>
    <w:p w14:paraId="3A81B910" w14:textId="4F3902A2" w:rsidR="00A520C5" w:rsidRDefault="00A520C5" w:rsidP="00226C9B">
      <w:pPr>
        <w:pStyle w:val="BodyText"/>
      </w:pPr>
      <w:r>
        <w:t xml:space="preserve">Regulation or licensing issues are identified in the </w:t>
      </w:r>
      <w:r w:rsidRPr="00660622">
        <w:rPr>
          <w:i/>
        </w:rPr>
        <w:t>Application</w:t>
      </w:r>
      <w:r>
        <w:t xml:space="preserve"> section of units of competency and the </w:t>
      </w:r>
      <w:r w:rsidRPr="00660622">
        <w:rPr>
          <w:i/>
        </w:rPr>
        <w:t xml:space="preserve">Qualification </w:t>
      </w:r>
      <w:r w:rsidR="00635995">
        <w:rPr>
          <w:i/>
        </w:rPr>
        <w:t>D</w:t>
      </w:r>
      <w:r w:rsidR="00635995" w:rsidRPr="00660622">
        <w:rPr>
          <w:i/>
        </w:rPr>
        <w:t>escription</w:t>
      </w:r>
      <w:r w:rsidR="00635995">
        <w:t xml:space="preserve"> </w:t>
      </w:r>
      <w:r>
        <w:t>section of qualifications. If there are no requirements, the following statement will appear: No licensing, legislative or certification requirements apply to this unit/qualification at the time of publication.</w:t>
      </w:r>
    </w:p>
    <w:p w14:paraId="1DA56405" w14:textId="77777777" w:rsidR="00A520C5" w:rsidRDefault="00A520C5" w:rsidP="00A520C5">
      <w:pPr>
        <w:pStyle w:val="Minorheading"/>
      </w:pPr>
      <w:r>
        <w:t>Information for conveyancers</w:t>
      </w:r>
    </w:p>
    <w:p w14:paraId="6CFAD90C" w14:textId="4E3B8012" w:rsidR="00A520C5" w:rsidRDefault="00A520C5" w:rsidP="00936BC5">
      <w:pPr>
        <w:pStyle w:val="PwCNormal"/>
        <w:numPr>
          <w:ilvl w:val="0"/>
          <w:numId w:val="31"/>
        </w:numPr>
      </w:pPr>
      <w:r>
        <w:t>Conveyancers</w:t>
      </w:r>
      <w:r w:rsidR="000A5BB1">
        <w:t xml:space="preserve"> (known as settlement agents in Western Australia)</w:t>
      </w:r>
      <w:r>
        <w:t xml:space="preserve"> prepare </w:t>
      </w:r>
      <w:r w:rsidR="00635995">
        <w:t xml:space="preserve">and lodge </w:t>
      </w:r>
      <w:r>
        <w:t>legal document</w:t>
      </w:r>
      <w:r w:rsidR="00635995">
        <w:t>ation</w:t>
      </w:r>
      <w:r>
        <w:t xml:space="preserve"> involved in a </w:t>
      </w:r>
      <w:r w:rsidR="00635995">
        <w:t>transfer of real property</w:t>
      </w:r>
      <w:r>
        <w:t xml:space="preserve">. The following licensing, legislative and certification requirements apply to conveyancing qualifications in the </w:t>
      </w:r>
      <w:r w:rsidRPr="00971D0C">
        <w:rPr>
          <w:i/>
        </w:rPr>
        <w:t>BSB Business Services Training Package</w:t>
      </w:r>
      <w:r>
        <w:t xml:space="preserve">. </w:t>
      </w:r>
    </w:p>
    <w:p w14:paraId="6E659B44" w14:textId="77777777" w:rsidR="00A520C5" w:rsidRDefault="00A520C5" w:rsidP="00A520C5">
      <w:pPr>
        <w:pStyle w:val="Minorheading2"/>
      </w:pPr>
      <w:r>
        <w:t xml:space="preserve">Minimum qualifications/required units of competency </w:t>
      </w:r>
    </w:p>
    <w:p w14:paraId="527D4F59" w14:textId="0FFF0F06" w:rsidR="0042391F" w:rsidRDefault="0042391F" w:rsidP="00226C9B">
      <w:pPr>
        <w:pStyle w:val="BodyTextbefore"/>
      </w:pPr>
      <w:r>
        <w:t xml:space="preserve">Many states and territories mandate completion of </w:t>
      </w:r>
      <w:r w:rsidRPr="00971D0C">
        <w:rPr>
          <w:i/>
          <w:iCs/>
        </w:rPr>
        <w:t>BSB Business Services Training Package</w:t>
      </w:r>
      <w:r>
        <w:t xml:space="preserve"> training products as a requirement for practicing as a licensed conveyancer:</w:t>
      </w:r>
    </w:p>
    <w:tbl>
      <w:tblPr>
        <w:tblStyle w:val="Tables-APBase"/>
        <w:tblW w:w="5000" w:type="pct"/>
        <w:tblLayout w:type="fixed"/>
        <w:tblCellMar>
          <w:left w:w="115" w:type="dxa"/>
          <w:right w:w="115" w:type="dxa"/>
        </w:tblCellMar>
        <w:tblLook w:val="04A0" w:firstRow="1" w:lastRow="0" w:firstColumn="1" w:lastColumn="0" w:noHBand="0" w:noVBand="1"/>
      </w:tblPr>
      <w:tblGrid>
        <w:gridCol w:w="1953"/>
        <w:gridCol w:w="7900"/>
      </w:tblGrid>
      <w:tr w:rsidR="0042391F" w:rsidRPr="00C61B38" w14:paraId="0F2BED32" w14:textId="77777777" w:rsidTr="00337FD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91" w:type="pct"/>
          </w:tcPr>
          <w:p w14:paraId="43D06BD4" w14:textId="77777777" w:rsidR="0042391F" w:rsidRPr="00C61B38" w:rsidRDefault="0042391F" w:rsidP="00337FD4">
            <w:pPr>
              <w:pStyle w:val="TableColumnHeadingNormal"/>
              <w:rPr>
                <w:sz w:val="16"/>
                <w:szCs w:val="16"/>
              </w:rPr>
            </w:pPr>
            <w:r w:rsidRPr="00C61B38">
              <w:rPr>
                <w:sz w:val="16"/>
                <w:szCs w:val="16"/>
              </w:rPr>
              <w:t>State/Territory</w:t>
            </w:r>
          </w:p>
        </w:tc>
        <w:tc>
          <w:tcPr>
            <w:tcW w:w="4009" w:type="pct"/>
          </w:tcPr>
          <w:p w14:paraId="2DC58FD7" w14:textId="77777777" w:rsidR="0042391F" w:rsidRPr="00C61B38" w:rsidRDefault="0042391F" w:rsidP="00337FD4">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rPr>
            </w:pPr>
            <w:r w:rsidRPr="00C61B38">
              <w:rPr>
                <w:sz w:val="16"/>
                <w:szCs w:val="16"/>
              </w:rPr>
              <w:t>Licensing requirements</w:t>
            </w:r>
          </w:p>
        </w:tc>
      </w:tr>
      <w:tr w:rsidR="0042391F" w:rsidRPr="00C61B38" w14:paraId="302373B5" w14:textId="77777777" w:rsidTr="00337FD4">
        <w:tc>
          <w:tcPr>
            <w:tcW w:w="991" w:type="pct"/>
            <w:shd w:val="clear" w:color="auto" w:fill="F2F2F2" w:themeFill="background1" w:themeFillShade="F2"/>
          </w:tcPr>
          <w:p w14:paraId="44812826" w14:textId="737AC97C"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ACT</w:t>
            </w:r>
          </w:p>
        </w:tc>
        <w:tc>
          <w:tcPr>
            <w:tcW w:w="4009" w:type="pct"/>
          </w:tcPr>
          <w:p w14:paraId="29EE258E" w14:textId="05B5121F" w:rsidR="0042391F" w:rsidRPr="00C61B38" w:rsidRDefault="0042391F" w:rsidP="00337FD4">
            <w:pPr>
              <w:pStyle w:val="TableTextNormal"/>
              <w:keepNext/>
              <w:keepLines/>
              <w:rPr>
                <w:sz w:val="16"/>
                <w:szCs w:val="16"/>
              </w:rPr>
            </w:pPr>
            <w:r w:rsidRPr="00C61B38">
              <w:rPr>
                <w:sz w:val="16"/>
                <w:szCs w:val="16"/>
              </w:rPr>
              <w:t>No specialist licensed conveyancers. All conveyancing work must be undertaken by a legal practitioner</w:t>
            </w:r>
            <w:r w:rsidR="006F20B0" w:rsidRPr="00C61B38">
              <w:rPr>
                <w:sz w:val="16"/>
                <w:szCs w:val="16"/>
              </w:rPr>
              <w:t>.</w:t>
            </w:r>
          </w:p>
        </w:tc>
      </w:tr>
      <w:tr w:rsidR="0042391F" w:rsidRPr="00C61B38" w14:paraId="7E7183DA" w14:textId="77777777" w:rsidTr="00337FD4">
        <w:tc>
          <w:tcPr>
            <w:tcW w:w="991" w:type="pct"/>
            <w:shd w:val="clear" w:color="auto" w:fill="F2F2F2" w:themeFill="background1" w:themeFillShade="F2"/>
          </w:tcPr>
          <w:p w14:paraId="37252030" w14:textId="153A85A9"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NSW</w:t>
            </w:r>
          </w:p>
        </w:tc>
        <w:tc>
          <w:tcPr>
            <w:tcW w:w="4009" w:type="pct"/>
          </w:tcPr>
          <w:p w14:paraId="2650A25D" w14:textId="4546DFB2" w:rsidR="0042391F" w:rsidRPr="00C61B38" w:rsidRDefault="0042391F" w:rsidP="00337FD4">
            <w:pPr>
              <w:pStyle w:val="TableTextNormal"/>
              <w:keepNext/>
              <w:keepLines/>
              <w:rPr>
                <w:sz w:val="16"/>
                <w:szCs w:val="16"/>
              </w:rPr>
            </w:pPr>
            <w:r w:rsidRPr="00C61B38">
              <w:rPr>
                <w:b/>
                <w:bCs/>
                <w:sz w:val="16"/>
                <w:szCs w:val="16"/>
              </w:rPr>
              <w:t>Advanced Diploma of Conveyancing</w:t>
            </w:r>
            <w:r w:rsidRPr="00C61B38">
              <w:rPr>
                <w:sz w:val="16"/>
                <w:szCs w:val="16"/>
              </w:rPr>
              <w:t>, 18 units</w:t>
            </w:r>
            <w:r w:rsidR="006F20B0" w:rsidRPr="00C61B38">
              <w:rPr>
                <w:sz w:val="16"/>
                <w:szCs w:val="16"/>
              </w:rPr>
              <w:t xml:space="preserve"> of competency</w:t>
            </w:r>
            <w:r w:rsidRPr="00C61B38">
              <w:rPr>
                <w:sz w:val="16"/>
                <w:szCs w:val="16"/>
              </w:rPr>
              <w:t xml:space="preserve"> prescribed</w:t>
            </w:r>
            <w:r w:rsidR="006F20B0" w:rsidRPr="00C61B38">
              <w:rPr>
                <w:sz w:val="16"/>
                <w:szCs w:val="16"/>
              </w:rPr>
              <w:t xml:space="preserve">. Legal practitioners may conduct conveyancing work without holding a conveyancer’s licence. Must comply with </w:t>
            </w:r>
            <w:r w:rsidR="006F20B0" w:rsidRPr="00C61B38">
              <w:rPr>
                <w:i/>
                <w:sz w:val="16"/>
                <w:szCs w:val="16"/>
              </w:rPr>
              <w:t>Conveyancers Licensing Act 2003 (NSW).</w:t>
            </w:r>
          </w:p>
        </w:tc>
      </w:tr>
      <w:tr w:rsidR="0042391F" w:rsidRPr="00C61B38" w14:paraId="24E23596" w14:textId="77777777" w:rsidTr="00337FD4">
        <w:tc>
          <w:tcPr>
            <w:tcW w:w="991" w:type="pct"/>
            <w:shd w:val="clear" w:color="auto" w:fill="F2F2F2" w:themeFill="background1" w:themeFillShade="F2"/>
          </w:tcPr>
          <w:p w14:paraId="20F990E9" w14:textId="5C88A97A"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NT</w:t>
            </w:r>
          </w:p>
        </w:tc>
        <w:tc>
          <w:tcPr>
            <w:tcW w:w="4009" w:type="pct"/>
          </w:tcPr>
          <w:p w14:paraId="21390E31" w14:textId="1A6A4B57" w:rsidR="0042391F" w:rsidRPr="00C61B38" w:rsidRDefault="0042391F" w:rsidP="00337FD4">
            <w:pPr>
              <w:pStyle w:val="TableTextNormal"/>
              <w:keepNext/>
              <w:keepLines/>
              <w:rPr>
                <w:sz w:val="16"/>
                <w:szCs w:val="16"/>
              </w:rPr>
            </w:pPr>
            <w:r w:rsidRPr="00C61B38">
              <w:rPr>
                <w:b/>
                <w:bCs/>
                <w:sz w:val="16"/>
                <w:szCs w:val="16"/>
              </w:rPr>
              <w:t>Advanced Diploma of Conveyancing</w:t>
            </w:r>
            <w:r w:rsidRPr="00C61B38">
              <w:rPr>
                <w:sz w:val="16"/>
                <w:szCs w:val="16"/>
              </w:rPr>
              <w:t xml:space="preserve">, 15 units </w:t>
            </w:r>
            <w:r w:rsidR="006F20B0" w:rsidRPr="00C61B38">
              <w:rPr>
                <w:sz w:val="16"/>
                <w:szCs w:val="16"/>
              </w:rPr>
              <w:t xml:space="preserve">of competency </w:t>
            </w:r>
            <w:r w:rsidRPr="00C61B38">
              <w:rPr>
                <w:sz w:val="16"/>
                <w:szCs w:val="16"/>
              </w:rPr>
              <w:t>prescribed</w:t>
            </w:r>
            <w:r w:rsidR="006F20B0" w:rsidRPr="00C61B38">
              <w:rPr>
                <w:sz w:val="16"/>
                <w:szCs w:val="16"/>
              </w:rPr>
              <w:t xml:space="preserve">. Must comply with </w:t>
            </w:r>
            <w:r w:rsidR="006F20B0" w:rsidRPr="00C61B38">
              <w:rPr>
                <w:i/>
                <w:sz w:val="16"/>
                <w:szCs w:val="16"/>
              </w:rPr>
              <w:t>Agents Licensing Act 1979 (NT).</w:t>
            </w:r>
          </w:p>
        </w:tc>
      </w:tr>
      <w:tr w:rsidR="0042391F" w:rsidRPr="00C61B38" w14:paraId="3CFF8EC8" w14:textId="77777777" w:rsidTr="00337FD4">
        <w:tc>
          <w:tcPr>
            <w:tcW w:w="991" w:type="pct"/>
            <w:shd w:val="clear" w:color="auto" w:fill="F2F2F2" w:themeFill="background1" w:themeFillShade="F2"/>
          </w:tcPr>
          <w:p w14:paraId="3C25A471" w14:textId="4419E0D3"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QLD</w:t>
            </w:r>
          </w:p>
        </w:tc>
        <w:tc>
          <w:tcPr>
            <w:tcW w:w="4009" w:type="pct"/>
          </w:tcPr>
          <w:p w14:paraId="0B2246B7" w14:textId="672C74E6" w:rsidR="0042391F" w:rsidRPr="00C61B38" w:rsidRDefault="0042391F" w:rsidP="00337FD4">
            <w:pPr>
              <w:pStyle w:val="TableTextNormal"/>
              <w:keepNext/>
              <w:keepLines/>
              <w:rPr>
                <w:sz w:val="16"/>
                <w:szCs w:val="16"/>
              </w:rPr>
            </w:pPr>
            <w:r w:rsidRPr="00C61B38">
              <w:rPr>
                <w:sz w:val="16"/>
                <w:szCs w:val="16"/>
              </w:rPr>
              <w:t>No specialist licensed conveyancers. All conveyancing work must be undertaken by a legal practitioner</w:t>
            </w:r>
            <w:r w:rsidR="006F20B0" w:rsidRPr="00C61B38">
              <w:rPr>
                <w:sz w:val="16"/>
                <w:szCs w:val="16"/>
              </w:rPr>
              <w:t>.</w:t>
            </w:r>
          </w:p>
        </w:tc>
      </w:tr>
      <w:tr w:rsidR="0042391F" w:rsidRPr="00C61B38" w14:paraId="7737F21A" w14:textId="77777777" w:rsidTr="00337FD4">
        <w:tc>
          <w:tcPr>
            <w:tcW w:w="991" w:type="pct"/>
            <w:shd w:val="clear" w:color="auto" w:fill="F2F2F2" w:themeFill="background1" w:themeFillShade="F2"/>
          </w:tcPr>
          <w:p w14:paraId="68A0FB26" w14:textId="2A43E55E"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SA</w:t>
            </w:r>
          </w:p>
        </w:tc>
        <w:tc>
          <w:tcPr>
            <w:tcW w:w="4009" w:type="pct"/>
          </w:tcPr>
          <w:p w14:paraId="02CFC151" w14:textId="224D0233" w:rsidR="006F20B0" w:rsidRPr="00C61B38" w:rsidRDefault="006F20B0" w:rsidP="00337FD4">
            <w:pPr>
              <w:pStyle w:val="TableTextNormal"/>
              <w:keepNext/>
              <w:keepLines/>
              <w:rPr>
                <w:iCs/>
                <w:sz w:val="16"/>
                <w:szCs w:val="16"/>
              </w:rPr>
            </w:pPr>
            <w:r w:rsidRPr="00C61B38">
              <w:rPr>
                <w:b/>
                <w:bCs/>
                <w:sz w:val="16"/>
                <w:szCs w:val="16"/>
              </w:rPr>
              <w:t>Advanced Diploma of Conveyancing</w:t>
            </w:r>
            <w:r w:rsidRPr="00C61B38">
              <w:rPr>
                <w:sz w:val="16"/>
                <w:szCs w:val="16"/>
              </w:rPr>
              <w:t xml:space="preserve">, 18 units of competency prescribed. Legal practitioners may conduct conveyancing work without holding a conveyancer’s licence. Must comply with </w:t>
            </w:r>
            <w:r w:rsidRPr="00C61B38">
              <w:rPr>
                <w:i/>
                <w:sz w:val="16"/>
                <w:szCs w:val="16"/>
              </w:rPr>
              <w:t>Conveyancers Act 1994 (SA)</w:t>
            </w:r>
            <w:r w:rsidRPr="00C61B38">
              <w:rPr>
                <w:iCs/>
                <w:sz w:val="16"/>
                <w:szCs w:val="16"/>
              </w:rPr>
              <w:t>.</w:t>
            </w:r>
          </w:p>
        </w:tc>
      </w:tr>
      <w:tr w:rsidR="0042391F" w:rsidRPr="00C61B38" w14:paraId="64A88085" w14:textId="77777777" w:rsidTr="00337FD4">
        <w:tc>
          <w:tcPr>
            <w:tcW w:w="991" w:type="pct"/>
            <w:shd w:val="clear" w:color="auto" w:fill="F2F2F2" w:themeFill="background1" w:themeFillShade="F2"/>
          </w:tcPr>
          <w:p w14:paraId="23601D62" w14:textId="3540CDB0"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TAS</w:t>
            </w:r>
          </w:p>
        </w:tc>
        <w:tc>
          <w:tcPr>
            <w:tcW w:w="4009" w:type="pct"/>
          </w:tcPr>
          <w:p w14:paraId="3953F345" w14:textId="2AE0FB61" w:rsidR="0042391F" w:rsidRPr="00C61B38" w:rsidRDefault="006F20B0" w:rsidP="00337FD4">
            <w:pPr>
              <w:pStyle w:val="TableTextNormal"/>
              <w:keepNext/>
              <w:keepLines/>
              <w:rPr>
                <w:sz w:val="16"/>
                <w:szCs w:val="16"/>
              </w:rPr>
            </w:pPr>
            <w:r w:rsidRPr="00C61B38">
              <w:rPr>
                <w:b/>
                <w:bCs/>
                <w:sz w:val="16"/>
                <w:szCs w:val="16"/>
              </w:rPr>
              <w:t>Diploma</w:t>
            </w:r>
            <w:r w:rsidRPr="00C61B38">
              <w:rPr>
                <w:sz w:val="16"/>
                <w:szCs w:val="16"/>
              </w:rPr>
              <w:t xml:space="preserve"> or </w:t>
            </w:r>
            <w:r w:rsidRPr="00C61B38">
              <w:rPr>
                <w:b/>
                <w:bCs/>
                <w:sz w:val="16"/>
                <w:szCs w:val="16"/>
              </w:rPr>
              <w:t>Advanced Diploma of Conveyancing</w:t>
            </w:r>
            <w:r w:rsidRPr="00C61B38">
              <w:rPr>
                <w:sz w:val="16"/>
                <w:szCs w:val="16"/>
              </w:rPr>
              <w:t xml:space="preserve">, no units of competency prescribed. Must comply with </w:t>
            </w:r>
            <w:r w:rsidRPr="00C61B38">
              <w:rPr>
                <w:i/>
                <w:sz w:val="16"/>
                <w:szCs w:val="16"/>
              </w:rPr>
              <w:t>Conveyancing Act 2004 (Tas).</w:t>
            </w:r>
          </w:p>
        </w:tc>
      </w:tr>
      <w:tr w:rsidR="0042391F" w:rsidRPr="00C61B38" w14:paraId="0A05452A" w14:textId="77777777" w:rsidTr="00337FD4">
        <w:tc>
          <w:tcPr>
            <w:tcW w:w="991" w:type="pct"/>
            <w:shd w:val="clear" w:color="auto" w:fill="F2F2F2" w:themeFill="background1" w:themeFillShade="F2"/>
          </w:tcPr>
          <w:p w14:paraId="3C70B6D3" w14:textId="03B6BE6F"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VIC</w:t>
            </w:r>
          </w:p>
        </w:tc>
        <w:tc>
          <w:tcPr>
            <w:tcW w:w="4009" w:type="pct"/>
          </w:tcPr>
          <w:p w14:paraId="4B229D9C" w14:textId="53BC5934" w:rsidR="0042391F" w:rsidRPr="00C61B38" w:rsidRDefault="006F20B0" w:rsidP="00337FD4">
            <w:pPr>
              <w:pStyle w:val="TableTextNormal"/>
              <w:keepNext/>
              <w:keepLines/>
              <w:rPr>
                <w:sz w:val="16"/>
                <w:szCs w:val="16"/>
              </w:rPr>
            </w:pPr>
            <w:r w:rsidRPr="00C61B38">
              <w:rPr>
                <w:b/>
                <w:bCs/>
                <w:sz w:val="16"/>
                <w:szCs w:val="16"/>
              </w:rPr>
              <w:t>Advanced Diploma of Conveyancing</w:t>
            </w:r>
            <w:r w:rsidRPr="00C61B38">
              <w:rPr>
                <w:sz w:val="16"/>
                <w:szCs w:val="16"/>
              </w:rPr>
              <w:t xml:space="preserve">, 18 units of competency prescribed. Legal practitioners may conduct conveyancing work without holding a conveyancer’s licence. Must comply with </w:t>
            </w:r>
            <w:r w:rsidRPr="00C61B38">
              <w:rPr>
                <w:i/>
                <w:sz w:val="16"/>
                <w:szCs w:val="16"/>
              </w:rPr>
              <w:t>Conveyancers Act 2006 (Vic)</w:t>
            </w:r>
            <w:r w:rsidRPr="00C61B38">
              <w:rPr>
                <w:iCs/>
                <w:sz w:val="16"/>
                <w:szCs w:val="16"/>
              </w:rPr>
              <w:t>.</w:t>
            </w:r>
          </w:p>
        </w:tc>
      </w:tr>
      <w:tr w:rsidR="0042391F" w:rsidRPr="00C61B38" w14:paraId="00BF02D1" w14:textId="77777777" w:rsidTr="00337FD4">
        <w:tc>
          <w:tcPr>
            <w:tcW w:w="991" w:type="pct"/>
            <w:shd w:val="clear" w:color="auto" w:fill="F2F2F2" w:themeFill="background1" w:themeFillShade="F2"/>
          </w:tcPr>
          <w:p w14:paraId="66EA8342" w14:textId="57C36FA5" w:rsidR="0042391F" w:rsidRPr="00C61B38" w:rsidRDefault="0042391F" w:rsidP="00337FD4">
            <w:pPr>
              <w:pStyle w:val="TableTextNormal"/>
              <w:keepNext/>
              <w:keepLines/>
              <w:rPr>
                <w:b/>
                <w:color w:val="A32020" w:themeColor="text2"/>
                <w:sz w:val="16"/>
                <w:szCs w:val="16"/>
              </w:rPr>
            </w:pPr>
            <w:r w:rsidRPr="00C61B38">
              <w:rPr>
                <w:b/>
                <w:color w:val="A32020" w:themeColor="text2"/>
                <w:sz w:val="16"/>
                <w:szCs w:val="16"/>
              </w:rPr>
              <w:t>WA</w:t>
            </w:r>
          </w:p>
        </w:tc>
        <w:tc>
          <w:tcPr>
            <w:tcW w:w="4009" w:type="pct"/>
          </w:tcPr>
          <w:p w14:paraId="4DBA5796" w14:textId="29DF882D" w:rsidR="0042391F" w:rsidRPr="00C61B38" w:rsidRDefault="006F20B0" w:rsidP="00337FD4">
            <w:pPr>
              <w:pStyle w:val="TableTextNormal"/>
              <w:keepNext/>
              <w:keepLines/>
              <w:rPr>
                <w:sz w:val="16"/>
                <w:szCs w:val="16"/>
              </w:rPr>
            </w:pPr>
            <w:r w:rsidRPr="00C61B38">
              <w:rPr>
                <w:b/>
                <w:bCs/>
                <w:sz w:val="16"/>
                <w:szCs w:val="16"/>
              </w:rPr>
              <w:t>Diploma of Conveyancing</w:t>
            </w:r>
            <w:r w:rsidRPr="00C61B38">
              <w:rPr>
                <w:sz w:val="16"/>
                <w:szCs w:val="16"/>
              </w:rPr>
              <w:t>, no units of competency prescribed. Legal practitioners may conduct conveyancing work without holding a settlement agent’s licence.</w:t>
            </w:r>
          </w:p>
        </w:tc>
      </w:tr>
    </w:tbl>
    <w:p w14:paraId="74374E4A" w14:textId="77777777" w:rsidR="00A520C5" w:rsidRDefault="00A520C5" w:rsidP="00A520C5">
      <w:pPr>
        <w:pStyle w:val="Minorheading2"/>
      </w:pPr>
      <w:r>
        <w:t>Relevant legislation and regulatory requirements</w:t>
      </w:r>
    </w:p>
    <w:p w14:paraId="08C35D0E" w14:textId="3A3D1B96" w:rsidR="00A520C5" w:rsidRDefault="003C26C6" w:rsidP="00936BC5">
      <w:pPr>
        <w:pStyle w:val="PwCNormal"/>
        <w:numPr>
          <w:ilvl w:val="0"/>
          <w:numId w:val="31"/>
        </w:numPr>
      </w:pPr>
      <w:r>
        <w:t>In developing training package components, l</w:t>
      </w:r>
      <w:r w:rsidR="00A520C5">
        <w:t>egislative and regulatory requirements</w:t>
      </w:r>
      <w:r w:rsidR="001F41A7">
        <w:t xml:space="preserve"> were considered</w:t>
      </w:r>
      <w:r w:rsidR="00CF15F7">
        <w:t>. Legislative and regulatory requirements</w:t>
      </w:r>
      <w:r w:rsidR="00A520C5">
        <w:t xml:space="preserve"> differ between States and Territories in Australia and are subject to change. RTOs are responsible for ensuring that delivery and assessment incorporates the appropriate requirements.</w:t>
      </w:r>
    </w:p>
    <w:p w14:paraId="49D5926A" w14:textId="77777777" w:rsidR="00A520C5" w:rsidRPr="00D60BED" w:rsidRDefault="00A520C5" w:rsidP="00A520C5">
      <w:pPr>
        <w:pStyle w:val="Minorheading3"/>
      </w:pPr>
      <w:r w:rsidRPr="00D60BED">
        <w:t>Commonwealth</w:t>
      </w:r>
    </w:p>
    <w:p w14:paraId="215ECC6B" w14:textId="77777777" w:rsidR="00A520C5" w:rsidRPr="00660622" w:rsidRDefault="00A520C5" w:rsidP="00281B0E">
      <w:pPr>
        <w:pStyle w:val="ListBullet"/>
        <w:tabs>
          <w:tab w:val="num" w:pos="567"/>
        </w:tabs>
        <w:spacing w:after="80"/>
        <w:ind w:left="567" w:hanging="567"/>
        <w:rPr>
          <w:i/>
        </w:rPr>
      </w:pPr>
      <w:r w:rsidRPr="00660622">
        <w:rPr>
          <w:i/>
        </w:rPr>
        <w:t>A New Tax System (Goods and Services Tax) Act 1999</w:t>
      </w:r>
    </w:p>
    <w:p w14:paraId="4CD4EB87" w14:textId="77777777" w:rsidR="00A520C5" w:rsidRPr="00660622" w:rsidRDefault="00A520C5" w:rsidP="00281B0E">
      <w:pPr>
        <w:pStyle w:val="ListBullet"/>
        <w:tabs>
          <w:tab w:val="num" w:pos="567"/>
        </w:tabs>
        <w:spacing w:after="80"/>
        <w:ind w:left="567" w:hanging="567"/>
        <w:rPr>
          <w:i/>
        </w:rPr>
      </w:pPr>
      <w:r w:rsidRPr="00660622">
        <w:rPr>
          <w:i/>
        </w:rPr>
        <w:t>Age Discrimination Act 2004</w:t>
      </w:r>
    </w:p>
    <w:p w14:paraId="1F5C7EE6" w14:textId="77777777" w:rsidR="00A520C5" w:rsidRPr="00660622" w:rsidRDefault="00A520C5" w:rsidP="00281B0E">
      <w:pPr>
        <w:pStyle w:val="ListBullet"/>
        <w:tabs>
          <w:tab w:val="num" w:pos="567"/>
        </w:tabs>
        <w:spacing w:after="80"/>
        <w:ind w:left="567" w:hanging="567"/>
        <w:rPr>
          <w:i/>
        </w:rPr>
      </w:pPr>
      <w:r w:rsidRPr="00660622">
        <w:rPr>
          <w:i/>
        </w:rPr>
        <w:t>Anti-Money Laundering and Counter-Terrorism Financing Act 2006</w:t>
      </w:r>
    </w:p>
    <w:p w14:paraId="3A7D03C3" w14:textId="77777777" w:rsidR="00A520C5" w:rsidRPr="00660622" w:rsidRDefault="00A520C5" w:rsidP="00281B0E">
      <w:pPr>
        <w:pStyle w:val="ListBullet"/>
        <w:tabs>
          <w:tab w:val="num" w:pos="567"/>
        </w:tabs>
        <w:spacing w:after="80"/>
        <w:ind w:left="567" w:hanging="567"/>
        <w:rPr>
          <w:i/>
        </w:rPr>
      </w:pPr>
      <w:r w:rsidRPr="00660622">
        <w:rPr>
          <w:i/>
        </w:rPr>
        <w:t>Australian Capital Territory Government Service (Consequential Provisions) Act 1994</w:t>
      </w:r>
    </w:p>
    <w:p w14:paraId="6906313F" w14:textId="77777777" w:rsidR="00A520C5" w:rsidRPr="00660622" w:rsidRDefault="00A520C5" w:rsidP="00281B0E">
      <w:pPr>
        <w:pStyle w:val="ListBullet"/>
        <w:tabs>
          <w:tab w:val="num" w:pos="567"/>
        </w:tabs>
        <w:spacing w:after="80"/>
        <w:ind w:left="567" w:hanging="567"/>
        <w:rPr>
          <w:i/>
        </w:rPr>
      </w:pPr>
      <w:r w:rsidRPr="00660622">
        <w:rPr>
          <w:i/>
        </w:rPr>
        <w:t>Australian Human Rights Commission Act 1986</w:t>
      </w:r>
    </w:p>
    <w:p w14:paraId="2D9C1CD3" w14:textId="77777777" w:rsidR="00A520C5" w:rsidRPr="00660622" w:rsidRDefault="00A520C5" w:rsidP="00281B0E">
      <w:pPr>
        <w:pStyle w:val="ListBullet"/>
        <w:tabs>
          <w:tab w:val="num" w:pos="567"/>
        </w:tabs>
        <w:spacing w:after="80"/>
        <w:ind w:left="567" w:hanging="567"/>
        <w:rPr>
          <w:i/>
        </w:rPr>
      </w:pPr>
      <w:r w:rsidRPr="00660622">
        <w:rPr>
          <w:i/>
        </w:rPr>
        <w:t>Australian Prudential Regulation Authority Act 1998</w:t>
      </w:r>
    </w:p>
    <w:p w14:paraId="590A8372" w14:textId="77777777" w:rsidR="00A520C5" w:rsidRPr="00660622" w:rsidRDefault="00A520C5" w:rsidP="00281B0E">
      <w:pPr>
        <w:pStyle w:val="ListBullet"/>
        <w:tabs>
          <w:tab w:val="num" w:pos="567"/>
        </w:tabs>
        <w:spacing w:after="80"/>
        <w:ind w:left="567" w:hanging="567"/>
        <w:rPr>
          <w:i/>
        </w:rPr>
      </w:pPr>
      <w:r w:rsidRPr="00660622">
        <w:rPr>
          <w:i/>
        </w:rPr>
        <w:t>Australian Securities and Investments Commission Act 2001</w:t>
      </w:r>
    </w:p>
    <w:p w14:paraId="0361A07B" w14:textId="77777777" w:rsidR="00A520C5" w:rsidRPr="00660622" w:rsidRDefault="00A520C5" w:rsidP="00281B0E">
      <w:pPr>
        <w:pStyle w:val="ListBullet"/>
        <w:tabs>
          <w:tab w:val="num" w:pos="567"/>
        </w:tabs>
        <w:spacing w:after="80"/>
        <w:ind w:left="567" w:hanging="567"/>
        <w:rPr>
          <w:i/>
        </w:rPr>
      </w:pPr>
      <w:r w:rsidRPr="00660622">
        <w:rPr>
          <w:i/>
        </w:rPr>
        <w:t>Competition and Consumer Act 2010</w:t>
      </w:r>
    </w:p>
    <w:p w14:paraId="53565005" w14:textId="77777777" w:rsidR="00A520C5" w:rsidRPr="00660622" w:rsidRDefault="00A520C5" w:rsidP="00281B0E">
      <w:pPr>
        <w:pStyle w:val="ListBullet"/>
        <w:tabs>
          <w:tab w:val="num" w:pos="567"/>
        </w:tabs>
        <w:spacing w:after="80"/>
        <w:ind w:left="567" w:hanging="567"/>
        <w:rPr>
          <w:i/>
        </w:rPr>
      </w:pPr>
      <w:r w:rsidRPr="00660622">
        <w:rPr>
          <w:i/>
        </w:rPr>
        <w:t>Corporations Act 2001</w:t>
      </w:r>
    </w:p>
    <w:p w14:paraId="3148B8A4" w14:textId="77777777" w:rsidR="00A520C5" w:rsidRPr="00660622" w:rsidRDefault="00A520C5" w:rsidP="00281B0E">
      <w:pPr>
        <w:pStyle w:val="ListBullet"/>
        <w:tabs>
          <w:tab w:val="num" w:pos="567"/>
        </w:tabs>
        <w:spacing w:after="80"/>
        <w:ind w:left="567" w:hanging="567"/>
        <w:rPr>
          <w:i/>
        </w:rPr>
      </w:pPr>
      <w:r w:rsidRPr="00660622">
        <w:rPr>
          <w:i/>
        </w:rPr>
        <w:t>Disability Discrimination Act 1992</w:t>
      </w:r>
    </w:p>
    <w:p w14:paraId="4DE049D6" w14:textId="77777777" w:rsidR="00A520C5" w:rsidRPr="00660622" w:rsidRDefault="00A520C5" w:rsidP="00281B0E">
      <w:pPr>
        <w:pStyle w:val="ListBullet"/>
        <w:tabs>
          <w:tab w:val="num" w:pos="567"/>
        </w:tabs>
        <w:spacing w:after="80"/>
        <w:ind w:left="567" w:hanging="567"/>
        <w:rPr>
          <w:i/>
        </w:rPr>
      </w:pPr>
      <w:r w:rsidRPr="00660622">
        <w:rPr>
          <w:i/>
        </w:rPr>
        <w:t>Fringe Benefits Tax Assessment Act 1986</w:t>
      </w:r>
    </w:p>
    <w:p w14:paraId="307D83EA" w14:textId="77777777" w:rsidR="00A520C5" w:rsidRPr="00660622" w:rsidRDefault="00A520C5" w:rsidP="00281B0E">
      <w:pPr>
        <w:pStyle w:val="ListBullet"/>
        <w:tabs>
          <w:tab w:val="num" w:pos="567"/>
        </w:tabs>
        <w:spacing w:after="80"/>
        <w:ind w:left="567" w:hanging="567"/>
        <w:rPr>
          <w:i/>
        </w:rPr>
      </w:pPr>
      <w:r w:rsidRPr="00660622">
        <w:rPr>
          <w:i/>
        </w:rPr>
        <w:lastRenderedPageBreak/>
        <w:t>Income Tax Assessment Act 1997</w:t>
      </w:r>
    </w:p>
    <w:p w14:paraId="18082CF3" w14:textId="77777777" w:rsidR="004A00C7" w:rsidRDefault="00A520C5" w:rsidP="004A00C7">
      <w:pPr>
        <w:pStyle w:val="ListBullet"/>
        <w:tabs>
          <w:tab w:val="num" w:pos="567"/>
        </w:tabs>
        <w:spacing w:after="80"/>
        <w:ind w:left="567" w:hanging="567"/>
        <w:rPr>
          <w:i/>
        </w:rPr>
      </w:pPr>
      <w:r w:rsidRPr="00660622">
        <w:rPr>
          <w:i/>
        </w:rPr>
        <w:t>Privacy Amendment (Enhancing Privacy Protection) Act 2012</w:t>
      </w:r>
    </w:p>
    <w:p w14:paraId="624CAAD2" w14:textId="1F72F405" w:rsidR="00A520C5" w:rsidRPr="004A00C7" w:rsidRDefault="00A520C5" w:rsidP="004A00C7">
      <w:pPr>
        <w:pStyle w:val="ListBullet"/>
        <w:tabs>
          <w:tab w:val="num" w:pos="567"/>
        </w:tabs>
        <w:spacing w:after="80"/>
        <w:ind w:left="567" w:hanging="567"/>
        <w:rPr>
          <w:i/>
        </w:rPr>
      </w:pPr>
      <w:r w:rsidRPr="004A00C7">
        <w:rPr>
          <w:i/>
        </w:rPr>
        <w:t>Racial Discrimination Act 1975</w:t>
      </w:r>
    </w:p>
    <w:p w14:paraId="3242388B" w14:textId="77777777" w:rsidR="00A520C5" w:rsidRPr="00660622" w:rsidRDefault="00A520C5" w:rsidP="00281B0E">
      <w:pPr>
        <w:pStyle w:val="ListBullet"/>
        <w:tabs>
          <w:tab w:val="num" w:pos="567"/>
        </w:tabs>
        <w:spacing w:after="80"/>
        <w:ind w:left="567" w:hanging="567"/>
        <w:rPr>
          <w:i/>
        </w:rPr>
      </w:pPr>
      <w:r w:rsidRPr="00660622">
        <w:rPr>
          <w:i/>
        </w:rPr>
        <w:t>Sex Discrimination Act 1984</w:t>
      </w:r>
    </w:p>
    <w:p w14:paraId="318008CF" w14:textId="77777777" w:rsidR="00A520C5" w:rsidRPr="00660622" w:rsidRDefault="00A520C5" w:rsidP="00281B0E">
      <w:pPr>
        <w:pStyle w:val="ListBullet"/>
        <w:tabs>
          <w:tab w:val="num" w:pos="567"/>
        </w:tabs>
        <w:spacing w:after="80"/>
        <w:ind w:left="567" w:hanging="567"/>
        <w:rPr>
          <w:i/>
        </w:rPr>
      </w:pPr>
      <w:r w:rsidRPr="00660622">
        <w:rPr>
          <w:i/>
        </w:rPr>
        <w:t>Tax Agent Services Act 2009</w:t>
      </w:r>
    </w:p>
    <w:p w14:paraId="17DEBEA6" w14:textId="77777777" w:rsidR="00A520C5" w:rsidRPr="00660622" w:rsidRDefault="00A520C5" w:rsidP="00281B0E">
      <w:pPr>
        <w:pStyle w:val="ListBullet"/>
        <w:tabs>
          <w:tab w:val="num" w:pos="567"/>
        </w:tabs>
        <w:spacing w:after="80"/>
        <w:ind w:left="567" w:hanging="567"/>
        <w:rPr>
          <w:i/>
        </w:rPr>
      </w:pPr>
      <w:r w:rsidRPr="00660622">
        <w:rPr>
          <w:i/>
        </w:rPr>
        <w:t>Taxation Administration Act 1953</w:t>
      </w:r>
    </w:p>
    <w:p w14:paraId="5744AACA" w14:textId="2E794CF4" w:rsidR="00A520C5" w:rsidRPr="00660622" w:rsidRDefault="00A520C5" w:rsidP="00A520C5">
      <w:pPr>
        <w:pStyle w:val="ListBullet"/>
        <w:tabs>
          <w:tab w:val="num" w:pos="567"/>
        </w:tabs>
        <w:spacing w:after="240"/>
        <w:ind w:left="567" w:hanging="567"/>
        <w:rPr>
          <w:i/>
        </w:rPr>
      </w:pPr>
      <w:r w:rsidRPr="00660622">
        <w:rPr>
          <w:i/>
        </w:rPr>
        <w:t>Work Health and Safety Act 2011</w:t>
      </w:r>
      <w:r w:rsidR="00C61B38">
        <w:rPr>
          <w:i/>
        </w:rPr>
        <w:t>.</w:t>
      </w:r>
    </w:p>
    <w:p w14:paraId="0058E1FA" w14:textId="77777777" w:rsidR="00A520C5" w:rsidRPr="00D60BED" w:rsidRDefault="00A520C5" w:rsidP="00A520C5">
      <w:pPr>
        <w:pStyle w:val="Minorheading3"/>
      </w:pPr>
      <w:r w:rsidRPr="00D60BED">
        <w:t>State/Territory</w:t>
      </w:r>
    </w:p>
    <w:p w14:paraId="6CE1D815" w14:textId="02D35C97" w:rsidR="00A520C5" w:rsidRPr="00660622" w:rsidRDefault="00A520C5" w:rsidP="001574A3">
      <w:pPr>
        <w:pStyle w:val="ListBullet"/>
        <w:rPr>
          <w:i/>
        </w:rPr>
      </w:pPr>
      <w:r>
        <w:t xml:space="preserve">Anti-discrimination: </w:t>
      </w:r>
      <w:r w:rsidRPr="00660622">
        <w:rPr>
          <w:i/>
        </w:rPr>
        <w:t>Discrimination Act 1991 (ACT); Anti</w:t>
      </w:r>
      <w:r w:rsidR="00D30972">
        <w:rPr>
          <w:i/>
        </w:rPr>
        <w:t>-D</w:t>
      </w:r>
      <w:r w:rsidR="00D30972" w:rsidRPr="00660622">
        <w:rPr>
          <w:i/>
        </w:rPr>
        <w:t xml:space="preserve">iscrimination </w:t>
      </w:r>
      <w:r w:rsidRPr="00660622">
        <w:rPr>
          <w:i/>
        </w:rPr>
        <w:t>Act 1977 (NSW); Anti-Discrimination Act 1996 (NT); Anti-Discrimination Act 1991 (Qld); Anti-Discrimination Act 1998 (Tas); Equal Opportunity Act 1995 (Vic); Equal Opportunity Act 1984 (WA)</w:t>
      </w:r>
      <w:r w:rsidR="004A00C7">
        <w:rPr>
          <w:iCs/>
        </w:rPr>
        <w:t>.</w:t>
      </w:r>
    </w:p>
    <w:p w14:paraId="2F2B9A8A" w14:textId="76EDA22D" w:rsidR="00A520C5" w:rsidRDefault="00A520C5" w:rsidP="001574A3">
      <w:pPr>
        <w:pStyle w:val="ListBullet"/>
      </w:pPr>
      <w:r>
        <w:t xml:space="preserve">Occupational health and safety: </w:t>
      </w:r>
      <w:r w:rsidRPr="00660622">
        <w:rPr>
          <w:i/>
        </w:rPr>
        <w:t>Occupational Health and Safety Act 2004 (Vic); Occupational Safety and Health Regulations 1996 (WA)</w:t>
      </w:r>
      <w:r w:rsidR="004A00C7">
        <w:rPr>
          <w:iCs/>
        </w:rPr>
        <w:t>.</w:t>
      </w:r>
    </w:p>
    <w:p w14:paraId="36D45A34" w14:textId="7F3920E8" w:rsidR="00A520C5" w:rsidRDefault="00A520C5" w:rsidP="001574A3">
      <w:pPr>
        <w:pStyle w:val="ListBullet"/>
      </w:pPr>
      <w:r>
        <w:t xml:space="preserve">Trustee: </w:t>
      </w:r>
      <w:r w:rsidRPr="00660622">
        <w:rPr>
          <w:i/>
        </w:rPr>
        <w:t>Trustee Act 1958 (Vic); Trustee Act 1925 (NSW); Trustee Act 1936 (SA); Trustee Act 1962 (WA); Trustee Act 1978 (Qld)</w:t>
      </w:r>
      <w:r w:rsidR="004A00C7">
        <w:rPr>
          <w:iCs/>
        </w:rPr>
        <w:t>.</w:t>
      </w:r>
    </w:p>
    <w:p w14:paraId="0B954DF7" w14:textId="7F7966A2" w:rsidR="00A520C5" w:rsidRPr="00D60BED" w:rsidRDefault="00281B0E" w:rsidP="00281B0E">
      <w:pPr>
        <w:pStyle w:val="Minorheading3"/>
        <w:keepNext/>
      </w:pPr>
      <w:r>
        <w:t>Regulatory authorities/s</w:t>
      </w:r>
      <w:r w:rsidR="00A520C5" w:rsidRPr="00D60BED">
        <w:t>tandards</w:t>
      </w:r>
    </w:p>
    <w:p w14:paraId="424FF400" w14:textId="08B338BD" w:rsidR="00407FAA" w:rsidRPr="00281B0E" w:rsidRDefault="00A520C5" w:rsidP="00281B0E">
      <w:pPr>
        <w:pStyle w:val="ListBullet"/>
      </w:pPr>
      <w:r w:rsidRPr="00281B0E">
        <w:t xml:space="preserve">Australian Accounting Standards Board (AASB) </w:t>
      </w:r>
    </w:p>
    <w:p w14:paraId="25744F7E" w14:textId="113D8614" w:rsidR="00A520C5" w:rsidRDefault="00A520C5" w:rsidP="001574A3">
      <w:pPr>
        <w:pStyle w:val="ListBullet"/>
      </w:pPr>
      <w:r>
        <w:t>Financial Reporting Council</w:t>
      </w:r>
      <w:r w:rsidR="00C61B38">
        <w:t>.</w:t>
      </w:r>
    </w:p>
    <w:p w14:paraId="38F40B5F" w14:textId="45C1B67B" w:rsidR="0070774A" w:rsidRDefault="0070774A" w:rsidP="0070774A">
      <w:pPr>
        <w:pStyle w:val="Heading1"/>
      </w:pPr>
      <w:bookmarkStart w:id="18" w:name="_Toc44931096"/>
      <w:r w:rsidRPr="00BE0E3E">
        <w:lastRenderedPageBreak/>
        <w:t>Implementation information</w:t>
      </w:r>
      <w:bookmarkEnd w:id="18"/>
    </w:p>
    <w:p w14:paraId="024CC510" w14:textId="1F6458A1" w:rsidR="0070774A" w:rsidRDefault="0070774A" w:rsidP="0070774A">
      <w:pPr>
        <w:pStyle w:val="Heading6"/>
        <w:numPr>
          <w:ilvl w:val="0"/>
          <w:numId w:val="0"/>
        </w:numPr>
        <w:ind w:left="850" w:hanging="850"/>
      </w:pPr>
      <w:bookmarkStart w:id="19" w:name="_Toc44931097"/>
      <w:r>
        <w:t xml:space="preserve">Key features of </w:t>
      </w:r>
      <w:r w:rsidR="000711ED">
        <w:t>training package</w:t>
      </w:r>
      <w:r>
        <w:t xml:space="preserve"> and </w:t>
      </w:r>
      <w:r w:rsidR="00EA2F81">
        <w:t>business services</w:t>
      </w:r>
      <w:r>
        <w:t xml:space="preserve"> industry</w:t>
      </w:r>
      <w:bookmarkEnd w:id="19"/>
    </w:p>
    <w:p w14:paraId="4C47DAD6" w14:textId="5E6A8140" w:rsidR="00EA2F81" w:rsidRDefault="00EA2F81" w:rsidP="00EA2F81">
      <w:pPr>
        <w:pStyle w:val="Minorheading2"/>
      </w:pPr>
      <w:r>
        <w:t xml:space="preserve">The industry </w:t>
      </w:r>
      <w:r w:rsidRPr="00457829">
        <w:t>at</w:t>
      </w:r>
      <w:r>
        <w:t xml:space="preserve"> a </w:t>
      </w:r>
      <w:r w:rsidRPr="00010405">
        <w:t>glance</w:t>
      </w:r>
    </w:p>
    <w:p w14:paraId="235369B7" w14:textId="238890A0" w:rsidR="00EA2F81" w:rsidRDefault="00EA2F81" w:rsidP="00EA2F81">
      <w:pPr>
        <w:pStyle w:val="BodyText"/>
      </w:pPr>
      <w:r w:rsidRPr="00544BC5">
        <w:t>The business services</w:t>
      </w:r>
      <w:r>
        <w:t xml:space="preserve"> industry covers </w:t>
      </w:r>
      <w:r w:rsidR="000C3632">
        <w:t>skills and job roles that support the operational functions of organisations.</w:t>
      </w:r>
      <w:r>
        <w:t xml:space="preserve"> Business services workers help organisations</w:t>
      </w:r>
      <w:r w:rsidR="00757E3B">
        <w:t xml:space="preserve"> to</w:t>
      </w:r>
      <w:r>
        <w:t xml:space="preserve"> run more effectively</w:t>
      </w:r>
      <w:r w:rsidR="000C3632">
        <w:t xml:space="preserve">, for example, by </w:t>
      </w:r>
      <w:r>
        <w:t xml:space="preserve">managing human resource needs, monitoring work health and safety, </w:t>
      </w:r>
      <w:r w:rsidR="000C3632">
        <w:t>promoting goods and services</w:t>
      </w:r>
      <w:r>
        <w:t>, serving customers and managing projects.</w:t>
      </w:r>
    </w:p>
    <w:p w14:paraId="520B4F98" w14:textId="5EC77869" w:rsidR="00EA2F81" w:rsidRDefault="000C3632" w:rsidP="00EA2F81">
      <w:pPr>
        <w:pStyle w:val="BodyText"/>
      </w:pPr>
      <w:r>
        <w:t>O</w:t>
      </w:r>
      <w:r w:rsidR="00EA2F81">
        <w:t>rganisation</w:t>
      </w:r>
      <w:r>
        <w:t>s</w:t>
      </w:r>
      <w:r w:rsidR="00EA2F81">
        <w:t xml:space="preserve"> </w:t>
      </w:r>
      <w:r>
        <w:t xml:space="preserve">right across </w:t>
      </w:r>
      <w:r w:rsidR="00EA2F81">
        <w:t xml:space="preserve">Australia, </w:t>
      </w:r>
      <w:r>
        <w:t xml:space="preserve">both </w:t>
      </w:r>
      <w:r w:rsidR="00EA2F81">
        <w:t xml:space="preserve">large </w:t>
      </w:r>
      <w:r>
        <w:t>and</w:t>
      </w:r>
      <w:r w:rsidR="00EA2F81">
        <w:t xml:space="preserve"> small, </w:t>
      </w:r>
      <w:r>
        <w:t>are</w:t>
      </w:r>
      <w:r w:rsidR="00EA2F81">
        <w:t xml:space="preserve"> likely to </w:t>
      </w:r>
      <w:r>
        <w:t>require</w:t>
      </w:r>
      <w:r w:rsidR="00EA2F81">
        <w:t xml:space="preserve"> the skills </w:t>
      </w:r>
      <w:r>
        <w:t>associated with</w:t>
      </w:r>
      <w:r w:rsidR="00EA2F81">
        <w:t xml:space="preserve"> business services </w:t>
      </w:r>
      <w:r>
        <w:t>job roles</w:t>
      </w:r>
      <w:r w:rsidR="00EA2F81">
        <w:t xml:space="preserve">. </w:t>
      </w:r>
      <w:r>
        <w:t>T</w:t>
      </w:r>
      <w:r w:rsidR="00EA2F81">
        <w:t xml:space="preserve">here are specialist businesses that may </w:t>
      </w:r>
      <w:r>
        <w:t>employ a high proportion of</w:t>
      </w:r>
      <w:r w:rsidR="00EA2F81">
        <w:t xml:space="preserve"> workers in </w:t>
      </w:r>
      <w:r>
        <w:t xml:space="preserve">specialised </w:t>
      </w:r>
      <w:r w:rsidR="00EA2F81">
        <w:t>business services jobs roles (such as specialist program</w:t>
      </w:r>
      <w:r w:rsidR="00205C1D">
        <w:t xml:space="preserve"> </w:t>
      </w:r>
      <w:r w:rsidR="00EA2F81">
        <w:t xml:space="preserve">management or human resources firms). </w:t>
      </w:r>
    </w:p>
    <w:p w14:paraId="7BF78455" w14:textId="31F69C5B" w:rsidR="00EA2F81" w:rsidRDefault="00EA2F81" w:rsidP="00EA2F81">
      <w:pPr>
        <w:pStyle w:val="BodyTextbefore"/>
      </w:pPr>
      <w:r>
        <w:t xml:space="preserve">The business services industry referred to in this Implementation Guide is broadly defined as the workforce served by the </w:t>
      </w:r>
      <w:r w:rsidRPr="00226C9B">
        <w:rPr>
          <w:i/>
        </w:rPr>
        <w:t xml:space="preserve">BSB Business Services </w:t>
      </w:r>
      <w:r w:rsidRPr="00382EF4">
        <w:rPr>
          <w:i/>
        </w:rPr>
        <w:t>Training Package</w:t>
      </w:r>
      <w:r>
        <w:t>, which is made up of a variety of qualifications that can be broadly grouped as follows:</w:t>
      </w:r>
    </w:p>
    <w:p w14:paraId="06124281" w14:textId="2563419E" w:rsidR="00A500F6" w:rsidRDefault="00851A6B" w:rsidP="00EA2F81">
      <w:pPr>
        <w:pStyle w:val="ListBullet"/>
      </w:pPr>
      <w:r>
        <w:t>Technical</w:t>
      </w:r>
      <w:r w:rsidR="00203DA9">
        <w:t xml:space="preserve"> </w:t>
      </w:r>
      <w:r w:rsidR="00A500F6">
        <w:t>S</w:t>
      </w:r>
      <w:r>
        <w:t>kills</w:t>
      </w:r>
      <w:r w:rsidR="00A500F6">
        <w:t>:</w:t>
      </w:r>
    </w:p>
    <w:p w14:paraId="739A6D1B" w14:textId="23D816B9" w:rsidR="00851A6B" w:rsidRDefault="00A500F6" w:rsidP="00A500F6">
      <w:pPr>
        <w:pStyle w:val="ListBullet"/>
        <w:numPr>
          <w:ilvl w:val="1"/>
          <w:numId w:val="6"/>
        </w:numPr>
      </w:pPr>
      <w:r>
        <w:t>Audit and Compliance</w:t>
      </w:r>
      <w:r w:rsidR="00851A6B">
        <w:t xml:space="preserve">, with </w:t>
      </w:r>
      <w:r>
        <w:t>1</w:t>
      </w:r>
      <w:r w:rsidR="00851A6B">
        <w:t xml:space="preserve"> qualification </w:t>
      </w:r>
      <w:r>
        <w:t>at Diploma level</w:t>
      </w:r>
    </w:p>
    <w:p w14:paraId="42E90C4B" w14:textId="6D34677E" w:rsidR="00A500F6" w:rsidRDefault="00A500F6" w:rsidP="00A500F6">
      <w:pPr>
        <w:pStyle w:val="ListBullet"/>
        <w:numPr>
          <w:ilvl w:val="1"/>
          <w:numId w:val="6"/>
        </w:numPr>
      </w:pPr>
      <w:r>
        <w:t>Conveyancing, with 1 qualification at Advanced Diploma level</w:t>
      </w:r>
    </w:p>
    <w:p w14:paraId="0E733A53" w14:textId="47442222" w:rsidR="00A500F6" w:rsidRDefault="00A500F6" w:rsidP="00A500F6">
      <w:pPr>
        <w:pStyle w:val="ListBullet"/>
        <w:numPr>
          <w:ilvl w:val="1"/>
          <w:numId w:val="6"/>
        </w:numPr>
      </w:pPr>
      <w:r>
        <w:t>Human Resources, with 3 qualifications from Certificate IV to Advanced Diploma</w:t>
      </w:r>
    </w:p>
    <w:p w14:paraId="1BDE4E97" w14:textId="3A6F1597" w:rsidR="00EF0450" w:rsidRDefault="00EF0450" w:rsidP="00A500F6">
      <w:pPr>
        <w:pStyle w:val="ListBullet"/>
        <w:numPr>
          <w:ilvl w:val="1"/>
          <w:numId w:val="6"/>
        </w:numPr>
      </w:pPr>
      <w:bookmarkStart w:id="20" w:name="_Hlk34231275"/>
      <w:r>
        <w:t>Information Services, with 3 qualifications from Certificate III to Diploma</w:t>
      </w:r>
      <w:bookmarkEnd w:id="20"/>
    </w:p>
    <w:p w14:paraId="529C0CB5" w14:textId="3B30E341" w:rsidR="00EF0450" w:rsidRDefault="00EF0450" w:rsidP="00A500F6">
      <w:pPr>
        <w:pStyle w:val="ListBullet"/>
        <w:numPr>
          <w:ilvl w:val="1"/>
          <w:numId w:val="6"/>
        </w:numPr>
      </w:pPr>
      <w:r>
        <w:t>Legal Services, with 3 qualifications from Certificate III to Diploma</w:t>
      </w:r>
    </w:p>
    <w:p w14:paraId="5D8AF7BF" w14:textId="3541CCC7" w:rsidR="00EF0450" w:rsidRDefault="00EF0450" w:rsidP="00A500F6">
      <w:pPr>
        <w:pStyle w:val="ListBullet"/>
        <w:numPr>
          <w:ilvl w:val="1"/>
          <w:numId w:val="6"/>
        </w:numPr>
      </w:pPr>
      <w:r>
        <w:t>Marketing, with 3 qualifications from Certificate IV to Advanced Diploma</w:t>
      </w:r>
    </w:p>
    <w:p w14:paraId="3859B6D3" w14:textId="1A6E3543" w:rsidR="00EF0450" w:rsidRDefault="00EF0450" w:rsidP="00A500F6">
      <w:pPr>
        <w:pStyle w:val="ListBullet"/>
        <w:numPr>
          <w:ilvl w:val="1"/>
          <w:numId w:val="6"/>
        </w:numPr>
      </w:pPr>
      <w:r>
        <w:t>Work Health and Safety, with 4 qualifications from Certificate III to Advanced Diploma</w:t>
      </w:r>
    </w:p>
    <w:p w14:paraId="1D833301" w14:textId="2D3D2233" w:rsidR="00203DA9" w:rsidRDefault="00A500F6" w:rsidP="00EA2F81">
      <w:pPr>
        <w:pStyle w:val="ListBullet"/>
      </w:pPr>
      <w:r>
        <w:t>B</w:t>
      </w:r>
      <w:r w:rsidR="00203DA9">
        <w:t xml:space="preserve">usiness, with </w:t>
      </w:r>
      <w:r w:rsidR="006A00F6">
        <w:t xml:space="preserve">6 </w:t>
      </w:r>
      <w:r w:rsidR="00203DA9">
        <w:t xml:space="preserve">qualifications from </w:t>
      </w:r>
      <w:r w:rsidR="00EF0450">
        <w:t>Certificate I to Advanced Diploma</w:t>
      </w:r>
    </w:p>
    <w:p w14:paraId="7D69DE87" w14:textId="525469C4" w:rsidR="00203DA9" w:rsidRDefault="00203DA9" w:rsidP="00EA2F81">
      <w:pPr>
        <w:pStyle w:val="ListBullet"/>
      </w:pPr>
      <w:r>
        <w:t xml:space="preserve">Leadership and </w:t>
      </w:r>
      <w:r w:rsidR="00A500F6">
        <w:t>M</w:t>
      </w:r>
      <w:r>
        <w:t xml:space="preserve">anagement, with </w:t>
      </w:r>
      <w:r w:rsidR="00EF0450">
        <w:t>4</w:t>
      </w:r>
      <w:r>
        <w:t xml:space="preserve"> qualifications from </w:t>
      </w:r>
      <w:r w:rsidR="00EF0450">
        <w:t>Certificate IV to Graduate Diploma</w:t>
      </w:r>
    </w:p>
    <w:p w14:paraId="28907E01" w14:textId="24EAA14E" w:rsidR="00203DA9" w:rsidRDefault="00203DA9" w:rsidP="00EA2F81">
      <w:pPr>
        <w:pStyle w:val="ListBullet"/>
      </w:pPr>
      <w:r>
        <w:t xml:space="preserve">Project </w:t>
      </w:r>
      <w:r w:rsidR="00A500F6">
        <w:t>M</w:t>
      </w:r>
      <w:r>
        <w:t xml:space="preserve">anagement, </w:t>
      </w:r>
      <w:r w:rsidR="00EF0450">
        <w:t>with 4 qualifications from Certificate IV to Graduate Diploma</w:t>
      </w:r>
    </w:p>
    <w:p w14:paraId="76DADE44" w14:textId="78041224" w:rsidR="00203DA9" w:rsidRDefault="00A500F6" w:rsidP="00EA2F81">
      <w:pPr>
        <w:pStyle w:val="ListBullet"/>
      </w:pPr>
      <w:r>
        <w:t xml:space="preserve">Entrepreneurship and </w:t>
      </w:r>
      <w:r w:rsidR="00203DA9">
        <w:t xml:space="preserve">Small </w:t>
      </w:r>
      <w:r>
        <w:t>Business</w:t>
      </w:r>
      <w:r w:rsidR="00203DA9">
        <w:t xml:space="preserve">, with </w:t>
      </w:r>
      <w:r w:rsidR="00EF0450">
        <w:t>2</w:t>
      </w:r>
      <w:r w:rsidR="00203DA9">
        <w:t xml:space="preserve"> qualifications from </w:t>
      </w:r>
      <w:r w:rsidR="00EF0450">
        <w:t>Certificate III to Certificate IV</w:t>
      </w:r>
    </w:p>
    <w:p w14:paraId="4F38E397" w14:textId="2EBE82E6" w:rsidR="00EF0450" w:rsidRDefault="00EF0450" w:rsidP="00EA2F81">
      <w:pPr>
        <w:pStyle w:val="ListBullet"/>
      </w:pPr>
      <w:r>
        <w:t>Other business services qualifications (3 qualifications).</w:t>
      </w:r>
    </w:p>
    <w:p w14:paraId="095B2792" w14:textId="25EC50F1" w:rsidR="00EA2F81" w:rsidRDefault="00EF0450" w:rsidP="00EA2F81">
      <w:pPr>
        <w:pStyle w:val="BodyText"/>
      </w:pPr>
      <w:r>
        <w:br/>
      </w:r>
      <w:r w:rsidR="00D40568">
        <w:t>‘</w:t>
      </w:r>
      <w:r w:rsidR="000D7069">
        <w:t>Technical Skills</w:t>
      </w:r>
      <w:r w:rsidR="00D40568">
        <w:t>’</w:t>
      </w:r>
      <w:r w:rsidR="000D7069">
        <w:t xml:space="preserve"> sectors of the </w:t>
      </w:r>
      <w:r w:rsidR="000D7069" w:rsidRPr="00971D0C">
        <w:rPr>
          <w:i/>
          <w:iCs/>
        </w:rPr>
        <w:t>BSB Business Services Training Package</w:t>
      </w:r>
      <w:r w:rsidR="000D7069">
        <w:t xml:space="preserve"> are those that are aligned to established professions. Many of these have recognised representative bodies. These sectors represent specialised job functions (</w:t>
      </w:r>
      <w:r w:rsidR="000D7069">
        <w:rPr>
          <w:i/>
          <w:iCs/>
        </w:rPr>
        <w:t>cf.</w:t>
      </w:r>
      <w:r w:rsidR="000D7069">
        <w:t xml:space="preserve"> </w:t>
      </w:r>
      <w:r w:rsidR="00D40568">
        <w:t>‘</w:t>
      </w:r>
      <w:r w:rsidR="000D7069">
        <w:t>Business Enterprise Skills</w:t>
      </w:r>
      <w:r w:rsidR="00D40568">
        <w:t>’</w:t>
      </w:r>
      <w:r w:rsidR="000D7069">
        <w:t xml:space="preserve">, which are transferable skills present across business services job functions). Job roles in Technical Skills sectors </w:t>
      </w:r>
      <w:r w:rsidR="00EA2F81">
        <w:t xml:space="preserve">require a foundation of </w:t>
      </w:r>
      <w:r w:rsidR="00D40568">
        <w:t>b</w:t>
      </w:r>
      <w:r w:rsidR="000D7069">
        <w:t xml:space="preserve">usiness </w:t>
      </w:r>
      <w:r w:rsidR="00D40568">
        <w:t>e</w:t>
      </w:r>
      <w:r w:rsidR="000D7069">
        <w:t xml:space="preserve">nterprise </w:t>
      </w:r>
      <w:r w:rsidR="00D40568">
        <w:t>s</w:t>
      </w:r>
      <w:r w:rsidR="000D7069">
        <w:t>k</w:t>
      </w:r>
      <w:r w:rsidR="00EA2F81">
        <w:t>ills</w:t>
      </w:r>
      <w:r w:rsidR="000D7069">
        <w:t>.</w:t>
      </w:r>
      <w:r w:rsidR="00EA2F81">
        <w:t xml:space="preserve"> </w:t>
      </w:r>
      <w:r w:rsidR="000D7069">
        <w:t>S</w:t>
      </w:r>
      <w:r w:rsidR="00EA2F81">
        <w:t xml:space="preserve">ome business services job roles (such as customer service representatives) will have </w:t>
      </w:r>
      <w:r w:rsidR="00D40568">
        <w:t>b</w:t>
      </w:r>
      <w:r w:rsidR="000D7069">
        <w:t xml:space="preserve">usiness </w:t>
      </w:r>
      <w:r w:rsidR="00D40568">
        <w:t>e</w:t>
      </w:r>
      <w:r w:rsidR="00EA2F81">
        <w:t xml:space="preserve">nterprise </w:t>
      </w:r>
      <w:r w:rsidR="00D40568">
        <w:t>s</w:t>
      </w:r>
      <w:r w:rsidR="00EA2F81">
        <w:t>kills as their core skill requirements.</w:t>
      </w:r>
    </w:p>
    <w:p w14:paraId="25DF1AF9" w14:textId="487BDCE3" w:rsidR="000D7069" w:rsidRDefault="000D7069" w:rsidP="00EA2F81">
      <w:pPr>
        <w:pStyle w:val="BodyText"/>
      </w:pPr>
      <w:r>
        <w:t>The Technical Skills sectors are examined in more detail below:</w:t>
      </w:r>
    </w:p>
    <w:p w14:paraId="1AE60C00" w14:textId="5E771432" w:rsidR="00E90850" w:rsidRPr="006119C2" w:rsidRDefault="00E90850" w:rsidP="00E90850">
      <w:pPr>
        <w:pStyle w:val="Minorheading2"/>
      </w:pPr>
      <w:r>
        <w:t xml:space="preserve">Audit and </w:t>
      </w:r>
      <w:r w:rsidR="000D7069">
        <w:t>C</w:t>
      </w:r>
      <w:r>
        <w:t>ompliance</w:t>
      </w:r>
    </w:p>
    <w:p w14:paraId="06672369" w14:textId="4E56B8C7" w:rsidR="00E90850" w:rsidRDefault="00E90850" w:rsidP="00E90850">
      <w:pPr>
        <w:pStyle w:val="PwCNormal"/>
      </w:pPr>
      <w:r>
        <w:t>Practitioners in this sector work to help businesses approach managing issues including business governance, compliance, and assuring processes and procedures.</w:t>
      </w:r>
      <w:r w:rsidRPr="00204E62">
        <w:t xml:space="preserve"> </w:t>
      </w:r>
      <w:r>
        <w:t xml:space="preserve">Internal and external auditors also </w:t>
      </w:r>
      <w:r w:rsidR="003771A3">
        <w:t xml:space="preserve">included </w:t>
      </w:r>
      <w:r>
        <w:t>within the sector. Auditors may help organisations ensure compliance with relevant quality management systems, such as the ISO</w:t>
      </w:r>
      <w:r w:rsidR="006D7C1C">
        <w:t> </w:t>
      </w:r>
      <w:r>
        <w:t>9001 certification</w:t>
      </w:r>
      <w:r w:rsidR="006D7C1C">
        <w:t xml:space="preserve">, </w:t>
      </w:r>
      <w:r w:rsidRPr="00E66CA4">
        <w:rPr>
          <w:rFonts w:asciiTheme="majorHAnsi" w:hAnsiTheme="majorHAnsi"/>
        </w:rPr>
        <w:t>food</w:t>
      </w:r>
      <w:r w:rsidR="006D7C1C">
        <w:t xml:space="preserve"> safety standards, and</w:t>
      </w:r>
      <w:r>
        <w:t xml:space="preserve"> environmental management standards.</w:t>
      </w:r>
    </w:p>
    <w:p w14:paraId="3DC62A98" w14:textId="77777777" w:rsidR="00E90850" w:rsidRDefault="00E90850" w:rsidP="00E90850">
      <w:pPr>
        <w:pStyle w:val="Minorheading2"/>
      </w:pPr>
      <w:r>
        <w:t>Conveyancing</w:t>
      </w:r>
    </w:p>
    <w:p w14:paraId="765CCC94" w14:textId="0D4AC3E0" w:rsidR="00E90850" w:rsidRDefault="00E90850" w:rsidP="00E90850">
      <w:pPr>
        <w:pStyle w:val="PwCNormal"/>
      </w:pPr>
      <w:r>
        <w:t>Conveyancers facilitate the settlement and legal title transfer of real estate or land. Conveyancing is a licensed profession and VET often forms part of the licensing requirements. This industry is experiencing change with the introduction of e</w:t>
      </w:r>
      <w:r>
        <w:noBreakHyphen/>
        <w:t xml:space="preserve">conveyancing, which is </w:t>
      </w:r>
      <w:r w:rsidRPr="00D5301E">
        <w:rPr>
          <w:rFonts w:asciiTheme="majorHAnsi" w:hAnsiTheme="majorHAnsi"/>
        </w:rPr>
        <w:t>currently live in five states</w:t>
      </w:r>
      <w:r w:rsidR="006D7C1C">
        <w:rPr>
          <w:rFonts w:asciiTheme="majorHAnsi" w:hAnsiTheme="majorHAnsi"/>
        </w:rPr>
        <w:t>.</w:t>
      </w:r>
      <w:r w:rsidRPr="00FD7169">
        <w:rPr>
          <w:spacing w:val="-4"/>
        </w:rPr>
        <w:t xml:space="preserve"> </w:t>
      </w:r>
      <w:r>
        <w:rPr>
          <w:spacing w:val="-4"/>
        </w:rPr>
        <w:t>A</w:t>
      </w:r>
      <w:r w:rsidRPr="00FD7169">
        <w:rPr>
          <w:spacing w:val="-4"/>
        </w:rPr>
        <w:t>s such</w:t>
      </w:r>
      <w:r w:rsidR="00B8756A">
        <w:rPr>
          <w:spacing w:val="-4"/>
        </w:rPr>
        <w:t>,</w:t>
      </w:r>
      <w:r w:rsidRPr="00FD7169">
        <w:rPr>
          <w:spacing w:val="-4"/>
        </w:rPr>
        <w:t xml:space="preserve"> </w:t>
      </w:r>
      <w:r>
        <w:rPr>
          <w:spacing w:val="-4"/>
        </w:rPr>
        <w:t>this has become</w:t>
      </w:r>
      <w:r w:rsidRPr="00FD7169">
        <w:rPr>
          <w:spacing w:val="-4"/>
        </w:rPr>
        <w:t xml:space="preserve"> an essential component for contemporary Australian conveyancing practices. </w:t>
      </w:r>
    </w:p>
    <w:p w14:paraId="61212EEB" w14:textId="3FE85E43" w:rsidR="00E90850" w:rsidRPr="006119C2" w:rsidRDefault="006D7C1C" w:rsidP="00E90850">
      <w:pPr>
        <w:pStyle w:val="Minorheading2"/>
        <w:rPr>
          <w:sz w:val="26"/>
          <w:szCs w:val="26"/>
        </w:rPr>
      </w:pPr>
      <w:r>
        <w:lastRenderedPageBreak/>
        <w:t xml:space="preserve">Human </w:t>
      </w:r>
      <w:r w:rsidR="000D7069">
        <w:t>R</w:t>
      </w:r>
      <w:r w:rsidR="00E90850" w:rsidRPr="006119C2">
        <w:t>esources</w:t>
      </w:r>
    </w:p>
    <w:p w14:paraId="5111CF9A" w14:textId="1FCF47D5" w:rsidR="00E90850" w:rsidRDefault="006D7C1C" w:rsidP="00E90850">
      <w:pPr>
        <w:pStyle w:val="PwCNormal"/>
        <w:numPr>
          <w:ilvl w:val="0"/>
          <w:numId w:val="0"/>
        </w:numPr>
      </w:pPr>
      <w:r>
        <w:t>Human r</w:t>
      </w:r>
      <w:r w:rsidR="00E90850">
        <w:t>esources practitioners support operational functions such as recruitment, workforce planning and management, and dispute resolution. Job roles can also include managing learning and development, change management, and culture and engagement of workforces. Public and private organisations across industries employ dedicated human resources staff, while there is also a significant number of human resources staff who work in specialist recruitment firms.</w:t>
      </w:r>
    </w:p>
    <w:p w14:paraId="335625CE" w14:textId="526F6C13" w:rsidR="00E90850" w:rsidRPr="006119C2" w:rsidRDefault="006D7C1C" w:rsidP="00431326">
      <w:pPr>
        <w:pStyle w:val="Minorheading2"/>
        <w:keepLines/>
        <w:rPr>
          <w:sz w:val="26"/>
          <w:szCs w:val="26"/>
        </w:rPr>
      </w:pPr>
      <w:r>
        <w:t xml:space="preserve">Information </w:t>
      </w:r>
      <w:r w:rsidR="000D7069">
        <w:t>Services</w:t>
      </w:r>
    </w:p>
    <w:p w14:paraId="428E4F98" w14:textId="6134E43F" w:rsidR="00E90850" w:rsidRPr="00C93F3A" w:rsidRDefault="006D7C1C" w:rsidP="00CD4C34">
      <w:pPr>
        <w:pStyle w:val="BodyText"/>
        <w:keepNext/>
        <w:keepLines/>
        <w:rPr>
          <w:strike/>
        </w:rPr>
      </w:pPr>
      <w:r>
        <w:t>The i</w:t>
      </w:r>
      <w:r w:rsidRPr="006D7C1C">
        <w:t>nformation m</w:t>
      </w:r>
      <w:r w:rsidR="00E90850" w:rsidRPr="006D7C1C">
        <w:t xml:space="preserve">anagement </w:t>
      </w:r>
      <w:r w:rsidR="00E90850">
        <w:t>sector</w:t>
      </w:r>
      <w:r w:rsidR="00E90850" w:rsidRPr="006D7C1C">
        <w:t xml:space="preserve"> includes job roles in records management, archiving, and library and information services.</w:t>
      </w:r>
      <w:r w:rsidRPr="006D7C1C">
        <w:t xml:space="preserve"> </w:t>
      </w:r>
      <w:r w:rsidR="00E90850">
        <w:t>Practitioners in library and information services manage the storage, organisation, access, retrieval, dissemination, and preservation of information</w:t>
      </w:r>
      <w:r w:rsidR="00267B27">
        <w:t xml:space="preserve">; </w:t>
      </w:r>
      <w:r w:rsidR="00E90850">
        <w:t>Records management practitioners are primarily involved in the collection, maintenance, secure storage and retrieval of records</w:t>
      </w:r>
      <w:r w:rsidR="00267B27">
        <w:rPr>
          <w:color w:val="000000"/>
          <w:szCs w:val="16"/>
        </w:rPr>
        <w:t>; and a</w:t>
      </w:r>
      <w:r w:rsidR="00E90850" w:rsidRPr="00F33287">
        <w:rPr>
          <w:color w:val="000000"/>
        </w:rPr>
        <w:t xml:space="preserve">rchivists acquire, manage and preserve original records </w:t>
      </w:r>
      <w:r>
        <w:rPr>
          <w:color w:val="000000"/>
        </w:rPr>
        <w:t>that</w:t>
      </w:r>
      <w:r w:rsidR="00E90850" w:rsidRPr="00F33287">
        <w:rPr>
          <w:color w:val="000000"/>
        </w:rPr>
        <w:t xml:space="preserve"> have permanent value</w:t>
      </w:r>
      <w:r>
        <w:rPr>
          <w:color w:val="000000"/>
        </w:rPr>
        <w:t xml:space="preserve"> and</w:t>
      </w:r>
      <w:r w:rsidR="00E90850">
        <w:rPr>
          <w:color w:val="000000"/>
        </w:rPr>
        <w:t xml:space="preserve"> serve</w:t>
      </w:r>
      <w:r w:rsidR="00E90850" w:rsidRPr="00F33287">
        <w:rPr>
          <w:color w:val="000000"/>
        </w:rPr>
        <w:t xml:space="preserve"> as authentic evidence of administrative, corporate, cultural and intellectual activity. </w:t>
      </w:r>
      <w:r w:rsidR="00E90850">
        <w:t>T</w:t>
      </w:r>
      <w:r w:rsidR="00E90850" w:rsidRPr="00C93F3A">
        <w:t>he function of an archivist is</w:t>
      </w:r>
      <w:r w:rsidR="00E90850">
        <w:t xml:space="preserve"> mainly</w:t>
      </w:r>
      <w:r w:rsidR="00E90850" w:rsidRPr="00C93F3A">
        <w:t xml:space="preserve"> to preserve information and make it accessible to future users (increasingly in digital format).</w:t>
      </w:r>
      <w:r w:rsidR="00267B27">
        <w:t xml:space="preserve"> With an increased move towards electronic records, privacy and cyber security are key concerns for this sector.</w:t>
      </w:r>
    </w:p>
    <w:p w14:paraId="68904DC3" w14:textId="77777777" w:rsidR="00E90850" w:rsidRPr="006119C2" w:rsidRDefault="00E90850" w:rsidP="00E90850">
      <w:pPr>
        <w:pStyle w:val="Minorheading2"/>
        <w:rPr>
          <w:sz w:val="26"/>
          <w:szCs w:val="26"/>
        </w:rPr>
      </w:pPr>
      <w:r w:rsidRPr="006119C2">
        <w:t>Legal Services</w:t>
      </w:r>
    </w:p>
    <w:p w14:paraId="03041FFD" w14:textId="6A00EAB3" w:rsidR="00E90850" w:rsidRPr="007B3D7C" w:rsidRDefault="00E90850" w:rsidP="00E90850">
      <w:pPr>
        <w:pStyle w:val="PwCNormal"/>
        <w:numPr>
          <w:ilvl w:val="0"/>
          <w:numId w:val="0"/>
        </w:numPr>
        <w:rPr>
          <w:color w:val="000000"/>
          <w:szCs w:val="16"/>
        </w:rPr>
      </w:pPr>
      <w:r w:rsidRPr="007B3D7C">
        <w:rPr>
          <w:color w:val="000000"/>
          <w:szCs w:val="16"/>
        </w:rPr>
        <w:t xml:space="preserve">The </w:t>
      </w:r>
      <w:r w:rsidR="006D7C1C" w:rsidRPr="007B3D7C">
        <w:rPr>
          <w:color w:val="000000"/>
          <w:szCs w:val="16"/>
        </w:rPr>
        <w:t xml:space="preserve">legal services </w:t>
      </w:r>
      <w:r>
        <w:rPr>
          <w:color w:val="000000"/>
          <w:szCs w:val="16"/>
        </w:rPr>
        <w:t>sector</w:t>
      </w:r>
      <w:r w:rsidR="006D7C1C">
        <w:rPr>
          <w:color w:val="000000"/>
          <w:szCs w:val="16"/>
        </w:rPr>
        <w:t xml:space="preserve"> </w:t>
      </w:r>
      <w:r w:rsidRPr="007B3D7C">
        <w:rPr>
          <w:color w:val="000000"/>
          <w:szCs w:val="16"/>
        </w:rPr>
        <w:t>includes roles such as legal administrative assistant, legal secretary, and paralegal</w:t>
      </w:r>
      <w:r w:rsidR="006D7C1C">
        <w:rPr>
          <w:color w:val="000000"/>
          <w:szCs w:val="16"/>
        </w:rPr>
        <w:t>s</w:t>
      </w:r>
      <w:r w:rsidRPr="007B3D7C">
        <w:rPr>
          <w:color w:val="000000"/>
          <w:szCs w:val="16"/>
        </w:rPr>
        <w:t>. Paralegals carry o</w:t>
      </w:r>
      <w:r w:rsidR="006D7C1C">
        <w:rPr>
          <w:color w:val="000000"/>
          <w:szCs w:val="16"/>
        </w:rPr>
        <w:t xml:space="preserve">ut a range of tasks, including </w:t>
      </w:r>
      <w:r w:rsidRPr="007B3D7C">
        <w:rPr>
          <w:color w:val="000000"/>
          <w:szCs w:val="16"/>
        </w:rPr>
        <w:t xml:space="preserve">undertaking legal research, preparing legal documents, supporting solicitors or barristers with client interaction, and various administrative tasks. Automation and the use of </w:t>
      </w:r>
      <w:r w:rsidR="006D7C1C" w:rsidRPr="007B3D7C">
        <w:rPr>
          <w:color w:val="000000"/>
          <w:szCs w:val="16"/>
        </w:rPr>
        <w:t xml:space="preserve">artificial intelligence </w:t>
      </w:r>
      <w:r w:rsidRPr="007B3D7C">
        <w:rPr>
          <w:color w:val="000000"/>
          <w:szCs w:val="16"/>
        </w:rPr>
        <w:t>is being introduced in this sector</w:t>
      </w:r>
      <w:r w:rsidR="006D7C1C">
        <w:rPr>
          <w:color w:val="000000"/>
          <w:szCs w:val="16"/>
        </w:rPr>
        <w:t>.</w:t>
      </w:r>
    </w:p>
    <w:p w14:paraId="504BE0D6" w14:textId="77777777" w:rsidR="00E90850" w:rsidRPr="006119C2" w:rsidRDefault="00E90850" w:rsidP="00E90850">
      <w:pPr>
        <w:pStyle w:val="Minorheading2"/>
        <w:rPr>
          <w:sz w:val="26"/>
          <w:szCs w:val="26"/>
        </w:rPr>
      </w:pPr>
      <w:r w:rsidRPr="006119C2">
        <w:t>Marketing</w:t>
      </w:r>
    </w:p>
    <w:p w14:paraId="09FD46DE" w14:textId="1C484CD6" w:rsidR="00E90850" w:rsidRDefault="00E90850" w:rsidP="00E90850">
      <w:pPr>
        <w:pStyle w:val="PwCNormal"/>
      </w:pPr>
      <w:r>
        <w:t xml:space="preserve">Individuals in the </w:t>
      </w:r>
      <w:r w:rsidR="006D7C1C">
        <w:t>m</w:t>
      </w:r>
      <w:r>
        <w:t>arketing sector are largely employed in advertising, marketing, communications and public relations roles. Practitioners manage the communication and messaging of organisations, including brand, image, and social relevance. The primary function of individuals in these job roles is to communicate the desired message of an organisation to all interested stakeholders, including current and prospective customers.</w:t>
      </w:r>
    </w:p>
    <w:p w14:paraId="549463F3" w14:textId="336ACA96" w:rsidR="00E90850" w:rsidRPr="006119C2" w:rsidRDefault="00E90850" w:rsidP="00E90850">
      <w:pPr>
        <w:pStyle w:val="Minorheading2"/>
        <w:rPr>
          <w:sz w:val="26"/>
          <w:szCs w:val="26"/>
        </w:rPr>
      </w:pPr>
      <w:r w:rsidRPr="006119C2">
        <w:t>Procurement</w:t>
      </w:r>
    </w:p>
    <w:p w14:paraId="5BCB4F0C" w14:textId="37011744" w:rsidR="00E90850" w:rsidRDefault="00E90850" w:rsidP="00E90850">
      <w:pPr>
        <w:pStyle w:val="PwCNormal"/>
      </w:pPr>
      <w:r w:rsidRPr="005A2FCF">
        <w:t>Purchasing and procurement workers sourc</w:t>
      </w:r>
      <w:r w:rsidR="005E1F99">
        <w:t>e and coordinate</w:t>
      </w:r>
      <w:r w:rsidRPr="005A2FCF">
        <w:t xml:space="preserve"> activities and strategic contracting of good</w:t>
      </w:r>
      <w:r>
        <w:t>s</w:t>
      </w:r>
      <w:r w:rsidRPr="005A2FCF">
        <w:t xml:space="preserve"> and services providers for businesses. </w:t>
      </w:r>
      <w:r>
        <w:t xml:space="preserve">BSB </w:t>
      </w:r>
      <w:r w:rsidR="006D7C1C">
        <w:t>qualifications in this area prepare</w:t>
      </w:r>
      <w:r>
        <w:t xml:space="preserve"> workers for job roles that include </w:t>
      </w:r>
      <w:r w:rsidR="006D7C1C">
        <w:t xml:space="preserve">identifying </w:t>
      </w:r>
      <w:r>
        <w:t>supply sources, preparing purchase orders, receiving and checking purchase requests, checking inventories and preparing delivery schedule</w:t>
      </w:r>
      <w:r w:rsidR="006D7C1C">
        <w:t>s.</w:t>
      </w:r>
      <w:r>
        <w:t xml:space="preserve"> Organisations may have internal procurement employees, or may hire procurement specialists for a specific reason</w:t>
      </w:r>
      <w:r w:rsidR="006D7C1C">
        <w:t>,</w:t>
      </w:r>
      <w:r>
        <w:t xml:space="preserve"> such as develop</w:t>
      </w:r>
      <w:r w:rsidR="006D7C1C">
        <w:t xml:space="preserve">ing </w:t>
      </w:r>
      <w:r>
        <w:t>and implement</w:t>
      </w:r>
      <w:r w:rsidR="006D7C1C">
        <w:t>ing</w:t>
      </w:r>
      <w:r>
        <w:t xml:space="preserve"> specific strategies and plans. </w:t>
      </w:r>
    </w:p>
    <w:p w14:paraId="765A291E" w14:textId="4570EEE4" w:rsidR="00E90850" w:rsidRPr="006119C2" w:rsidRDefault="00E90850" w:rsidP="00E90850">
      <w:pPr>
        <w:pStyle w:val="Minorheading2"/>
        <w:rPr>
          <w:sz w:val="26"/>
          <w:szCs w:val="26"/>
        </w:rPr>
      </w:pPr>
      <w:bookmarkStart w:id="21" w:name="_6jhqvyyg6htp" w:colFirst="0" w:colLast="0"/>
      <w:bookmarkEnd w:id="21"/>
      <w:r w:rsidRPr="006119C2">
        <w:t xml:space="preserve">Work </w:t>
      </w:r>
      <w:r w:rsidR="000D7069">
        <w:t>H</w:t>
      </w:r>
      <w:r w:rsidR="006D7C1C" w:rsidRPr="006119C2">
        <w:t xml:space="preserve">ealth and </w:t>
      </w:r>
      <w:r w:rsidR="000D7069">
        <w:t>S</w:t>
      </w:r>
      <w:r w:rsidR="006D7C1C" w:rsidRPr="006119C2">
        <w:t>afety</w:t>
      </w:r>
    </w:p>
    <w:p w14:paraId="7BE86C57" w14:textId="6A7E0761" w:rsidR="00E90850" w:rsidRDefault="00E90850" w:rsidP="00E90850">
      <w:pPr>
        <w:pStyle w:val="PwCNormal"/>
      </w:pPr>
      <w:r w:rsidRPr="0028225A">
        <w:t>Jo</w:t>
      </w:r>
      <w:r>
        <w:t xml:space="preserve">b roles in this sector focus on </w:t>
      </w:r>
      <w:r w:rsidRPr="0028225A">
        <w:t>preventing work-related health problems, diseases, injuries, and death in a work area or organisation.</w:t>
      </w:r>
      <w:r>
        <w:t xml:space="preserve"> The </w:t>
      </w:r>
      <w:r w:rsidR="00AC7A2E">
        <w:t xml:space="preserve">BSB </w:t>
      </w:r>
      <w:r w:rsidR="006E611D">
        <w:t>W</w:t>
      </w:r>
      <w:r w:rsidR="00AC7A2E">
        <w:t xml:space="preserve">ork </w:t>
      </w:r>
      <w:r w:rsidR="006E611D">
        <w:t>H</w:t>
      </w:r>
      <w:r w:rsidR="00AC7A2E">
        <w:t xml:space="preserve">ealth and </w:t>
      </w:r>
      <w:r w:rsidR="006E611D">
        <w:t>S</w:t>
      </w:r>
      <w:r w:rsidR="00AC7A2E">
        <w:t xml:space="preserve">afety </w:t>
      </w:r>
      <w:r w:rsidR="004012C9">
        <w:t>t</w:t>
      </w:r>
      <w:r w:rsidR="00AC7A2E">
        <w:t xml:space="preserve">raining </w:t>
      </w:r>
      <w:r w:rsidR="004012C9">
        <w:t>p</w:t>
      </w:r>
      <w:r w:rsidR="00AC7A2E">
        <w:t xml:space="preserve">roducts </w:t>
      </w:r>
      <w:r>
        <w:t xml:space="preserve">prepare workers to undertake </w:t>
      </w:r>
      <w:r w:rsidR="00AC7A2E">
        <w:t>duties such as managing the implications of return-to-</w:t>
      </w:r>
      <w:r>
        <w:t xml:space="preserve">work </w:t>
      </w:r>
      <w:r w:rsidR="006044D2">
        <w:t>activities</w:t>
      </w:r>
      <w:r>
        <w:t>, monitoring compliance programs, WHS risk management</w:t>
      </w:r>
      <w:r w:rsidR="00AC7A2E">
        <w:t>,</w:t>
      </w:r>
      <w:r>
        <w:t xml:space="preserve"> and participating in WHS audits</w:t>
      </w:r>
      <w:r w:rsidR="00AC7A2E">
        <w:t xml:space="preserve"> under the guidance of lead auditors</w:t>
      </w:r>
      <w:r>
        <w:t>.</w:t>
      </w:r>
    </w:p>
    <w:p w14:paraId="1E913CF8" w14:textId="21EF64AC" w:rsidR="00E90850" w:rsidRDefault="000D7069" w:rsidP="00E90850">
      <w:pPr>
        <w:pStyle w:val="Minorheading2"/>
      </w:pPr>
      <w:r>
        <w:t>Transferable skills</w:t>
      </w:r>
    </w:p>
    <w:p w14:paraId="44DCB735" w14:textId="6F5E3FDB" w:rsidR="00E90850" w:rsidRDefault="000D7069" w:rsidP="00E90850">
      <w:pPr>
        <w:pStyle w:val="CommentText"/>
        <w:spacing w:after="240"/>
      </w:pPr>
      <w:r>
        <w:rPr>
          <w:iCs/>
        </w:rPr>
        <w:t xml:space="preserve">The </w:t>
      </w:r>
      <w:r w:rsidR="00AC7A2E" w:rsidRPr="00AC7A2E">
        <w:rPr>
          <w:i/>
        </w:rPr>
        <w:t xml:space="preserve">BSB </w:t>
      </w:r>
      <w:r w:rsidR="00E90850" w:rsidRPr="00AC7A2E">
        <w:rPr>
          <w:i/>
        </w:rPr>
        <w:t>Business Services Training Package</w:t>
      </w:r>
      <w:r w:rsidR="00E90850">
        <w:t xml:space="preserve"> contains units </w:t>
      </w:r>
      <w:r w:rsidR="00AC7A2E">
        <w:t xml:space="preserve">of competency </w:t>
      </w:r>
      <w:r w:rsidR="00E90850">
        <w:t>that support the development of transferable skills. T</w:t>
      </w:r>
      <w:r w:rsidR="00D40568">
        <w:t>hese t</w:t>
      </w:r>
      <w:r w:rsidR="00E90850">
        <w:t xml:space="preserve">ransferable business enterprise skills underpin all roles in the </w:t>
      </w:r>
      <w:r w:rsidR="00AC7A2E">
        <w:t>business services industry</w:t>
      </w:r>
      <w:r w:rsidR="00E90850">
        <w:t xml:space="preserve">, as well as roles across other industries. </w:t>
      </w:r>
    </w:p>
    <w:p w14:paraId="3D40DE1B" w14:textId="28BBA1F5" w:rsidR="00F5265C" w:rsidRDefault="00E90850" w:rsidP="00AC7A2E">
      <w:pPr>
        <w:pStyle w:val="CommentText"/>
        <w:spacing w:after="240"/>
      </w:pPr>
      <w:r>
        <w:t xml:space="preserve">Additionally, some job roles in the </w:t>
      </w:r>
      <w:r w:rsidR="00AC7A2E">
        <w:t>business services industry</w:t>
      </w:r>
      <w:r>
        <w:t xml:space="preserve">, such as customer service representative, have </w:t>
      </w:r>
      <w:r w:rsidR="00D40568">
        <w:t xml:space="preserve">business </w:t>
      </w:r>
      <w:r>
        <w:t>enterprise skills as their core skill requirements.</w:t>
      </w:r>
      <w:r w:rsidR="00AC7A2E">
        <w:t xml:space="preserve"> T</w:t>
      </w:r>
      <w:r>
        <w:t xml:space="preserve">hese </w:t>
      </w:r>
      <w:r w:rsidR="00D40568">
        <w:t xml:space="preserve">business </w:t>
      </w:r>
      <w:r>
        <w:t xml:space="preserve">enterprise skills </w:t>
      </w:r>
      <w:r w:rsidR="00AC7A2E">
        <w:t>can include</w:t>
      </w:r>
      <w:r>
        <w:t xml:space="preserve"> </w:t>
      </w:r>
      <w:r w:rsidR="00D40568">
        <w:t>verbal and written communication, financial literacy, project management, and</w:t>
      </w:r>
      <w:r w:rsidR="00AC7A2E">
        <w:t xml:space="preserve"> data literacy</w:t>
      </w:r>
      <w:r>
        <w:t>.</w:t>
      </w:r>
    </w:p>
    <w:p w14:paraId="13D43264" w14:textId="2F44E8B6" w:rsidR="00AC7A2E" w:rsidRPr="00307D4E" w:rsidRDefault="00F5265C" w:rsidP="00307D4E">
      <w:pPr>
        <w:pStyle w:val="CommentText"/>
        <w:spacing w:after="240"/>
      </w:pPr>
      <w:r>
        <w:t xml:space="preserve">The </w:t>
      </w:r>
      <w:r w:rsidRPr="00F5265C">
        <w:rPr>
          <w:i/>
        </w:rPr>
        <w:t>BSB Business</w:t>
      </w:r>
      <w:r w:rsidR="00A46BB7">
        <w:rPr>
          <w:i/>
        </w:rPr>
        <w:t xml:space="preserve"> Services</w:t>
      </w:r>
      <w:r w:rsidRPr="00F5265C">
        <w:rPr>
          <w:i/>
        </w:rPr>
        <w:t xml:space="preserve"> Training Package</w:t>
      </w:r>
      <w:r w:rsidR="00E90850">
        <w:t xml:space="preserve"> </w:t>
      </w:r>
      <w:r>
        <w:t>also houses cross</w:t>
      </w:r>
      <w:r w:rsidR="00F052CE">
        <w:t xml:space="preserve"> </w:t>
      </w:r>
      <w:r>
        <w:t>sector units of competency which</w:t>
      </w:r>
      <w:r w:rsidRPr="00F5265C">
        <w:t xml:space="preserve"> are at the forefront of growth and innovation in Australia</w:t>
      </w:r>
      <w:r>
        <w:t xml:space="preserve">. </w:t>
      </w:r>
      <w:r w:rsidR="00F06191">
        <w:t xml:space="preserve">These units of competency aim to </w:t>
      </w:r>
      <w:r w:rsidR="00B345F2">
        <w:t xml:space="preserve">raise skills levels across </w:t>
      </w:r>
      <w:proofErr w:type="gramStart"/>
      <w:r w:rsidR="00B345F2">
        <w:t>a number of</w:t>
      </w:r>
      <w:proofErr w:type="gramEnd"/>
      <w:r w:rsidR="00B345F2">
        <w:t xml:space="preserve"> areas </w:t>
      </w:r>
      <w:r w:rsidR="00686AF5">
        <w:t>in</w:t>
      </w:r>
      <w:r w:rsidR="007147D9">
        <w:t xml:space="preserve"> </w:t>
      </w:r>
      <w:r w:rsidR="00B345F2">
        <w:t>the Australian workforce and are not linked to any particular industry or sector.</w:t>
      </w:r>
      <w:r w:rsidR="00307D4E">
        <w:t xml:space="preserve"> This version </w:t>
      </w:r>
      <w:r w:rsidR="00307D4E">
        <w:lastRenderedPageBreak/>
        <w:t xml:space="preserve">of the </w:t>
      </w:r>
      <w:r w:rsidR="00307D4E" w:rsidRPr="00F5265C">
        <w:rPr>
          <w:i/>
        </w:rPr>
        <w:t>BSB Business</w:t>
      </w:r>
      <w:r w:rsidR="000D7069">
        <w:rPr>
          <w:i/>
        </w:rPr>
        <w:t xml:space="preserve"> Services</w:t>
      </w:r>
      <w:r w:rsidR="00307D4E" w:rsidRPr="00F5265C">
        <w:rPr>
          <w:i/>
        </w:rPr>
        <w:t xml:space="preserve"> Training Package</w:t>
      </w:r>
      <w:r w:rsidR="00307D4E">
        <w:rPr>
          <w:i/>
        </w:rPr>
        <w:t xml:space="preserve"> </w:t>
      </w:r>
      <w:r w:rsidR="00307D4E">
        <w:t>covers f</w:t>
      </w:r>
      <w:r w:rsidR="0012386A">
        <w:t>ive</w:t>
      </w:r>
      <w:r w:rsidR="00307D4E">
        <w:t xml:space="preserve"> cross</w:t>
      </w:r>
      <w:r w:rsidR="00F052CE">
        <w:t xml:space="preserve"> </w:t>
      </w:r>
      <w:r w:rsidR="00307D4E">
        <w:t>sector areas</w:t>
      </w:r>
      <w:r w:rsidR="007147D9">
        <w:t>:</w:t>
      </w:r>
      <w:r w:rsidR="00307D4E">
        <w:t xml:space="preserve"> big data, cyber security, teamwork </w:t>
      </w:r>
      <w:r w:rsidR="00D1125B">
        <w:t xml:space="preserve">and </w:t>
      </w:r>
      <w:r w:rsidR="00307D4E">
        <w:t>communication</w:t>
      </w:r>
      <w:r w:rsidR="00D1125B">
        <w:t>,</w:t>
      </w:r>
      <w:r w:rsidR="00307D4E">
        <w:t xml:space="preserve"> </w:t>
      </w:r>
      <w:r w:rsidR="007147D9">
        <w:t xml:space="preserve">the </w:t>
      </w:r>
      <w:r w:rsidR="00307D4E">
        <w:t>inclusion of people with disability</w:t>
      </w:r>
      <w:r w:rsidR="0012386A">
        <w:t>, and infection prevention and control</w:t>
      </w:r>
      <w:r w:rsidR="00307D4E">
        <w:t>.</w:t>
      </w:r>
    </w:p>
    <w:p w14:paraId="1BAD6FC0" w14:textId="77777777" w:rsidR="00EA2F81" w:rsidRPr="00D11E7D" w:rsidRDefault="00EA2F81" w:rsidP="00EA2F81">
      <w:pPr>
        <w:pStyle w:val="Majorheading"/>
      </w:pPr>
      <w:r w:rsidRPr="00D11E7D">
        <w:t>Looking to the future</w:t>
      </w:r>
    </w:p>
    <w:p w14:paraId="67A4D9B6" w14:textId="7AEE25DC" w:rsidR="00EA2F81" w:rsidRDefault="00EA2F81" w:rsidP="00EA2F81">
      <w:pPr>
        <w:pStyle w:val="BodyTextbefore"/>
      </w:pPr>
      <w:r>
        <w:t xml:space="preserve">The business services industry has benefited from long periods of growth and as the economy strengthens and as outsourcing continues, the outlook for the industry is positive. However, there are </w:t>
      </w:r>
      <w:proofErr w:type="gramStart"/>
      <w:r>
        <w:t>a number of</w:t>
      </w:r>
      <w:proofErr w:type="gramEnd"/>
      <w:r>
        <w:t xml:space="preserve"> trends that will impact on most sectors in the industry in coming years:</w:t>
      </w:r>
    </w:p>
    <w:p w14:paraId="3A410777" w14:textId="237B9987" w:rsidR="00EA2F81" w:rsidRPr="00EA2F81" w:rsidRDefault="00EA2F81" w:rsidP="00EA2F81">
      <w:pPr>
        <w:pStyle w:val="ListBullet"/>
      </w:pPr>
      <w:r w:rsidRPr="00EA2F81">
        <w:t xml:space="preserve">End of the mining boom – the Australian economy is going through a transition period as the mining boom, which has been sustaining </w:t>
      </w:r>
      <w:r w:rsidR="00776B4F">
        <w:t>the Australian</w:t>
      </w:r>
      <w:r w:rsidR="00776B4F" w:rsidRPr="00EA2F81">
        <w:t xml:space="preserve"> </w:t>
      </w:r>
      <w:r w:rsidRPr="00EA2F81">
        <w:t xml:space="preserve">economy for several years, begins to slow. </w:t>
      </w:r>
      <w:r w:rsidR="00776B4F">
        <w:t>The transition to a service economy represents an exciting opportunity for the business services workforce</w:t>
      </w:r>
      <w:r w:rsidRPr="00EA2F81">
        <w:t>.</w:t>
      </w:r>
    </w:p>
    <w:p w14:paraId="6BC82CBB" w14:textId="76FE40EA" w:rsidR="00EA2F81" w:rsidRPr="00EA2F81" w:rsidRDefault="00EA2F81" w:rsidP="00EA2F81">
      <w:pPr>
        <w:pStyle w:val="ListBullet"/>
      </w:pPr>
      <w:r w:rsidRPr="00EA2F81">
        <w:t>Offshoring – the continuing drive for increased efficiency in the face of strong competitive pressures as well as advances in communication technologies and skill shortages in Australia have underpinned longer term efforts to shift parts of the internal operations of some business services offshore.</w:t>
      </w:r>
    </w:p>
    <w:p w14:paraId="7968ED3A" w14:textId="130D4DFE" w:rsidR="00EA2F81" w:rsidRPr="00EA2F81" w:rsidRDefault="00EA2F81" w:rsidP="00EA2F81">
      <w:pPr>
        <w:pStyle w:val="ListBullet"/>
      </w:pPr>
      <w:r w:rsidRPr="00EA2F81">
        <w:t>Customer engagement – efforts to increase demand for services and business sustainability by enhancing customer engagement is a key theme in organisations.</w:t>
      </w:r>
    </w:p>
    <w:p w14:paraId="4961CE78" w14:textId="0075BBDB" w:rsidR="00EA2F81" w:rsidRPr="00EA2F81" w:rsidRDefault="00EA2F81" w:rsidP="00EA2F81">
      <w:pPr>
        <w:pStyle w:val="ListBullet"/>
      </w:pPr>
      <w:r w:rsidRPr="00EA2F81">
        <w:t>New technologies – the use of cloud and mobile devices as business tools is increasing. The use of software that integrates various social media platforms for use in daily business processes will enhance and extend internal and external collaboration. Data analytics is becoming integral to business processes to enhance understanding of customers and to forecast more accurately.</w:t>
      </w:r>
    </w:p>
    <w:p w14:paraId="483AA9EF" w14:textId="57BD88D6" w:rsidR="00EA2F81" w:rsidRPr="00EA2F81" w:rsidRDefault="00EA2F81" w:rsidP="00EA2F81">
      <w:pPr>
        <w:pStyle w:val="ListBullet"/>
      </w:pPr>
      <w:r w:rsidRPr="00EA2F81">
        <w:t xml:space="preserve">Deeper global engagement – larger </w:t>
      </w:r>
      <w:r w:rsidR="00767B41">
        <w:t>organisations</w:t>
      </w:r>
      <w:r w:rsidRPr="00EA2F81">
        <w:t xml:space="preserve"> are already working closely through partnerships and collaboration with overseas companies, particularly in Asia. This will continue as businesses recognise new opportunities in emerging markets and are supported through policy changes, to integrate </w:t>
      </w:r>
      <w:r w:rsidR="00E83130">
        <w:t>further</w:t>
      </w:r>
      <w:r w:rsidR="00E83130" w:rsidRPr="00EA2F81">
        <w:t xml:space="preserve"> </w:t>
      </w:r>
      <w:r w:rsidRPr="00EA2F81">
        <w:t>with Asia.</w:t>
      </w:r>
    </w:p>
    <w:p w14:paraId="5449F960" w14:textId="1D376DCF" w:rsidR="009115A7" w:rsidRPr="00EA2F81" w:rsidRDefault="00EA2F81" w:rsidP="00EA2F81">
      <w:pPr>
        <w:pStyle w:val="ListBullet"/>
      </w:pPr>
      <w:r w:rsidRPr="00EA2F81">
        <w:t xml:space="preserve">End-to-end services – business services organisations are increasingly called upon to provide full solutions for their customers. Rather than focussing on solving a small </w:t>
      </w:r>
      <w:r w:rsidR="00E83130">
        <w:t>part</w:t>
      </w:r>
      <w:r w:rsidR="00E83130" w:rsidRPr="00EA2F81">
        <w:t xml:space="preserve"> </w:t>
      </w:r>
      <w:r w:rsidRPr="00EA2F81">
        <w:t xml:space="preserve">of a problem, clients are looking to </w:t>
      </w:r>
      <w:r w:rsidR="00767B41">
        <w:t>single</w:t>
      </w:r>
      <w:r w:rsidR="00767B41" w:rsidRPr="00EA2F81">
        <w:t xml:space="preserve"> </w:t>
      </w:r>
      <w:r w:rsidRPr="00EA2F81">
        <w:t>service</w:t>
      </w:r>
      <w:r w:rsidR="00767B41">
        <w:t>-providers</w:t>
      </w:r>
      <w:r w:rsidRPr="00EA2F81">
        <w:t xml:space="preserve"> to design total business solutions and to manage all aspects of design, implementation and monitoring.</w:t>
      </w:r>
    </w:p>
    <w:p w14:paraId="51C6D436" w14:textId="0229D15E" w:rsidR="00EA2F81" w:rsidRDefault="00EA2F81" w:rsidP="001574A3">
      <w:pPr>
        <w:pStyle w:val="ListBullet"/>
      </w:pPr>
      <w:r>
        <w:t xml:space="preserve">Environmental sustainability </w:t>
      </w:r>
      <w:r w:rsidR="009115A7" w:rsidRPr="00EA2F81">
        <w:t>–</w:t>
      </w:r>
      <w:r w:rsidR="009115A7">
        <w:t xml:space="preserve"> </w:t>
      </w:r>
      <w:r w:rsidR="004E158B">
        <w:t xml:space="preserve">with national understanding of the likely impacts of climate change increasing, </w:t>
      </w:r>
      <w:r>
        <w:t xml:space="preserve">businesses are </w:t>
      </w:r>
      <w:r w:rsidR="009115A7">
        <w:t xml:space="preserve">increasingly </w:t>
      </w:r>
      <w:r>
        <w:t>expected to minimise their environmental impact. Environmental sustainability practices also have benefits for businesses in terms of cost savings, energy efficiency, staff engagement and gaining a competitive edge.</w:t>
      </w:r>
    </w:p>
    <w:p w14:paraId="53C808B6" w14:textId="6C37480F" w:rsidR="00EA2F81" w:rsidRDefault="000051B9" w:rsidP="00936BC5">
      <w:pPr>
        <w:pStyle w:val="PwCNormal"/>
        <w:numPr>
          <w:ilvl w:val="0"/>
          <w:numId w:val="31"/>
        </w:numPr>
      </w:pPr>
      <w:r>
        <w:t>Organisations</w:t>
      </w:r>
      <w:r w:rsidR="00EA2F81">
        <w:t xml:space="preserve"> are responding to these trends by forging business partnerships, specialising in niche areas, employing more </w:t>
      </w:r>
      <w:r>
        <w:t>specialists</w:t>
      </w:r>
      <w:r w:rsidR="00EA2F81">
        <w:t>, distributing decision-making more widely within organisations, getting closer to customers through data, and harnessing the contingent workforce. These responses will have an impact on the future skill set of the workforce.</w:t>
      </w:r>
    </w:p>
    <w:p w14:paraId="0A863D94" w14:textId="77777777" w:rsidR="00773527" w:rsidRDefault="00773527">
      <w:pPr>
        <w:kinsoku/>
        <w:overflowPunct/>
        <w:autoSpaceDE/>
        <w:autoSpaceDN/>
        <w:adjustRightInd/>
        <w:snapToGrid/>
        <w:rPr>
          <w:rFonts w:asciiTheme="majorHAnsi" w:hAnsiTheme="majorHAnsi"/>
          <w:b/>
          <w:i/>
          <w:iCs/>
          <w:color w:val="A32020" w:themeColor="text2"/>
          <w:sz w:val="28"/>
          <w:szCs w:val="36"/>
        </w:rPr>
      </w:pPr>
      <w:r>
        <w:br w:type="page"/>
      </w:r>
    </w:p>
    <w:p w14:paraId="23540C19" w14:textId="69A0686F" w:rsidR="00773527" w:rsidRDefault="0070774A" w:rsidP="00773527">
      <w:pPr>
        <w:pStyle w:val="Heading6"/>
        <w:numPr>
          <w:ilvl w:val="0"/>
          <w:numId w:val="0"/>
        </w:numPr>
        <w:ind w:left="850" w:hanging="850"/>
        <w:rPr>
          <w:rStyle w:val="CommentReference"/>
          <w:rFonts w:asciiTheme="minorHAnsi" w:hAnsiTheme="minorHAnsi"/>
          <w:b w:val="0"/>
          <w:i w:val="0"/>
          <w:iCs w:val="0"/>
          <w:color w:val="auto"/>
        </w:rPr>
      </w:pPr>
      <w:bookmarkStart w:id="22" w:name="_Toc44931098"/>
      <w:r>
        <w:lastRenderedPageBreak/>
        <w:t>Industry sectors</w:t>
      </w:r>
      <w:r w:rsidR="00AC7A2E">
        <w:t xml:space="preserve"> represented in the </w:t>
      </w:r>
      <w:r w:rsidR="00773527">
        <w:t>T</w:t>
      </w:r>
      <w:r w:rsidR="00AC7A2E">
        <w:t xml:space="preserve">raining </w:t>
      </w:r>
      <w:r w:rsidR="00773527">
        <w:t>P</w:t>
      </w:r>
      <w:r w:rsidR="00AC7A2E">
        <w:t>ackage</w:t>
      </w:r>
      <w:bookmarkEnd w:id="22"/>
    </w:p>
    <w:p w14:paraId="7AC4F054" w14:textId="7CBABC91" w:rsidR="00773527" w:rsidRPr="00773527" w:rsidRDefault="00773527" w:rsidP="00773527">
      <w:pPr>
        <w:pStyle w:val="PwCNormal"/>
      </w:pPr>
      <w:r>
        <w:rPr>
          <w:noProof/>
          <w:snapToGrid/>
        </w:rPr>
        <w:drawing>
          <wp:anchor distT="0" distB="0" distL="114300" distR="114300" simplePos="0" relativeHeight="251684864" behindDoc="1" locked="0" layoutInCell="1" allowOverlap="1" wp14:anchorId="0C97A1D0" wp14:editId="726B1FFF">
            <wp:simplePos x="0" y="0"/>
            <wp:positionH relativeFrom="margin">
              <wp:align>left</wp:align>
            </wp:positionH>
            <wp:positionV relativeFrom="paragraph">
              <wp:posOffset>509270</wp:posOffset>
            </wp:positionV>
            <wp:extent cx="6160135" cy="35134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1"/>
                    <a:stretch/>
                  </pic:blipFill>
                  <pic:spPr bwMode="auto">
                    <a:xfrm>
                      <a:off x="0" y="0"/>
                      <a:ext cx="6166689" cy="35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780">
        <w:t>T</w:t>
      </w:r>
      <w:r>
        <w:t xml:space="preserve">he </w:t>
      </w:r>
      <w:r>
        <w:rPr>
          <w:i/>
          <w:iCs/>
        </w:rPr>
        <w:t xml:space="preserve">BSB Business Services Training Package </w:t>
      </w:r>
      <w:r>
        <w:t xml:space="preserve">has been structured </w:t>
      </w:r>
      <w:r w:rsidR="00E03CE9">
        <w:t xml:space="preserve">to address </w:t>
      </w:r>
      <w:r>
        <w:t>the transferable skills required by workers across the economy, whilst also reflecting current and emerging skills needs in</w:t>
      </w:r>
      <w:r w:rsidR="00E03CE9">
        <w:t xml:space="preserve"> the</w:t>
      </w:r>
      <w:r>
        <w:t xml:space="preserve"> Technical Skills sectors.</w:t>
      </w:r>
    </w:p>
    <w:p w14:paraId="71B9E074" w14:textId="77B262EC" w:rsidR="00773527" w:rsidRDefault="00CC4DCB" w:rsidP="00CC4DCB">
      <w:pPr>
        <w:pStyle w:val="BodyText"/>
      </w:pPr>
      <w:r>
        <w:br/>
        <w:t>Each of these represent a specific competency field (or a ‘unit sector’) and are discussed in further detail below:</w:t>
      </w:r>
    </w:p>
    <w:p w14:paraId="79DB23BF" w14:textId="53926892" w:rsidR="00CC4DCB" w:rsidRPr="00CC4DCB" w:rsidRDefault="00CC4DCB" w:rsidP="00B26CEC">
      <w:pPr>
        <w:pStyle w:val="ListBullet"/>
        <w:rPr>
          <w:color w:val="000000"/>
        </w:rPr>
      </w:pPr>
      <w:r w:rsidRPr="00CC4DCB">
        <w:rPr>
          <w:b/>
          <w:bCs/>
          <w:color w:val="000000"/>
        </w:rPr>
        <w:t>Business Competence:</w:t>
      </w:r>
      <w:r w:rsidRPr="00CC4DCB">
        <w:rPr>
          <w:color w:val="000000"/>
        </w:rPr>
        <w:t xml:space="preserve"> These general business skills are essential to succeeding in the Business Services sector. These include financial literacy, entrepreneurial skills, project management, and an understanding of business operations. </w:t>
      </w:r>
      <w:r w:rsidR="00E03CE9">
        <w:rPr>
          <w:color w:val="000000"/>
        </w:rPr>
        <w:t xml:space="preserve">Being equipped with </w:t>
      </w:r>
      <w:r w:rsidRPr="00CC4DCB">
        <w:rPr>
          <w:color w:val="000000"/>
        </w:rPr>
        <w:t>strong business competence</w:t>
      </w:r>
      <w:r w:rsidR="00E03CE9">
        <w:rPr>
          <w:color w:val="000000"/>
        </w:rPr>
        <w:t xml:space="preserve">, allows </w:t>
      </w:r>
      <w:r w:rsidR="0002522E">
        <w:rPr>
          <w:color w:val="000000"/>
        </w:rPr>
        <w:t xml:space="preserve">individuals to </w:t>
      </w:r>
      <w:r w:rsidRPr="00CC4DCB">
        <w:rPr>
          <w:color w:val="000000"/>
        </w:rPr>
        <w:t>move between job roles and</w:t>
      </w:r>
      <w:r>
        <w:rPr>
          <w:color w:val="000000"/>
        </w:rPr>
        <w:t xml:space="preserve"> </w:t>
      </w:r>
      <w:r w:rsidRPr="00CC4DCB">
        <w:rPr>
          <w:color w:val="000000"/>
        </w:rPr>
        <w:t>industries across the Business Services sector, as well as to plan and build a new business venture</w:t>
      </w:r>
      <w:r>
        <w:rPr>
          <w:color w:val="000000"/>
        </w:rPr>
        <w:t>.</w:t>
      </w:r>
    </w:p>
    <w:p w14:paraId="5230679D" w14:textId="04D100ED" w:rsidR="00CC4DCB" w:rsidRDefault="00CC4DCB" w:rsidP="00B26CEC">
      <w:pPr>
        <w:pStyle w:val="ListBullet"/>
        <w:numPr>
          <w:ilvl w:val="1"/>
          <w:numId w:val="6"/>
        </w:numPr>
        <w:rPr>
          <w:color w:val="000000"/>
        </w:rPr>
      </w:pPr>
      <w:r w:rsidRPr="00A05482">
        <w:rPr>
          <w:i/>
          <w:iCs/>
          <w:color w:val="000000"/>
        </w:rPr>
        <w:t>Financial Literacy</w:t>
      </w:r>
      <w:r>
        <w:rPr>
          <w:color w:val="000000"/>
        </w:rPr>
        <w:t xml:space="preserve"> – </w:t>
      </w:r>
      <w:r w:rsidRPr="00CC4DCB">
        <w:rPr>
          <w:color w:val="000000"/>
        </w:rPr>
        <w:t>In a Business Services environment, a</w:t>
      </w:r>
      <w:r w:rsidR="0002522E">
        <w:rPr>
          <w:color w:val="000000"/>
        </w:rPr>
        <w:t>n individual</w:t>
      </w:r>
      <w:r w:rsidRPr="00CC4DCB">
        <w:rPr>
          <w:color w:val="000000"/>
        </w:rPr>
        <w:t xml:space="preserve"> that is financially literate </w:t>
      </w:r>
      <w:proofErr w:type="gramStart"/>
      <w:r w:rsidRPr="00CC4DCB">
        <w:rPr>
          <w:color w:val="000000"/>
        </w:rPr>
        <w:t>is able to</w:t>
      </w:r>
      <w:proofErr w:type="gramEnd"/>
      <w:r w:rsidRPr="00CC4DCB">
        <w:rPr>
          <w:color w:val="000000"/>
        </w:rPr>
        <w:t xml:space="preserve"> interact effectively with the financial resources of an organisation. These skills and knowledge </w:t>
      </w:r>
      <w:proofErr w:type="gramStart"/>
      <w:r w:rsidRPr="00CC4DCB">
        <w:rPr>
          <w:color w:val="000000"/>
        </w:rPr>
        <w:t>enable</w:t>
      </w:r>
      <w:r w:rsidR="00E72A9E">
        <w:rPr>
          <w:color w:val="000000"/>
        </w:rPr>
        <w:t>s</w:t>
      </w:r>
      <w:proofErr w:type="gramEnd"/>
      <w:r w:rsidRPr="00CC4DCB">
        <w:rPr>
          <w:color w:val="000000"/>
        </w:rPr>
        <w:t xml:space="preserve"> the </w:t>
      </w:r>
      <w:r w:rsidR="00E72A9E">
        <w:rPr>
          <w:color w:val="000000"/>
        </w:rPr>
        <w:t>individual</w:t>
      </w:r>
      <w:r w:rsidR="00E72A9E" w:rsidRPr="00CC4DCB">
        <w:rPr>
          <w:color w:val="000000"/>
        </w:rPr>
        <w:t xml:space="preserve"> </w:t>
      </w:r>
      <w:r w:rsidRPr="00CC4DCB">
        <w:rPr>
          <w:color w:val="000000"/>
        </w:rPr>
        <w:t>to identify, report on, and make strategic decisions relating to financial resources and transactions</w:t>
      </w:r>
      <w:r>
        <w:rPr>
          <w:color w:val="000000"/>
        </w:rPr>
        <w:t>.</w:t>
      </w:r>
    </w:p>
    <w:p w14:paraId="3EADE879" w14:textId="3F78C3EA" w:rsidR="00CC4DCB" w:rsidRPr="00CC4DCB" w:rsidRDefault="00CC4DCB" w:rsidP="00B26CEC">
      <w:pPr>
        <w:pStyle w:val="ListBullet"/>
        <w:numPr>
          <w:ilvl w:val="1"/>
          <w:numId w:val="6"/>
        </w:numPr>
        <w:rPr>
          <w:color w:val="000000"/>
        </w:rPr>
      </w:pPr>
      <w:r w:rsidRPr="00A05482">
        <w:rPr>
          <w:i/>
          <w:iCs/>
          <w:color w:val="000000"/>
        </w:rPr>
        <w:t>Entrepreneurship / Small Business</w:t>
      </w:r>
      <w:r w:rsidRPr="00CC4DCB">
        <w:rPr>
          <w:color w:val="000000"/>
        </w:rPr>
        <w:t xml:space="preserve"> – A</w:t>
      </w:r>
      <w:r w:rsidR="00E72A9E">
        <w:rPr>
          <w:color w:val="000000"/>
        </w:rPr>
        <w:t>n individual</w:t>
      </w:r>
      <w:r w:rsidRPr="00CC4DCB">
        <w:rPr>
          <w:color w:val="000000"/>
        </w:rPr>
        <w:t xml:space="preserve"> that is competent in entrepreneurship demonstrates the skills and knowledge to plan, launch and maintain a new business venture. A</w:t>
      </w:r>
      <w:r w:rsidR="00E72A9E">
        <w:rPr>
          <w:color w:val="000000"/>
        </w:rPr>
        <w:t>n individual</w:t>
      </w:r>
      <w:r w:rsidRPr="00CC4DCB">
        <w:rPr>
          <w:color w:val="000000"/>
        </w:rPr>
        <w:t xml:space="preserve"> that is entrepreneurial will also be able to identify business opportunities and</w:t>
      </w:r>
      <w:r>
        <w:rPr>
          <w:color w:val="000000"/>
        </w:rPr>
        <w:t xml:space="preserve"> </w:t>
      </w:r>
      <w:r w:rsidRPr="00CC4DCB">
        <w:rPr>
          <w:color w:val="000000"/>
        </w:rPr>
        <w:t xml:space="preserve">develop strategies to gain </w:t>
      </w:r>
      <w:r>
        <w:rPr>
          <w:color w:val="000000"/>
        </w:rPr>
        <w:t>a</w:t>
      </w:r>
      <w:r w:rsidRPr="00CC4DCB">
        <w:rPr>
          <w:color w:val="000000"/>
        </w:rPr>
        <w:t>dvantage for an existing venture</w:t>
      </w:r>
      <w:r>
        <w:rPr>
          <w:color w:val="000000"/>
        </w:rPr>
        <w:t>.</w:t>
      </w:r>
    </w:p>
    <w:p w14:paraId="04AE6FC9" w14:textId="1309E181" w:rsidR="00CC4DCB" w:rsidRPr="00A05482" w:rsidRDefault="00CC4DCB" w:rsidP="00B26CEC">
      <w:pPr>
        <w:pStyle w:val="ListBullet"/>
        <w:numPr>
          <w:ilvl w:val="1"/>
          <w:numId w:val="6"/>
        </w:numPr>
        <w:rPr>
          <w:color w:val="000000"/>
        </w:rPr>
      </w:pPr>
      <w:r w:rsidRPr="00A05482">
        <w:rPr>
          <w:i/>
          <w:iCs/>
          <w:color w:val="000000"/>
        </w:rPr>
        <w:t>Sustainability</w:t>
      </w:r>
      <w:r w:rsidR="00A05482" w:rsidRPr="00A05482">
        <w:rPr>
          <w:color w:val="000000"/>
        </w:rPr>
        <w:t xml:space="preserve"> – Sustainability practices encourage business activity that meets present needs, without compromising future production. A</w:t>
      </w:r>
      <w:r w:rsidR="00E72A9E">
        <w:rPr>
          <w:color w:val="000000"/>
        </w:rPr>
        <w:t>n individual</w:t>
      </w:r>
      <w:r w:rsidR="00A05482" w:rsidRPr="00A05482">
        <w:rPr>
          <w:color w:val="000000"/>
        </w:rPr>
        <w:t xml:space="preserve"> </w:t>
      </w:r>
      <w:r w:rsidR="00E72A9E">
        <w:rPr>
          <w:color w:val="000000"/>
        </w:rPr>
        <w:t xml:space="preserve">with </w:t>
      </w:r>
      <w:r w:rsidR="00A05482" w:rsidRPr="00A05482">
        <w:rPr>
          <w:color w:val="000000"/>
        </w:rPr>
        <w:t>the skills and knowledge to apply sustainability practices in a Business Services environment manages financial, social and</w:t>
      </w:r>
      <w:r w:rsidR="00A05482">
        <w:rPr>
          <w:color w:val="000000"/>
        </w:rPr>
        <w:t xml:space="preserve"> </w:t>
      </w:r>
      <w:r w:rsidR="00A05482" w:rsidRPr="00A05482">
        <w:rPr>
          <w:color w:val="000000"/>
        </w:rPr>
        <w:t>environmental risks, obligations and opportunities</w:t>
      </w:r>
      <w:r w:rsidR="00A05482">
        <w:rPr>
          <w:color w:val="000000"/>
        </w:rPr>
        <w:t>.</w:t>
      </w:r>
    </w:p>
    <w:p w14:paraId="31DEB915" w14:textId="65415950" w:rsidR="00CC4DCB" w:rsidRPr="00A05482" w:rsidRDefault="00CC4DCB" w:rsidP="00B26CEC">
      <w:pPr>
        <w:pStyle w:val="ListBullet"/>
        <w:numPr>
          <w:ilvl w:val="1"/>
          <w:numId w:val="6"/>
        </w:numPr>
        <w:rPr>
          <w:color w:val="000000"/>
        </w:rPr>
      </w:pPr>
      <w:r w:rsidRPr="00A05482">
        <w:rPr>
          <w:i/>
          <w:iCs/>
          <w:color w:val="000000"/>
        </w:rPr>
        <w:t>Business Operations</w:t>
      </w:r>
      <w:r w:rsidR="00A05482" w:rsidRPr="00A05482">
        <w:rPr>
          <w:color w:val="000000"/>
        </w:rPr>
        <w:t xml:space="preserve"> – Skills in business operations enable a</w:t>
      </w:r>
      <w:r w:rsidR="00E72A9E">
        <w:rPr>
          <w:color w:val="000000"/>
        </w:rPr>
        <w:t>n individual</w:t>
      </w:r>
      <w:r w:rsidR="00A05482" w:rsidRPr="00A05482">
        <w:rPr>
          <w:color w:val="000000"/>
        </w:rPr>
        <w:t xml:space="preserve"> to work effectively in a Business Services environment. These operation</w:t>
      </w:r>
      <w:r w:rsidR="00CD39DB">
        <w:rPr>
          <w:color w:val="000000"/>
        </w:rPr>
        <w:t>al</w:t>
      </w:r>
      <w:r w:rsidR="00A05482" w:rsidRPr="00A05482">
        <w:rPr>
          <w:color w:val="000000"/>
        </w:rPr>
        <w:t xml:space="preserve"> functions support the administration of an organisation to produce the greatest level of effectiveness and efficiency in its core</w:t>
      </w:r>
      <w:r w:rsidR="00A05482">
        <w:rPr>
          <w:color w:val="000000"/>
        </w:rPr>
        <w:t xml:space="preserve"> </w:t>
      </w:r>
      <w:r w:rsidR="00A05482" w:rsidRPr="00A05482">
        <w:rPr>
          <w:color w:val="000000"/>
        </w:rPr>
        <w:t>areas of focus.</w:t>
      </w:r>
    </w:p>
    <w:p w14:paraId="373AE45E" w14:textId="7A637E83" w:rsidR="00CC4DCB" w:rsidRPr="00A05482" w:rsidRDefault="00CC4DCB" w:rsidP="00B26CEC">
      <w:pPr>
        <w:pStyle w:val="ListBullet"/>
        <w:numPr>
          <w:ilvl w:val="1"/>
          <w:numId w:val="6"/>
        </w:numPr>
        <w:rPr>
          <w:color w:val="000000"/>
        </w:rPr>
      </w:pPr>
      <w:r w:rsidRPr="00A05482">
        <w:rPr>
          <w:i/>
          <w:iCs/>
          <w:color w:val="000000"/>
        </w:rPr>
        <w:t>Project Management</w:t>
      </w:r>
      <w:r w:rsidR="00A05482" w:rsidRPr="00A05482">
        <w:rPr>
          <w:color w:val="000000"/>
        </w:rPr>
        <w:t xml:space="preserve"> – A project is a temporary </w:t>
      </w:r>
      <w:r w:rsidR="00CD39DB">
        <w:rPr>
          <w:color w:val="000000"/>
        </w:rPr>
        <w:t xml:space="preserve">venture </w:t>
      </w:r>
      <w:r w:rsidR="00A05482" w:rsidRPr="00A05482">
        <w:rPr>
          <w:color w:val="000000"/>
        </w:rPr>
        <w:t>undertaken to create a unique product, service or result. Projects have a defined beginning and end in time, and therefore defined scope and resources. Project management is the application of knowledge, skills,</w:t>
      </w:r>
      <w:r w:rsidR="00A05482">
        <w:rPr>
          <w:color w:val="000000"/>
        </w:rPr>
        <w:t xml:space="preserve"> </w:t>
      </w:r>
      <w:r w:rsidR="00A05482" w:rsidRPr="00A05482">
        <w:rPr>
          <w:color w:val="000000"/>
        </w:rPr>
        <w:t>tools, and techniques to project activities to meet the project requirements.</w:t>
      </w:r>
    </w:p>
    <w:p w14:paraId="619A0BD8" w14:textId="1A3887DC" w:rsidR="00CC4DCB" w:rsidRDefault="00CC4DCB" w:rsidP="00B26CEC">
      <w:pPr>
        <w:pStyle w:val="ListBullet"/>
      </w:pPr>
      <w:r w:rsidRPr="00274D29">
        <w:rPr>
          <w:b/>
          <w:bCs/>
        </w:rPr>
        <w:lastRenderedPageBreak/>
        <w:t>Critical Thinking &amp; Problem Solving:</w:t>
      </w:r>
      <w:r w:rsidR="00274D29">
        <w:t xml:space="preserve"> Critical thinking and </w:t>
      </w:r>
      <w:proofErr w:type="gramStart"/>
      <w:r w:rsidR="00274D29">
        <w:t>problem solving</w:t>
      </w:r>
      <w:proofErr w:type="gramEnd"/>
      <w:r w:rsidR="00274D29">
        <w:t xml:space="preserve"> skills enable </w:t>
      </w:r>
      <w:r w:rsidR="00E7288F">
        <w:t>individual</w:t>
      </w:r>
      <w:r w:rsidR="00E2613F">
        <w:t>s</w:t>
      </w:r>
      <w:r w:rsidR="00274D29">
        <w:t xml:space="preserve"> to interpret and apply information objectively. </w:t>
      </w:r>
      <w:r w:rsidR="009147A3">
        <w:t>I</w:t>
      </w:r>
      <w:r w:rsidR="00E2613F">
        <w:t>ndividual</w:t>
      </w:r>
      <w:r w:rsidR="009147A3">
        <w:t>s</w:t>
      </w:r>
      <w:r w:rsidR="00274D29">
        <w:t xml:space="preserve"> with these skills </w:t>
      </w:r>
      <w:r w:rsidR="009147A3">
        <w:t xml:space="preserve">are </w:t>
      </w:r>
      <w:r w:rsidR="00274D29">
        <w:t>better equipped to succeed in the Business Services sector</w:t>
      </w:r>
      <w:r w:rsidR="009147A3">
        <w:t>,</w:t>
      </w:r>
      <w:r w:rsidR="00274D29">
        <w:t xml:space="preserve"> as their </w:t>
      </w:r>
      <w:r w:rsidR="00682372">
        <w:t xml:space="preserve">logic and rationale </w:t>
      </w:r>
      <w:r w:rsidR="00274D29">
        <w:t>is self-monitored and self-corrective, irrespective of the context. The</w:t>
      </w:r>
      <w:r w:rsidR="00682372">
        <w:t>se individuals</w:t>
      </w:r>
      <w:r w:rsidR="00274D29">
        <w:t xml:space="preserve"> are better equipped to think strategically about work practices, and to be personally effective.</w:t>
      </w:r>
    </w:p>
    <w:p w14:paraId="308B06BC" w14:textId="165A7EC2" w:rsidR="00CC4DCB" w:rsidRDefault="00CC4DCB" w:rsidP="00B26CEC">
      <w:pPr>
        <w:pStyle w:val="ListBullet"/>
        <w:numPr>
          <w:ilvl w:val="1"/>
          <w:numId w:val="6"/>
        </w:numPr>
      </w:pPr>
      <w:r w:rsidRPr="00274D29">
        <w:rPr>
          <w:i/>
          <w:iCs/>
        </w:rPr>
        <w:t>Critical Thinking</w:t>
      </w:r>
      <w:r w:rsidR="00274D29">
        <w:t xml:space="preserve"> – Critical thinking skills enable</w:t>
      </w:r>
      <w:r w:rsidR="00166CC6">
        <w:t>s</w:t>
      </w:r>
      <w:r w:rsidR="00274D29">
        <w:t xml:space="preserve"> a</w:t>
      </w:r>
      <w:r w:rsidR="00166CC6">
        <w:t>n individual</w:t>
      </w:r>
      <w:r w:rsidR="00274D29">
        <w:t xml:space="preserve"> to gather, analyse, and apply information to develop effective solutions. These skills support intellectual rigour and objectivity. The ability to apply a critical thinking approach is highly sought by employers, as the skill is increasingly important for solving organisational challenges.</w:t>
      </w:r>
    </w:p>
    <w:p w14:paraId="54C2DF50" w14:textId="5D248EFF" w:rsidR="00CC4DCB" w:rsidRDefault="00CC4DCB" w:rsidP="00B26CEC">
      <w:pPr>
        <w:pStyle w:val="ListBullet"/>
        <w:numPr>
          <w:ilvl w:val="1"/>
          <w:numId w:val="6"/>
        </w:numPr>
      </w:pPr>
      <w:r w:rsidRPr="00274D29">
        <w:rPr>
          <w:i/>
          <w:iCs/>
        </w:rPr>
        <w:t>Personal Effectiveness</w:t>
      </w:r>
      <w:r w:rsidR="00274D29">
        <w:t xml:space="preserve"> – Personal effectiveness involves using techniques and available resources to maximise personal performance in order to contribute to business objectives. In a Business Services context, personal effectiveness covers personal and professional development, and personal health and wellbeing</w:t>
      </w:r>
      <w:r w:rsidR="00157FCC">
        <w:t>, which</w:t>
      </w:r>
      <w:r w:rsidR="00274D29">
        <w:t xml:space="preserve"> support</w:t>
      </w:r>
      <w:r w:rsidR="00157FCC">
        <w:t>s</w:t>
      </w:r>
      <w:r w:rsidR="00274D29">
        <w:t xml:space="preserve"> performance and ongoing skill development.</w:t>
      </w:r>
    </w:p>
    <w:p w14:paraId="0E5E5933" w14:textId="631E658B" w:rsidR="00CC4DCB" w:rsidRPr="00CC4DCB" w:rsidRDefault="00CC4DCB" w:rsidP="00B26CEC">
      <w:pPr>
        <w:pStyle w:val="ListBullet"/>
        <w:numPr>
          <w:ilvl w:val="1"/>
          <w:numId w:val="6"/>
        </w:numPr>
      </w:pPr>
      <w:r w:rsidRPr="00274D29">
        <w:rPr>
          <w:i/>
          <w:iCs/>
        </w:rPr>
        <w:t>Business Strategy</w:t>
      </w:r>
      <w:r w:rsidR="00274D29">
        <w:t xml:space="preserve"> – Business strategy is an established plan of action designed to achieve a </w:t>
      </w:r>
      <w:proofErr w:type="gramStart"/>
      <w:r w:rsidR="00274D29">
        <w:t>particular goal</w:t>
      </w:r>
      <w:proofErr w:type="gramEnd"/>
      <w:r w:rsidR="00274D29">
        <w:t xml:space="preserve"> or set of organisational goals or objectives. It is aimed at strengthening the performance of the enterprise and sets out how business should be conducted to achieve the desired goals.</w:t>
      </w:r>
    </w:p>
    <w:p w14:paraId="1189E402" w14:textId="199DD7A7" w:rsidR="00CC4DCB" w:rsidRPr="00274D29" w:rsidRDefault="00CC4DCB" w:rsidP="00B26CEC">
      <w:pPr>
        <w:pStyle w:val="ListBullet"/>
        <w:rPr>
          <w:b/>
          <w:bCs/>
          <w:color w:val="000000"/>
        </w:rPr>
      </w:pPr>
      <w:r w:rsidRPr="00274D29">
        <w:rPr>
          <w:b/>
          <w:bCs/>
        </w:rPr>
        <w:t>Social Competence:</w:t>
      </w:r>
      <w:r w:rsidR="00274D29">
        <w:t xml:space="preserve"> A socially competent </w:t>
      </w:r>
      <w:r w:rsidR="00157FCC">
        <w:t xml:space="preserve">individual </w:t>
      </w:r>
      <w:proofErr w:type="gramStart"/>
      <w:r w:rsidR="00274D29">
        <w:t>is able to</w:t>
      </w:r>
      <w:proofErr w:type="gramEnd"/>
      <w:r w:rsidR="00274D29">
        <w:t xml:space="preserve"> work effectively with others. These interpersonal skills encourage clear communication (verbal, non-verbal, written) and collaboration. As new ways of working emerge across the Business Services sector</w:t>
      </w:r>
      <w:r w:rsidR="00157FCC">
        <w:t xml:space="preserve">, </w:t>
      </w:r>
      <w:r w:rsidR="00274D29">
        <w:t>including remote teaming and the 'gig economy'</w:t>
      </w:r>
      <w:r w:rsidR="00157FCC">
        <w:t xml:space="preserve">, </w:t>
      </w:r>
      <w:r w:rsidR="00274D29">
        <w:t>these skills will become increasingly important for successful workplace interaction.</w:t>
      </w:r>
    </w:p>
    <w:p w14:paraId="7A7B3DC4" w14:textId="7A752143" w:rsidR="00CC4DCB" w:rsidRPr="00D07DC0" w:rsidRDefault="00CC4DCB" w:rsidP="00B26CEC">
      <w:pPr>
        <w:pStyle w:val="ListBullet"/>
        <w:numPr>
          <w:ilvl w:val="1"/>
          <w:numId w:val="6"/>
        </w:numPr>
        <w:rPr>
          <w:color w:val="000000"/>
        </w:rPr>
      </w:pPr>
      <w:r w:rsidRPr="00D07DC0">
        <w:rPr>
          <w:i/>
          <w:iCs/>
        </w:rPr>
        <w:t>Teamwork / Relationships</w:t>
      </w:r>
      <w:r w:rsidR="00274D29">
        <w:t xml:space="preserve"> – </w:t>
      </w:r>
      <w:r w:rsidR="00D07DC0">
        <w:t>A</w:t>
      </w:r>
      <w:r w:rsidR="00157FCC">
        <w:t>n individual</w:t>
      </w:r>
      <w:r w:rsidR="00D07DC0">
        <w:t xml:space="preserve"> that has the skills to work (and build relationships) with others is more likely to be effective in a Business Services environment</w:t>
      </w:r>
      <w:r w:rsidR="00157FCC">
        <w:t>,</w:t>
      </w:r>
      <w:r w:rsidR="00D07DC0">
        <w:t xml:space="preserve"> particularly as digital technologies create more opportunities to work collaboratively.</w:t>
      </w:r>
    </w:p>
    <w:p w14:paraId="44768923" w14:textId="61F96159" w:rsidR="00CC4DCB" w:rsidRPr="00D07DC0" w:rsidRDefault="00CC4DCB" w:rsidP="00B26CEC">
      <w:pPr>
        <w:pStyle w:val="ListBullet"/>
        <w:numPr>
          <w:ilvl w:val="1"/>
          <w:numId w:val="6"/>
        </w:numPr>
        <w:rPr>
          <w:color w:val="000000"/>
        </w:rPr>
      </w:pPr>
      <w:r w:rsidRPr="001A3B61">
        <w:rPr>
          <w:i/>
          <w:iCs/>
        </w:rPr>
        <w:t>Verbal communication</w:t>
      </w:r>
      <w:r w:rsidR="00274D29">
        <w:t xml:space="preserve"> – </w:t>
      </w:r>
      <w:r w:rsidR="00D07DC0">
        <w:t>Effective verbal communication is an essential skill in a Business Services environment. Verbal communication may take the form of a conversation, speech or presentation</w:t>
      </w:r>
      <w:r w:rsidR="000E227D">
        <w:t>, and</w:t>
      </w:r>
      <w:r w:rsidR="00CD4C34">
        <w:t xml:space="preserve"> </w:t>
      </w:r>
      <w:r w:rsidR="00D07DC0">
        <w:t>be direct or indirect.</w:t>
      </w:r>
    </w:p>
    <w:p w14:paraId="7E22A644" w14:textId="2F43B02E" w:rsidR="00CC4DCB" w:rsidRPr="00D07DC0" w:rsidRDefault="00CC4DCB" w:rsidP="00B26CEC">
      <w:pPr>
        <w:pStyle w:val="ListBullet"/>
        <w:numPr>
          <w:ilvl w:val="1"/>
          <w:numId w:val="6"/>
        </w:numPr>
        <w:rPr>
          <w:color w:val="000000"/>
        </w:rPr>
      </w:pPr>
      <w:r w:rsidRPr="001A3B61">
        <w:rPr>
          <w:i/>
          <w:iCs/>
        </w:rPr>
        <w:t>Written communication</w:t>
      </w:r>
      <w:r w:rsidR="00274D29">
        <w:t xml:space="preserve"> – </w:t>
      </w:r>
      <w:r w:rsidR="000E227D">
        <w:t>W</w:t>
      </w:r>
      <w:r w:rsidR="00D07DC0">
        <w:t>ritten communication</w:t>
      </w:r>
      <w:r w:rsidR="00F40AD0">
        <w:t xml:space="preserve">, </w:t>
      </w:r>
      <w:r w:rsidR="00D07DC0">
        <w:t>an essential skill in a Business Services environment</w:t>
      </w:r>
      <w:r w:rsidR="00F40AD0">
        <w:t xml:space="preserve">, </w:t>
      </w:r>
      <w:r w:rsidR="00D07DC0">
        <w:t xml:space="preserve">is often formal (e.g. a memo, report, letter), though sometimes may be less formal (e.g. email or instant messenger). Each </w:t>
      </w:r>
      <w:r w:rsidR="00F40AD0">
        <w:t xml:space="preserve">type of written communication </w:t>
      </w:r>
      <w:r w:rsidR="00D07DC0">
        <w:t>requires understanding of appropriate style and context.</w:t>
      </w:r>
    </w:p>
    <w:p w14:paraId="3254C91E" w14:textId="28B8E0F2" w:rsidR="00CC4DCB" w:rsidRPr="001A3B61" w:rsidRDefault="00CC4DCB" w:rsidP="00B26CEC">
      <w:pPr>
        <w:pStyle w:val="ListBullet"/>
        <w:numPr>
          <w:ilvl w:val="1"/>
          <w:numId w:val="6"/>
        </w:numPr>
        <w:rPr>
          <w:color w:val="000000"/>
        </w:rPr>
      </w:pPr>
      <w:r w:rsidRPr="001A3B61">
        <w:rPr>
          <w:i/>
          <w:iCs/>
        </w:rPr>
        <w:t>Leadership</w:t>
      </w:r>
      <w:r w:rsidR="00274D29">
        <w:t xml:space="preserve"> – </w:t>
      </w:r>
      <w:r w:rsidR="001A3B61">
        <w:t>Leadership skills enable a person to interact with others in a way that improves collective performance. For this reason, effective leadership can produce desired organisational outcomes. These competencies are important for</w:t>
      </w:r>
      <w:r w:rsidR="00373B88">
        <w:t>,</w:t>
      </w:r>
      <w:r w:rsidR="001A3B61">
        <w:t xml:space="preserve"> </w:t>
      </w:r>
      <w:r w:rsidR="00F40AD0">
        <w:t xml:space="preserve">not only individuals in management roles, but </w:t>
      </w:r>
      <w:r w:rsidR="00373B88">
        <w:t xml:space="preserve">for individuals </w:t>
      </w:r>
      <w:r w:rsidR="001A3B61">
        <w:t>across the Business Services sector.</w:t>
      </w:r>
    </w:p>
    <w:p w14:paraId="5316850C" w14:textId="0C79C1DE" w:rsidR="00CC4DCB" w:rsidRDefault="00CC4DCB" w:rsidP="00B26CEC">
      <w:pPr>
        <w:pStyle w:val="ListBullet"/>
      </w:pPr>
      <w:r w:rsidRPr="001A3B61">
        <w:rPr>
          <w:b/>
          <w:bCs/>
        </w:rPr>
        <w:t>Data Literacy:</w:t>
      </w:r>
      <w:r w:rsidR="001A3B61">
        <w:t xml:space="preserve"> Data literacy is the ability to derive meaningful insights from data. People in roles across the Business Services sector have access to more and more data, with a growing emphasis being placed on data-driven decision making. These skills enable a person to effectively identify, locate, interpret, and evaluate information to produce business insights.</w:t>
      </w:r>
    </w:p>
    <w:p w14:paraId="52C9C085" w14:textId="10552E19" w:rsidR="00CC4DCB" w:rsidRDefault="00CC4DCB" w:rsidP="00B26CEC">
      <w:pPr>
        <w:pStyle w:val="ListBullet"/>
        <w:numPr>
          <w:ilvl w:val="1"/>
          <w:numId w:val="6"/>
        </w:numPr>
      </w:pPr>
      <w:r w:rsidRPr="00F6649E">
        <w:rPr>
          <w:i/>
          <w:iCs/>
        </w:rPr>
        <w:t>Data Literacy</w:t>
      </w:r>
      <w:r w:rsidR="00D07DC0">
        <w:t xml:space="preserve"> – </w:t>
      </w:r>
      <w:r w:rsidR="001A3B61">
        <w:t>Data literacy is the ability to derive meaningful insights from data. These skills enable a person to effectively identify, locate, interpret, and evaluate information to produce business insights.</w:t>
      </w:r>
    </w:p>
    <w:p w14:paraId="5741CEFA" w14:textId="20D3BDE2" w:rsidR="00CC4DCB" w:rsidRDefault="00CC4DCB" w:rsidP="00B26CEC">
      <w:pPr>
        <w:pStyle w:val="ListBullet"/>
      </w:pPr>
      <w:r w:rsidRPr="00F6649E">
        <w:rPr>
          <w:b/>
          <w:bCs/>
        </w:rPr>
        <w:t>Digital Competence:</w:t>
      </w:r>
      <w:r w:rsidR="00F6649E">
        <w:t xml:space="preserve"> A digitally competent person </w:t>
      </w:r>
      <w:proofErr w:type="gramStart"/>
      <w:r w:rsidR="00F6649E">
        <w:t>is able to</w:t>
      </w:r>
      <w:proofErr w:type="gramEnd"/>
      <w:r w:rsidR="00F6649E">
        <w:t xml:space="preserve"> use new and emerging platforms and digital technologies in a business environment. These systems are used safely and </w:t>
      </w:r>
      <w:proofErr w:type="gramStart"/>
      <w:r w:rsidR="00F6649E">
        <w:t>critically, and</w:t>
      </w:r>
      <w:proofErr w:type="gramEnd"/>
      <w:r w:rsidR="00F6649E">
        <w:t xml:space="preserve"> enable digital collaboration. As the Business Services sector becomes increasingly </w:t>
      </w:r>
      <w:proofErr w:type="gramStart"/>
      <w:r w:rsidR="00F6649E">
        <w:t>digitally-enabled</w:t>
      </w:r>
      <w:proofErr w:type="gramEnd"/>
      <w:r w:rsidR="00F6649E">
        <w:t>, broad digital competence becomes imperative for this workforce.</w:t>
      </w:r>
    </w:p>
    <w:p w14:paraId="2245B345" w14:textId="5863860E" w:rsidR="00CC4DCB" w:rsidRDefault="00CC4DCB" w:rsidP="00B26CEC">
      <w:pPr>
        <w:pStyle w:val="ListBullet"/>
        <w:numPr>
          <w:ilvl w:val="1"/>
          <w:numId w:val="6"/>
        </w:numPr>
      </w:pPr>
      <w:r w:rsidRPr="00F6649E">
        <w:rPr>
          <w:i/>
          <w:iCs/>
        </w:rPr>
        <w:t>Cyber Security</w:t>
      </w:r>
      <w:r w:rsidR="00D07DC0">
        <w:t xml:space="preserve"> – </w:t>
      </w:r>
      <w:r w:rsidR="00F6649E">
        <w:t xml:space="preserve">Exponential growth in the amount of sensitive data being stored calls for new information security skills, particularly </w:t>
      </w:r>
      <w:r w:rsidR="0084194C">
        <w:t xml:space="preserve">around </w:t>
      </w:r>
      <w:r w:rsidR="00F6649E">
        <w:t xml:space="preserve">data protection and privacy. There are opportunities in the Business Services sector for cyber security professionals that can </w:t>
      </w:r>
      <w:r w:rsidR="00CB1360">
        <w:t xml:space="preserve">manage </w:t>
      </w:r>
      <w:r w:rsidR="00F6649E">
        <w:t>advanced threat response, risk management and advanced adversaries.</w:t>
      </w:r>
    </w:p>
    <w:p w14:paraId="14A71FB1" w14:textId="5F72B061" w:rsidR="00CC4DCB" w:rsidRPr="00CC4DCB" w:rsidRDefault="00CC4DCB" w:rsidP="00B26CEC">
      <w:pPr>
        <w:pStyle w:val="ListBullet"/>
        <w:numPr>
          <w:ilvl w:val="1"/>
          <w:numId w:val="6"/>
        </w:numPr>
      </w:pPr>
      <w:r w:rsidRPr="00F6649E">
        <w:rPr>
          <w:i/>
          <w:iCs/>
        </w:rPr>
        <w:t>Technology Use</w:t>
      </w:r>
      <w:r w:rsidR="00D07DC0">
        <w:t xml:space="preserve"> – </w:t>
      </w:r>
      <w:r w:rsidR="00F6649E">
        <w:t>The ability to effectively use new and emerging technologies is increasingly important for the Business Services workforce. Technological developments present opportunities for organisations to operate more effectively and efficiently, including by enabling greater collaboration.</w:t>
      </w:r>
    </w:p>
    <w:p w14:paraId="3095BE63" w14:textId="77777777" w:rsidR="00CC4DCB" w:rsidRDefault="00CC4DCB" w:rsidP="00CC4DCB">
      <w:pPr>
        <w:pStyle w:val="ListBullet"/>
        <w:numPr>
          <w:ilvl w:val="0"/>
          <w:numId w:val="0"/>
        </w:numPr>
        <w:ind w:left="288" w:hanging="288"/>
        <w:rPr>
          <w:color w:val="000000"/>
        </w:rPr>
      </w:pPr>
    </w:p>
    <w:tbl>
      <w:tblPr>
        <w:tblStyle w:val="Tables-APBase1"/>
        <w:tblW w:w="4745" w:type="pct"/>
        <w:tblInd w:w="0" w:type="dxa"/>
        <w:tblLook w:val="04A0" w:firstRow="1" w:lastRow="0" w:firstColumn="1" w:lastColumn="0" w:noHBand="0" w:noVBand="1"/>
      </w:tblPr>
      <w:tblGrid>
        <w:gridCol w:w="1354"/>
        <w:gridCol w:w="2388"/>
        <w:gridCol w:w="5608"/>
      </w:tblGrid>
      <w:tr w:rsidR="005B4400" w:rsidRPr="000648AF" w14:paraId="13C421E3" w14:textId="77777777" w:rsidTr="005B440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Borders>
              <w:left w:val="single" w:sz="4" w:space="0" w:color="FFFFFF"/>
              <w:bottom w:val="dotted" w:sz="8" w:space="0" w:color="A32020" w:themeColor="text2"/>
              <w:right w:val="single" w:sz="4" w:space="0" w:color="FFFFFF"/>
            </w:tcBorders>
            <w:shd w:val="clear" w:color="auto" w:fill="A32020" w:themeFill="accent1"/>
            <w:hideMark/>
          </w:tcPr>
          <w:p w14:paraId="52A15EF1" w14:textId="613CCCDF" w:rsidR="005B4400" w:rsidRPr="000648AF" w:rsidRDefault="005B4400">
            <w:pPr>
              <w:pStyle w:val="TableColumnHeadingNormal"/>
              <w:jc w:val="center"/>
              <w:rPr>
                <w:snapToGrid/>
                <w:sz w:val="16"/>
                <w:szCs w:val="16"/>
                <w:lang w:eastAsia="en-AU"/>
              </w:rPr>
            </w:pPr>
            <w:r w:rsidRPr="000648AF">
              <w:rPr>
                <w:sz w:val="16"/>
                <w:szCs w:val="16"/>
                <w:lang w:eastAsia="en-AU"/>
              </w:rPr>
              <w:lastRenderedPageBreak/>
              <w:t xml:space="preserve">Industry sectors represented in </w:t>
            </w:r>
            <w:r w:rsidRPr="000648AF">
              <w:rPr>
                <w:i/>
                <w:iCs/>
                <w:sz w:val="16"/>
                <w:szCs w:val="16"/>
                <w:lang w:eastAsia="en-AU"/>
              </w:rPr>
              <w:t>BSB Business Services Training Package</w:t>
            </w:r>
            <w:r w:rsidR="00971D0C" w:rsidRPr="000648AF">
              <w:rPr>
                <w:sz w:val="16"/>
                <w:szCs w:val="16"/>
                <w:lang w:eastAsia="en-AU"/>
              </w:rPr>
              <w:t xml:space="preserve"> Version 7.0</w:t>
            </w:r>
          </w:p>
        </w:tc>
      </w:tr>
      <w:tr w:rsidR="005B4400" w:rsidRPr="000648AF" w14:paraId="7776037A" w14:textId="77777777" w:rsidTr="003F00A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24" w:type="pct"/>
            <w:tcBorders>
              <w:top w:val="dotted" w:sz="8" w:space="0" w:color="A32020" w:themeColor="text2"/>
              <w:left w:val="single" w:sz="4" w:space="0" w:color="FFFFFF"/>
              <w:right w:val="single" w:sz="4" w:space="0" w:color="FFFFFF"/>
            </w:tcBorders>
            <w:shd w:val="clear" w:color="auto" w:fill="A32020" w:themeFill="accent1"/>
            <w:hideMark/>
          </w:tcPr>
          <w:p w14:paraId="6654CF3D" w14:textId="77777777" w:rsidR="005B4400" w:rsidRPr="000648AF" w:rsidRDefault="005B4400">
            <w:pPr>
              <w:pStyle w:val="TableColumnHeadingNormal"/>
              <w:rPr>
                <w:sz w:val="16"/>
                <w:szCs w:val="16"/>
                <w:lang w:eastAsia="en-AU"/>
              </w:rPr>
            </w:pPr>
            <w:r w:rsidRPr="000648AF">
              <w:rPr>
                <w:sz w:val="16"/>
                <w:szCs w:val="16"/>
                <w:lang w:eastAsia="en-AU"/>
              </w:rPr>
              <w:t>Sector</w:t>
            </w:r>
          </w:p>
        </w:tc>
        <w:tc>
          <w:tcPr>
            <w:tcW w:w="1277" w:type="pct"/>
            <w:tcBorders>
              <w:top w:val="dotted" w:sz="8" w:space="0" w:color="A32020" w:themeColor="text2"/>
              <w:left w:val="single" w:sz="4" w:space="0" w:color="FFFFFF"/>
              <w:right w:val="single" w:sz="4" w:space="0" w:color="FFFFFF"/>
            </w:tcBorders>
            <w:shd w:val="clear" w:color="auto" w:fill="A32020" w:themeFill="accent1"/>
            <w:vAlign w:val="bottom"/>
            <w:hideMark/>
          </w:tcPr>
          <w:p w14:paraId="5E9F45D4" w14:textId="77777777" w:rsidR="005B4400" w:rsidRPr="000648AF" w:rsidRDefault="005B440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eastAsia="en-AU"/>
              </w:rPr>
            </w:pPr>
            <w:r w:rsidRPr="000648AF">
              <w:rPr>
                <w:sz w:val="16"/>
                <w:szCs w:val="16"/>
                <w:lang w:eastAsia="en-AU"/>
              </w:rPr>
              <w:t xml:space="preserve">Titles for specific competency </w:t>
            </w:r>
            <w:r w:rsidRPr="000648AF">
              <w:rPr>
                <w:sz w:val="16"/>
                <w:szCs w:val="16"/>
                <w:lang w:eastAsia="en-AU"/>
              </w:rPr>
              <w:br/>
              <w:t>fields (alpha code)</w:t>
            </w:r>
          </w:p>
        </w:tc>
        <w:tc>
          <w:tcPr>
            <w:tcW w:w="2999" w:type="pct"/>
            <w:tcBorders>
              <w:top w:val="dotted" w:sz="8" w:space="0" w:color="A32020" w:themeColor="text2"/>
              <w:left w:val="single" w:sz="4" w:space="0" w:color="FFFFFF"/>
              <w:right w:val="single" w:sz="4" w:space="0" w:color="FFFFFF"/>
            </w:tcBorders>
            <w:shd w:val="clear" w:color="auto" w:fill="A32020" w:themeFill="accent1"/>
            <w:vAlign w:val="bottom"/>
            <w:hideMark/>
          </w:tcPr>
          <w:p w14:paraId="1F46BAB9" w14:textId="77777777" w:rsidR="005B4400" w:rsidRPr="000648AF" w:rsidRDefault="005B440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eastAsia="en-AU"/>
              </w:rPr>
            </w:pPr>
            <w:r w:rsidRPr="000648AF">
              <w:rPr>
                <w:sz w:val="16"/>
                <w:szCs w:val="16"/>
                <w:lang w:eastAsia="en-AU"/>
              </w:rPr>
              <w:t xml:space="preserve">Description </w:t>
            </w:r>
            <w:r w:rsidRPr="000648AF">
              <w:rPr>
                <w:sz w:val="16"/>
                <w:szCs w:val="16"/>
                <w:lang w:eastAsia="en-AU"/>
              </w:rPr>
              <w:br/>
              <w:t>This code is used to indicate:</w:t>
            </w:r>
          </w:p>
        </w:tc>
      </w:tr>
      <w:tr w:rsidR="005B4400" w:rsidRPr="000648AF" w14:paraId="3B444FF7" w14:textId="77777777" w:rsidTr="003F00A1">
        <w:tc>
          <w:tcPr>
            <w:tcW w:w="724" w:type="pct"/>
            <w:vMerge w:val="restart"/>
            <w:tcBorders>
              <w:top w:val="dotted" w:sz="8" w:space="0" w:color="A32020" w:themeColor="text2"/>
              <w:left w:val="single" w:sz="4" w:space="0" w:color="FFFFFF"/>
              <w:bottom w:val="dotted" w:sz="8" w:space="0" w:color="A32020" w:themeColor="text2"/>
              <w:right w:val="single" w:sz="4" w:space="0" w:color="FFFFFF"/>
            </w:tcBorders>
            <w:shd w:val="clear" w:color="auto" w:fill="F2F2F2" w:themeFill="background1" w:themeFillShade="F2"/>
            <w:hideMark/>
          </w:tcPr>
          <w:p w14:paraId="057048F9" w14:textId="77777777" w:rsidR="005B4400" w:rsidRPr="000648AF" w:rsidRDefault="005B4400">
            <w:pPr>
              <w:pStyle w:val="TableTextNormal"/>
              <w:keepNext/>
              <w:keepLines/>
              <w:rPr>
                <w:b/>
                <w:color w:val="A32020" w:themeColor="accent1"/>
                <w:sz w:val="16"/>
                <w:szCs w:val="16"/>
                <w:lang w:eastAsia="en-AU"/>
              </w:rPr>
            </w:pPr>
            <w:r w:rsidRPr="000648AF">
              <w:rPr>
                <w:b/>
                <w:color w:val="A32020" w:themeColor="accent1"/>
                <w:sz w:val="16"/>
                <w:szCs w:val="16"/>
                <w:lang w:eastAsia="en-AU"/>
              </w:rPr>
              <w:t>Business Competence</w:t>
            </w: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3FAC306E" w14:textId="7DAE31E1" w:rsidR="005B4400" w:rsidRPr="000648AF" w:rsidRDefault="005B4400">
            <w:pPr>
              <w:pStyle w:val="TableTextNormal"/>
              <w:keepNext/>
              <w:keepLines/>
              <w:rPr>
                <w:sz w:val="16"/>
                <w:szCs w:val="16"/>
                <w:lang w:eastAsia="en-AU"/>
              </w:rPr>
            </w:pPr>
            <w:r w:rsidRPr="000648AF">
              <w:rPr>
                <w:sz w:val="16"/>
                <w:szCs w:val="16"/>
                <w:lang w:eastAsia="en-AU"/>
              </w:rPr>
              <w:t xml:space="preserve">Business </w:t>
            </w:r>
            <w:r w:rsidR="000051B9" w:rsidRPr="000648AF">
              <w:rPr>
                <w:sz w:val="16"/>
                <w:szCs w:val="16"/>
                <w:lang w:eastAsia="en-AU"/>
              </w:rPr>
              <w:t>O</w:t>
            </w:r>
            <w:r w:rsidRPr="000648AF">
              <w:rPr>
                <w:sz w:val="16"/>
                <w:szCs w:val="16"/>
                <w:lang w:eastAsia="en-AU"/>
              </w:rPr>
              <w:t>perations (OPS)</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4BCAB9BC" w14:textId="508CE1EC" w:rsidR="005B4400" w:rsidRPr="000648AF" w:rsidRDefault="00061DA2">
            <w:pPr>
              <w:pStyle w:val="TableTextNormal"/>
              <w:keepNext/>
              <w:keepLines/>
              <w:rPr>
                <w:sz w:val="16"/>
                <w:szCs w:val="16"/>
                <w:lang w:eastAsia="en-AU"/>
              </w:rPr>
            </w:pPr>
            <w:r w:rsidRPr="000648AF">
              <w:rPr>
                <w:sz w:val="16"/>
                <w:szCs w:val="16"/>
                <w:lang w:eastAsia="en-AU"/>
              </w:rPr>
              <w:t xml:space="preserve">Units of competency that can be used across industries and training packages </w:t>
            </w:r>
            <w:r w:rsidR="002A75BD" w:rsidRPr="000648AF">
              <w:rPr>
                <w:sz w:val="16"/>
                <w:szCs w:val="16"/>
                <w:lang w:eastAsia="en-AU"/>
              </w:rPr>
              <w:t xml:space="preserve">for the </w:t>
            </w:r>
            <w:r w:rsidR="005E1CB7">
              <w:rPr>
                <w:sz w:val="16"/>
                <w:szCs w:val="16"/>
                <w:lang w:eastAsia="en-AU"/>
              </w:rPr>
              <w:t>support and management</w:t>
            </w:r>
            <w:r w:rsidR="002A75BD" w:rsidRPr="000648AF">
              <w:rPr>
                <w:sz w:val="16"/>
                <w:szCs w:val="16"/>
                <w:lang w:eastAsia="en-AU"/>
              </w:rPr>
              <w:t xml:space="preserve"> of business operations</w:t>
            </w:r>
            <w:r w:rsidR="005E1CB7">
              <w:rPr>
                <w:sz w:val="16"/>
                <w:szCs w:val="16"/>
                <w:lang w:eastAsia="en-AU"/>
              </w:rPr>
              <w:t xml:space="preserve"> functions</w:t>
            </w:r>
          </w:p>
        </w:tc>
      </w:tr>
      <w:tr w:rsidR="005B4400" w:rsidRPr="000648AF" w14:paraId="675D8BDA"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46BC9B6F" w14:textId="77777777" w:rsidR="005B4400" w:rsidRPr="000648AF" w:rsidRDefault="005B4400">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4CA3CFF5" w14:textId="095AD608" w:rsidR="005B4400" w:rsidRPr="000648AF" w:rsidRDefault="005B4400">
            <w:pPr>
              <w:pStyle w:val="TableTextNormal"/>
              <w:keepNext/>
              <w:keepLines/>
              <w:rPr>
                <w:sz w:val="16"/>
                <w:szCs w:val="16"/>
                <w:lang w:eastAsia="en-AU"/>
              </w:rPr>
            </w:pPr>
            <w:r w:rsidRPr="000648AF">
              <w:rPr>
                <w:sz w:val="16"/>
                <w:szCs w:val="16"/>
                <w:lang w:eastAsia="en-AU"/>
              </w:rPr>
              <w:t xml:space="preserve">Entrepreneurship </w:t>
            </w:r>
            <w:r w:rsidR="002820C4">
              <w:rPr>
                <w:sz w:val="16"/>
                <w:szCs w:val="16"/>
                <w:lang w:eastAsia="en-AU"/>
              </w:rPr>
              <w:t>and</w:t>
            </w:r>
            <w:r w:rsidRPr="000648AF">
              <w:rPr>
                <w:sz w:val="16"/>
                <w:szCs w:val="16"/>
                <w:lang w:eastAsia="en-AU"/>
              </w:rPr>
              <w:t xml:space="preserve"> Small Business (ESB)</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436DD3A7" w14:textId="30158B6C" w:rsidR="005B4400" w:rsidRPr="000648AF" w:rsidRDefault="00061DA2">
            <w:pPr>
              <w:pStyle w:val="TableTextNormal"/>
              <w:keepNext/>
              <w:keepLines/>
              <w:rPr>
                <w:sz w:val="16"/>
                <w:szCs w:val="16"/>
                <w:lang w:eastAsia="en-AU"/>
              </w:rPr>
            </w:pPr>
            <w:r w:rsidRPr="000648AF">
              <w:rPr>
                <w:sz w:val="16"/>
                <w:szCs w:val="16"/>
                <w:lang w:eastAsia="en-AU"/>
              </w:rPr>
              <w:t xml:space="preserve">Units of competency that can be used across industries and training packages </w:t>
            </w:r>
            <w:r w:rsidR="0030609E" w:rsidRPr="000648AF">
              <w:rPr>
                <w:sz w:val="16"/>
                <w:szCs w:val="16"/>
                <w:lang w:eastAsia="en-AU"/>
              </w:rPr>
              <w:t xml:space="preserve">for the development and management of </w:t>
            </w:r>
            <w:r w:rsidR="005E1CB7">
              <w:rPr>
                <w:sz w:val="16"/>
                <w:szCs w:val="16"/>
                <w:lang w:eastAsia="en-AU"/>
              </w:rPr>
              <w:t xml:space="preserve">new </w:t>
            </w:r>
            <w:r w:rsidR="0030609E" w:rsidRPr="000648AF">
              <w:rPr>
                <w:sz w:val="16"/>
                <w:szCs w:val="16"/>
                <w:lang w:eastAsia="en-AU"/>
              </w:rPr>
              <w:t>business</w:t>
            </w:r>
            <w:r w:rsidR="005E1CB7">
              <w:rPr>
                <w:sz w:val="16"/>
                <w:szCs w:val="16"/>
                <w:lang w:eastAsia="en-AU"/>
              </w:rPr>
              <w:t xml:space="preserve"> ventures</w:t>
            </w:r>
          </w:p>
        </w:tc>
      </w:tr>
      <w:tr w:rsidR="005B4400" w:rsidRPr="000648AF" w14:paraId="06E6093C"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0ACB1067" w14:textId="77777777" w:rsidR="005B4400" w:rsidRPr="000648AF" w:rsidRDefault="005B4400">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2B40E99B" w14:textId="77777777" w:rsidR="005B4400" w:rsidRPr="000648AF" w:rsidRDefault="005B4400">
            <w:pPr>
              <w:pStyle w:val="TableTextNormal"/>
              <w:keepNext/>
              <w:keepLines/>
              <w:rPr>
                <w:sz w:val="16"/>
                <w:szCs w:val="16"/>
                <w:lang w:eastAsia="en-AU"/>
              </w:rPr>
            </w:pPr>
            <w:r w:rsidRPr="000648AF">
              <w:rPr>
                <w:sz w:val="16"/>
                <w:szCs w:val="16"/>
                <w:lang w:eastAsia="en-AU"/>
              </w:rPr>
              <w:t>Financial Literacy (FIN)</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744E9CE6" w14:textId="39E268B0" w:rsidR="005B4400" w:rsidRPr="000648AF" w:rsidRDefault="00061DA2">
            <w:pPr>
              <w:pStyle w:val="TableTextNormal"/>
              <w:keepNext/>
              <w:keepLines/>
              <w:rPr>
                <w:sz w:val="16"/>
                <w:szCs w:val="16"/>
                <w:lang w:eastAsia="en-AU"/>
              </w:rPr>
            </w:pPr>
            <w:r w:rsidRPr="000648AF">
              <w:rPr>
                <w:sz w:val="16"/>
                <w:szCs w:val="16"/>
                <w:lang w:eastAsia="en-AU"/>
              </w:rPr>
              <w:t xml:space="preserve">Units of competency that can be used across industries and training packages </w:t>
            </w:r>
            <w:r w:rsidR="002A75BD" w:rsidRPr="000648AF">
              <w:rPr>
                <w:sz w:val="16"/>
                <w:szCs w:val="16"/>
                <w:lang w:eastAsia="en-AU"/>
              </w:rPr>
              <w:t xml:space="preserve">for </w:t>
            </w:r>
            <w:r w:rsidR="005E1CB7">
              <w:rPr>
                <w:sz w:val="16"/>
                <w:szCs w:val="16"/>
                <w:lang w:eastAsia="en-AU"/>
              </w:rPr>
              <w:t>the support and management of organisational accounting and finance functions</w:t>
            </w:r>
          </w:p>
        </w:tc>
      </w:tr>
      <w:tr w:rsidR="005B4400" w:rsidRPr="000648AF" w14:paraId="3CBD0DA9"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41FD0901" w14:textId="77777777" w:rsidR="005B4400" w:rsidRPr="000648AF" w:rsidRDefault="005B4400">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234F4CC6" w14:textId="77777777" w:rsidR="005B4400" w:rsidRPr="000648AF" w:rsidRDefault="005B4400">
            <w:pPr>
              <w:pStyle w:val="TableTextNormal"/>
              <w:keepNext/>
              <w:keepLines/>
              <w:rPr>
                <w:sz w:val="16"/>
                <w:szCs w:val="16"/>
                <w:lang w:eastAsia="en-AU"/>
              </w:rPr>
            </w:pPr>
            <w:r w:rsidRPr="000648AF">
              <w:rPr>
                <w:sz w:val="16"/>
                <w:szCs w:val="16"/>
                <w:lang w:eastAsia="en-AU"/>
              </w:rPr>
              <w:t>Project Management (PMG)</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34410080" w14:textId="116829DF" w:rsidR="005B4400" w:rsidRPr="000648AF" w:rsidRDefault="00061DA2">
            <w:pPr>
              <w:pStyle w:val="TableTextNormal"/>
              <w:keepNext/>
              <w:keepLines/>
              <w:rPr>
                <w:sz w:val="16"/>
                <w:szCs w:val="16"/>
                <w:lang w:eastAsia="en-AU"/>
              </w:rPr>
            </w:pPr>
            <w:r w:rsidRPr="000648AF">
              <w:rPr>
                <w:sz w:val="16"/>
                <w:szCs w:val="16"/>
                <w:lang w:eastAsia="en-AU"/>
              </w:rPr>
              <w:t xml:space="preserve">Units of competency that can be used across industries and training packages </w:t>
            </w:r>
            <w:r w:rsidR="005B4400" w:rsidRPr="000648AF">
              <w:rPr>
                <w:sz w:val="16"/>
                <w:szCs w:val="16"/>
                <w:lang w:eastAsia="en-AU"/>
              </w:rPr>
              <w:t>for management and direction of projects</w:t>
            </w:r>
            <w:r w:rsidR="005E1CB7">
              <w:rPr>
                <w:sz w:val="16"/>
                <w:szCs w:val="16"/>
                <w:lang w:eastAsia="en-AU"/>
              </w:rPr>
              <w:t>, programs and portfolios of work</w:t>
            </w:r>
          </w:p>
        </w:tc>
      </w:tr>
      <w:tr w:rsidR="005B4400" w:rsidRPr="000648AF" w14:paraId="79FED9EC"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3BC1DA19" w14:textId="77777777" w:rsidR="005B4400" w:rsidRPr="000648AF" w:rsidRDefault="005B4400">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16D8B26C" w14:textId="77777777" w:rsidR="005B4400" w:rsidRPr="000648AF" w:rsidRDefault="005B4400">
            <w:pPr>
              <w:pStyle w:val="TableTextNormal"/>
              <w:rPr>
                <w:rFonts w:ascii="Georgia" w:hAnsi="Georgia"/>
                <w:sz w:val="16"/>
                <w:szCs w:val="16"/>
                <w:lang w:eastAsia="en-AU"/>
              </w:rPr>
            </w:pPr>
            <w:r w:rsidRPr="000648AF">
              <w:rPr>
                <w:sz w:val="16"/>
                <w:szCs w:val="16"/>
                <w:lang w:eastAsia="en-AU"/>
              </w:rPr>
              <w:t>Sustainability (SUS)</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12419BB3" w14:textId="4A21C310" w:rsidR="005B4400" w:rsidRPr="000648AF" w:rsidRDefault="00061DA2">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5B4400" w:rsidRPr="000648AF">
              <w:rPr>
                <w:sz w:val="16"/>
                <w:szCs w:val="16"/>
                <w:lang w:eastAsia="en-AU"/>
              </w:rPr>
              <w:t xml:space="preserve">for </w:t>
            </w:r>
            <w:r>
              <w:rPr>
                <w:sz w:val="16"/>
                <w:szCs w:val="16"/>
                <w:lang w:eastAsia="en-AU"/>
              </w:rPr>
              <w:t xml:space="preserve">fostering </w:t>
            </w:r>
            <w:r w:rsidR="005E1CB7">
              <w:rPr>
                <w:sz w:val="16"/>
                <w:szCs w:val="16"/>
                <w:lang w:eastAsia="en-AU"/>
              </w:rPr>
              <w:t xml:space="preserve">socially and </w:t>
            </w:r>
            <w:r w:rsidR="005B4400" w:rsidRPr="000648AF">
              <w:rPr>
                <w:sz w:val="16"/>
                <w:szCs w:val="16"/>
                <w:lang w:eastAsia="en-AU"/>
              </w:rPr>
              <w:t>environmentally sustainable work practices</w:t>
            </w:r>
          </w:p>
        </w:tc>
      </w:tr>
      <w:tr w:rsidR="005B4400" w:rsidRPr="000648AF" w14:paraId="3F3F90AD" w14:textId="77777777" w:rsidTr="003F00A1">
        <w:tc>
          <w:tcPr>
            <w:tcW w:w="724" w:type="pct"/>
            <w:vMerge w:val="restart"/>
            <w:tcBorders>
              <w:top w:val="dotted" w:sz="8" w:space="0" w:color="A32020" w:themeColor="text2"/>
              <w:left w:val="single" w:sz="4" w:space="0" w:color="FFFFFF"/>
              <w:bottom w:val="dotted" w:sz="8" w:space="0" w:color="A32020" w:themeColor="text2"/>
              <w:right w:val="single" w:sz="4" w:space="0" w:color="FFFFFF"/>
            </w:tcBorders>
            <w:shd w:val="clear" w:color="auto" w:fill="F2F2F2" w:themeFill="background1" w:themeFillShade="F2"/>
            <w:hideMark/>
          </w:tcPr>
          <w:p w14:paraId="40FB1FE8" w14:textId="77777777" w:rsidR="005B4400" w:rsidRPr="000648AF" w:rsidRDefault="005B4400">
            <w:pPr>
              <w:pStyle w:val="TableTextNormal"/>
              <w:rPr>
                <w:rFonts w:ascii="Georgia" w:hAnsi="Georgia"/>
                <w:b/>
                <w:color w:val="A32020" w:themeColor="accent1"/>
                <w:sz w:val="16"/>
                <w:szCs w:val="16"/>
                <w:lang w:eastAsia="en-AU"/>
              </w:rPr>
            </w:pPr>
            <w:r w:rsidRPr="000648AF">
              <w:rPr>
                <w:b/>
                <w:color w:val="A32020" w:themeColor="accent1"/>
                <w:sz w:val="16"/>
                <w:szCs w:val="16"/>
                <w:lang w:eastAsia="en-AU"/>
              </w:rPr>
              <w:t>Critical Thinking &amp; Problem Solving</w:t>
            </w: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7D03D3C8" w14:textId="77777777" w:rsidR="005B4400" w:rsidRPr="000648AF" w:rsidRDefault="005B4400">
            <w:pPr>
              <w:pStyle w:val="TableTextNormal"/>
              <w:rPr>
                <w:rFonts w:ascii="Georgia" w:hAnsi="Georgia"/>
                <w:sz w:val="16"/>
                <w:szCs w:val="16"/>
                <w:lang w:eastAsia="en-AU"/>
              </w:rPr>
            </w:pPr>
            <w:r w:rsidRPr="000648AF">
              <w:rPr>
                <w:sz w:val="16"/>
                <w:szCs w:val="16"/>
                <w:lang w:eastAsia="en-AU"/>
              </w:rPr>
              <w:t>Business Strategy (STR)</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16E08AF5" w14:textId="46C27CBE" w:rsidR="005B4400" w:rsidRPr="000648AF" w:rsidRDefault="00061DA2">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2A75BD" w:rsidRPr="000648AF">
              <w:rPr>
                <w:sz w:val="16"/>
                <w:szCs w:val="16"/>
                <w:lang w:eastAsia="en-AU"/>
              </w:rPr>
              <w:t xml:space="preserve">for the </w:t>
            </w:r>
            <w:r w:rsidR="00522A9B">
              <w:rPr>
                <w:sz w:val="16"/>
                <w:szCs w:val="16"/>
                <w:lang w:eastAsia="en-AU"/>
              </w:rPr>
              <w:t xml:space="preserve">implementation and development </w:t>
            </w:r>
            <w:r w:rsidR="002A75BD" w:rsidRPr="000648AF">
              <w:rPr>
                <w:sz w:val="16"/>
                <w:szCs w:val="16"/>
                <w:lang w:eastAsia="en-AU"/>
              </w:rPr>
              <w:t>of business strategy</w:t>
            </w:r>
            <w:r w:rsidR="000E2AFD">
              <w:rPr>
                <w:sz w:val="16"/>
                <w:szCs w:val="16"/>
                <w:lang w:eastAsia="en-AU"/>
              </w:rPr>
              <w:t xml:space="preserve"> – including innovation and continuous improvement</w:t>
            </w:r>
          </w:p>
        </w:tc>
      </w:tr>
      <w:tr w:rsidR="005B4400" w:rsidRPr="000648AF" w14:paraId="1CCA98C8"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049E151E" w14:textId="77777777" w:rsidR="005B4400" w:rsidRPr="000648AF" w:rsidRDefault="005B4400">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3F9CD253" w14:textId="77777777" w:rsidR="005B4400" w:rsidRPr="000648AF" w:rsidRDefault="005B4400">
            <w:pPr>
              <w:pStyle w:val="TableTextNormal"/>
              <w:rPr>
                <w:rFonts w:ascii="Georgia" w:hAnsi="Georgia"/>
                <w:sz w:val="16"/>
                <w:szCs w:val="16"/>
                <w:lang w:eastAsia="en-AU"/>
              </w:rPr>
            </w:pPr>
            <w:r w:rsidRPr="000648AF">
              <w:rPr>
                <w:sz w:val="16"/>
                <w:szCs w:val="16"/>
                <w:lang w:eastAsia="en-AU"/>
              </w:rPr>
              <w:t>Critical Thinking (CRT)</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7E3D9D5B" w14:textId="12728937" w:rsidR="005B4400" w:rsidRPr="000648AF" w:rsidRDefault="000D062B">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2D161C">
              <w:rPr>
                <w:sz w:val="16"/>
                <w:szCs w:val="16"/>
                <w:lang w:eastAsia="en-AU"/>
              </w:rPr>
              <w:t xml:space="preserve">for </w:t>
            </w:r>
            <w:r w:rsidR="005B4400" w:rsidRPr="000648AF">
              <w:rPr>
                <w:sz w:val="16"/>
                <w:szCs w:val="16"/>
                <w:lang w:eastAsia="en-AU"/>
              </w:rPr>
              <w:t>develop</w:t>
            </w:r>
            <w:r w:rsidR="002D161C">
              <w:rPr>
                <w:sz w:val="16"/>
                <w:szCs w:val="16"/>
                <w:lang w:eastAsia="en-AU"/>
              </w:rPr>
              <w:t>ing</w:t>
            </w:r>
            <w:r w:rsidR="005B4400" w:rsidRPr="000648AF">
              <w:rPr>
                <w:sz w:val="16"/>
                <w:szCs w:val="16"/>
                <w:lang w:eastAsia="en-AU"/>
              </w:rPr>
              <w:t xml:space="preserve"> concepts, ideas and constructive </w:t>
            </w:r>
            <w:r w:rsidR="002D161C">
              <w:rPr>
                <w:sz w:val="16"/>
                <w:szCs w:val="16"/>
                <w:lang w:eastAsia="en-AU"/>
              </w:rPr>
              <w:t>debate</w:t>
            </w:r>
            <w:r w:rsidR="005B4400" w:rsidRPr="000648AF">
              <w:rPr>
                <w:sz w:val="16"/>
                <w:szCs w:val="16"/>
                <w:lang w:eastAsia="en-AU"/>
              </w:rPr>
              <w:t xml:space="preserve"> for the workplace</w:t>
            </w:r>
          </w:p>
        </w:tc>
      </w:tr>
      <w:tr w:rsidR="005B4400" w:rsidRPr="000648AF" w14:paraId="66EB7AA9"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2353F9B7" w14:textId="77777777" w:rsidR="005B4400" w:rsidRPr="000648AF" w:rsidRDefault="005B4400">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679F98C7" w14:textId="77777777" w:rsidR="005B4400" w:rsidRPr="000648AF" w:rsidRDefault="005B4400">
            <w:pPr>
              <w:pStyle w:val="TableTextNormal"/>
              <w:rPr>
                <w:rFonts w:ascii="Georgia" w:hAnsi="Georgia"/>
                <w:sz w:val="16"/>
                <w:szCs w:val="16"/>
                <w:lang w:eastAsia="en-AU"/>
              </w:rPr>
            </w:pPr>
            <w:r w:rsidRPr="000648AF">
              <w:rPr>
                <w:sz w:val="16"/>
                <w:szCs w:val="16"/>
                <w:lang w:eastAsia="en-AU"/>
              </w:rPr>
              <w:t>Personal Effectiveness (PEF)</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70B4E614" w14:textId="05DD6D99" w:rsidR="005B4400" w:rsidRPr="000648AF" w:rsidRDefault="000D062B">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30609E" w:rsidRPr="000648AF">
              <w:rPr>
                <w:sz w:val="16"/>
                <w:szCs w:val="16"/>
                <w:lang w:eastAsia="en-AU"/>
              </w:rPr>
              <w:t xml:space="preserve">for </w:t>
            </w:r>
            <w:r w:rsidR="002D161C">
              <w:rPr>
                <w:sz w:val="16"/>
                <w:szCs w:val="16"/>
                <w:lang w:eastAsia="en-AU"/>
              </w:rPr>
              <w:t>personal and professional</w:t>
            </w:r>
            <w:r w:rsidR="0030609E" w:rsidRPr="000648AF">
              <w:rPr>
                <w:sz w:val="16"/>
                <w:szCs w:val="16"/>
                <w:lang w:eastAsia="en-AU"/>
              </w:rPr>
              <w:t xml:space="preserve"> development</w:t>
            </w:r>
            <w:r w:rsidR="002D161C">
              <w:rPr>
                <w:sz w:val="16"/>
                <w:szCs w:val="16"/>
                <w:lang w:eastAsia="en-AU"/>
              </w:rPr>
              <w:t>,</w:t>
            </w:r>
            <w:r w:rsidR="0030609E" w:rsidRPr="000648AF">
              <w:rPr>
                <w:sz w:val="16"/>
                <w:szCs w:val="16"/>
                <w:lang w:eastAsia="en-AU"/>
              </w:rPr>
              <w:t xml:space="preserve"> and </w:t>
            </w:r>
            <w:r w:rsidR="002D161C">
              <w:rPr>
                <w:sz w:val="16"/>
                <w:szCs w:val="16"/>
                <w:lang w:eastAsia="en-AU"/>
              </w:rPr>
              <w:t>health and wellbeing</w:t>
            </w:r>
          </w:p>
        </w:tc>
      </w:tr>
      <w:tr w:rsidR="00E7601E" w:rsidRPr="000648AF" w14:paraId="17E0ABCB" w14:textId="77777777" w:rsidTr="00E7601E">
        <w:tc>
          <w:tcPr>
            <w:tcW w:w="724" w:type="pct"/>
            <w:vMerge w:val="restart"/>
            <w:tcBorders>
              <w:top w:val="dotted" w:sz="8" w:space="0" w:color="A32020" w:themeColor="text2"/>
              <w:left w:val="single" w:sz="4" w:space="0" w:color="FFFFFF"/>
              <w:bottom w:val="dotted" w:sz="8" w:space="0" w:color="A32020" w:themeColor="text2"/>
              <w:right w:val="single" w:sz="4" w:space="0" w:color="FFFFFF"/>
            </w:tcBorders>
            <w:shd w:val="clear" w:color="auto" w:fill="F2F2F2" w:themeFill="background1" w:themeFillShade="F2"/>
            <w:hideMark/>
          </w:tcPr>
          <w:p w14:paraId="72CD86B9" w14:textId="77777777" w:rsidR="00E7601E" w:rsidRPr="000648AF" w:rsidRDefault="00E7601E" w:rsidP="00E7601E">
            <w:pPr>
              <w:pStyle w:val="TableTextNormal"/>
              <w:rPr>
                <w:rFonts w:ascii="Georgia" w:hAnsi="Georgia"/>
                <w:b/>
                <w:color w:val="A32020" w:themeColor="accent1"/>
                <w:sz w:val="16"/>
                <w:szCs w:val="16"/>
                <w:lang w:eastAsia="en-AU"/>
              </w:rPr>
            </w:pPr>
            <w:r w:rsidRPr="000648AF">
              <w:rPr>
                <w:b/>
                <w:color w:val="A32020" w:themeColor="accent1"/>
                <w:sz w:val="16"/>
                <w:szCs w:val="16"/>
                <w:lang w:eastAsia="en-AU"/>
              </w:rPr>
              <w:t>Cross sector</w:t>
            </w: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51B66589" w14:textId="3806AFED" w:rsidR="00E7601E" w:rsidRPr="000648AF" w:rsidRDefault="00E7601E" w:rsidP="00E7601E">
            <w:pPr>
              <w:pStyle w:val="TableTextNormal"/>
              <w:rPr>
                <w:rFonts w:ascii="Georgia" w:hAnsi="Georgia"/>
                <w:strike/>
                <w:sz w:val="16"/>
                <w:szCs w:val="16"/>
                <w:lang w:eastAsia="en-AU"/>
              </w:rPr>
            </w:pPr>
            <w:r w:rsidRPr="000648AF">
              <w:rPr>
                <w:sz w:val="16"/>
                <w:szCs w:val="16"/>
                <w:lang w:eastAsia="en-AU"/>
              </w:rPr>
              <w:t>Big Data (XBD)</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5D621C33" w14:textId="7397E6D2" w:rsidR="00E7601E" w:rsidRPr="000648AF" w:rsidRDefault="00E7601E" w:rsidP="00E7601E">
            <w:pPr>
              <w:pStyle w:val="TableTextNormal"/>
              <w:rPr>
                <w:rFonts w:ascii="Georgia" w:hAnsi="Georgia"/>
                <w:strike/>
                <w:sz w:val="16"/>
                <w:szCs w:val="16"/>
                <w:lang w:eastAsia="en-AU"/>
              </w:rPr>
            </w:pPr>
            <w:r w:rsidRPr="000648AF">
              <w:rPr>
                <w:sz w:val="16"/>
                <w:szCs w:val="16"/>
                <w:lang w:eastAsia="en-AU"/>
              </w:rPr>
              <w:t>Units of competency that can be used across industries and training packages to develop skills in working with big data</w:t>
            </w:r>
          </w:p>
        </w:tc>
      </w:tr>
      <w:tr w:rsidR="00E7601E" w:rsidRPr="000648AF" w14:paraId="4BFB3373" w14:textId="77777777" w:rsidTr="00E7601E">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212B475E" w14:textId="77777777" w:rsidR="00E7601E" w:rsidRPr="000648AF" w:rsidRDefault="00E7601E"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145D929B" w14:textId="257EEA52" w:rsidR="00E7601E" w:rsidRPr="000648AF" w:rsidRDefault="00E7601E" w:rsidP="00E7601E">
            <w:pPr>
              <w:pStyle w:val="TableTextNormal"/>
              <w:rPr>
                <w:rFonts w:ascii="Georgia" w:hAnsi="Georgia"/>
                <w:sz w:val="16"/>
                <w:szCs w:val="16"/>
                <w:lang w:eastAsia="en-AU"/>
              </w:rPr>
            </w:pPr>
            <w:r w:rsidRPr="000648AF">
              <w:rPr>
                <w:sz w:val="16"/>
                <w:szCs w:val="16"/>
                <w:lang w:eastAsia="en-AU"/>
              </w:rPr>
              <w:t>Cyber Security (XCS)</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64CDF349" w14:textId="10F01226" w:rsidR="00E7601E" w:rsidRPr="000648AF" w:rsidRDefault="00E7601E" w:rsidP="00E7601E">
            <w:pPr>
              <w:pStyle w:val="TableTextNormal"/>
              <w:rPr>
                <w:rFonts w:ascii="Georgia" w:hAnsi="Georgia"/>
                <w:sz w:val="16"/>
                <w:szCs w:val="16"/>
                <w:lang w:eastAsia="en-AU"/>
              </w:rPr>
            </w:pPr>
            <w:r w:rsidRPr="000648AF">
              <w:rPr>
                <w:sz w:val="16"/>
                <w:szCs w:val="16"/>
                <w:lang w:eastAsia="en-AU"/>
              </w:rPr>
              <w:t>Units of competency that can be used across industries and training packages to develop skills in supporting a cyber secure workforce</w:t>
            </w:r>
          </w:p>
        </w:tc>
      </w:tr>
      <w:tr w:rsidR="00E7601E" w:rsidRPr="000648AF" w14:paraId="7C90A776" w14:textId="77777777" w:rsidTr="00E7601E">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6BD381C1" w14:textId="77777777" w:rsidR="00E7601E" w:rsidRPr="000648AF" w:rsidRDefault="00E7601E"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2C25C053" w14:textId="36D70190" w:rsidR="00E7601E" w:rsidRPr="000648AF" w:rsidRDefault="00E7601E" w:rsidP="00E7601E">
            <w:pPr>
              <w:pStyle w:val="TableTextNormal"/>
              <w:rPr>
                <w:rFonts w:ascii="Georgia" w:hAnsi="Georgia"/>
                <w:sz w:val="16"/>
                <w:szCs w:val="16"/>
                <w:lang w:eastAsia="en-AU"/>
              </w:rPr>
            </w:pPr>
            <w:r w:rsidRPr="000648AF">
              <w:rPr>
                <w:sz w:val="16"/>
                <w:szCs w:val="16"/>
                <w:lang w:eastAsia="en-AU"/>
              </w:rPr>
              <w:t>Inclusion of People with Disability in VET</w:t>
            </w:r>
            <w:r w:rsidR="00CA7882">
              <w:rPr>
                <w:sz w:val="16"/>
                <w:szCs w:val="16"/>
                <w:lang w:eastAsia="en-AU"/>
              </w:rPr>
              <w:t xml:space="preserve"> (XDB)</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3F5009B1" w14:textId="26C569B7" w:rsidR="00E7601E" w:rsidRPr="000648AF" w:rsidRDefault="00E7601E" w:rsidP="00E7601E">
            <w:pPr>
              <w:pStyle w:val="TableTextNormal"/>
              <w:rPr>
                <w:rFonts w:ascii="Georgia" w:hAnsi="Georgia"/>
                <w:sz w:val="16"/>
                <w:szCs w:val="16"/>
                <w:lang w:eastAsia="en-AU"/>
              </w:rPr>
            </w:pPr>
            <w:r w:rsidRPr="000648AF">
              <w:rPr>
                <w:sz w:val="16"/>
                <w:szCs w:val="16"/>
                <w:lang w:eastAsia="en-AU"/>
              </w:rPr>
              <w:t>Units of competency that can be used across industries and training packages for those engaging with people with disability</w:t>
            </w:r>
          </w:p>
        </w:tc>
      </w:tr>
      <w:tr w:rsidR="00E7601E" w:rsidRPr="000648AF" w14:paraId="077DE429" w14:textId="77777777" w:rsidTr="00E7601E">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12B1B1B7" w14:textId="77777777" w:rsidR="00E7601E" w:rsidRPr="000648AF" w:rsidRDefault="00E7601E"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45FB64CA" w14:textId="224F58DB" w:rsidR="00E7601E" w:rsidRPr="000648AF" w:rsidRDefault="00E7601E" w:rsidP="00E7601E">
            <w:pPr>
              <w:pStyle w:val="TableTextNormal"/>
              <w:rPr>
                <w:rFonts w:ascii="Georgia" w:hAnsi="Georgia"/>
                <w:sz w:val="16"/>
                <w:szCs w:val="16"/>
                <w:lang w:eastAsia="en-AU"/>
              </w:rPr>
            </w:pPr>
            <w:r w:rsidRPr="000648AF">
              <w:rPr>
                <w:sz w:val="16"/>
                <w:szCs w:val="16"/>
                <w:lang w:eastAsia="en-AU"/>
              </w:rPr>
              <w:t>Teamwork and Communication</w:t>
            </w:r>
            <w:r w:rsidR="00CA7882">
              <w:rPr>
                <w:sz w:val="16"/>
                <w:szCs w:val="16"/>
                <w:lang w:eastAsia="en-AU"/>
              </w:rPr>
              <w:t xml:space="preserve"> (XTW, XCM)</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585672C5" w14:textId="74CC1233" w:rsidR="00E7601E" w:rsidRPr="000648AF" w:rsidRDefault="00E7601E" w:rsidP="00E7601E">
            <w:pPr>
              <w:pStyle w:val="TableTextNormal"/>
              <w:rPr>
                <w:rFonts w:ascii="Georgia" w:hAnsi="Georgia"/>
                <w:sz w:val="16"/>
                <w:szCs w:val="16"/>
                <w:lang w:eastAsia="en-AU"/>
              </w:rPr>
            </w:pPr>
            <w:r w:rsidRPr="000648AF">
              <w:rPr>
                <w:sz w:val="16"/>
                <w:szCs w:val="16"/>
                <w:lang w:eastAsia="en-AU"/>
              </w:rPr>
              <w:t>Units of competency that can be used across industries and training packages to develop skills for workplace communication and teamwork</w:t>
            </w:r>
          </w:p>
        </w:tc>
      </w:tr>
      <w:tr w:rsidR="00302710" w:rsidRPr="000648AF" w14:paraId="1BBFA7D0" w14:textId="77777777" w:rsidTr="00B26CEC">
        <w:tc>
          <w:tcPr>
            <w:tcW w:w="724" w:type="pct"/>
            <w:vMerge w:val="restart"/>
            <w:tcBorders>
              <w:top w:val="dotted" w:sz="8" w:space="0" w:color="A32020" w:themeColor="text2"/>
              <w:left w:val="single" w:sz="4" w:space="0" w:color="FFFFFF"/>
              <w:right w:val="single" w:sz="4" w:space="0" w:color="FFFFFF"/>
            </w:tcBorders>
            <w:shd w:val="clear" w:color="auto" w:fill="F2F2F2" w:themeFill="background1" w:themeFillShade="F2"/>
            <w:hideMark/>
          </w:tcPr>
          <w:p w14:paraId="6FD84121" w14:textId="77777777" w:rsidR="00302710" w:rsidRPr="000648AF" w:rsidRDefault="00302710" w:rsidP="00E7601E">
            <w:pPr>
              <w:pStyle w:val="TableTextNormal"/>
              <w:rPr>
                <w:rFonts w:ascii="Georgia" w:hAnsi="Georgia"/>
                <w:b/>
                <w:color w:val="A32020" w:themeColor="accent1"/>
                <w:sz w:val="16"/>
                <w:szCs w:val="16"/>
                <w:lang w:eastAsia="en-AU"/>
              </w:rPr>
            </w:pPr>
            <w:r w:rsidRPr="000648AF">
              <w:rPr>
                <w:b/>
                <w:color w:val="A32020" w:themeColor="accent1"/>
                <w:sz w:val="16"/>
                <w:szCs w:val="16"/>
                <w:lang w:eastAsia="en-AU"/>
              </w:rPr>
              <w:t>Data Literacy</w:t>
            </w: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56478C0B" w14:textId="79DB13A3" w:rsidR="00302710" w:rsidRPr="000648AF" w:rsidRDefault="00302710" w:rsidP="00E7601E">
            <w:pPr>
              <w:pStyle w:val="TableTextNormal"/>
              <w:rPr>
                <w:rFonts w:ascii="Georgia" w:hAnsi="Georgia"/>
                <w:sz w:val="16"/>
                <w:szCs w:val="16"/>
                <w:lang w:eastAsia="en-AU"/>
              </w:rPr>
            </w:pPr>
            <w:r w:rsidRPr="000648AF">
              <w:rPr>
                <w:sz w:val="16"/>
                <w:szCs w:val="16"/>
                <w:lang w:eastAsia="en-AU"/>
              </w:rPr>
              <w:t>Data Literacy (DAT)</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11D461FB" w14:textId="2359FFD0" w:rsidR="00302710" w:rsidRPr="000648AF" w:rsidRDefault="000D062B" w:rsidP="00E7601E">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986D32">
              <w:rPr>
                <w:sz w:val="16"/>
                <w:szCs w:val="16"/>
                <w:lang w:eastAsia="en-AU"/>
              </w:rPr>
              <w:t>for data analysis and the use of data to develop business insights</w:t>
            </w:r>
          </w:p>
        </w:tc>
      </w:tr>
      <w:tr w:rsidR="00302710" w:rsidRPr="000648AF" w14:paraId="3E239DF1" w14:textId="77777777" w:rsidTr="00B26CEC">
        <w:tc>
          <w:tcPr>
            <w:tcW w:w="724" w:type="pct"/>
            <w:vMerge/>
            <w:tcBorders>
              <w:left w:val="single" w:sz="4" w:space="0" w:color="FFFFFF"/>
              <w:bottom w:val="dotted" w:sz="8" w:space="0" w:color="A32020" w:themeColor="text2"/>
              <w:right w:val="single" w:sz="4" w:space="0" w:color="FFFFFF"/>
            </w:tcBorders>
            <w:shd w:val="clear" w:color="auto" w:fill="F2F2F2" w:themeFill="background1" w:themeFillShade="F2"/>
          </w:tcPr>
          <w:p w14:paraId="166AC3B4" w14:textId="77777777" w:rsidR="00302710" w:rsidRPr="000648AF" w:rsidRDefault="00302710" w:rsidP="00E7601E">
            <w:pPr>
              <w:pStyle w:val="TableTextNormal"/>
              <w:rPr>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18E27E8D" w14:textId="61B30EBD" w:rsidR="00302710" w:rsidRPr="00302710" w:rsidRDefault="00302710" w:rsidP="00E7601E">
            <w:pPr>
              <w:pStyle w:val="TableTextNormal"/>
              <w:rPr>
                <w:i/>
                <w:iCs/>
                <w:sz w:val="16"/>
                <w:szCs w:val="16"/>
                <w:lang w:eastAsia="en-AU"/>
              </w:rPr>
            </w:pPr>
            <w:r>
              <w:rPr>
                <w:i/>
                <w:iCs/>
                <w:sz w:val="16"/>
                <w:szCs w:val="16"/>
                <w:lang w:eastAsia="en-AU"/>
              </w:rPr>
              <w:t>See also ‘Big Data’</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441D9681" w14:textId="1CBF6ED2" w:rsidR="00302710" w:rsidRPr="000648AF" w:rsidRDefault="00BC0A5E" w:rsidP="00E7601E">
            <w:pPr>
              <w:pStyle w:val="TableTextNormal"/>
              <w:rPr>
                <w:sz w:val="16"/>
                <w:szCs w:val="16"/>
                <w:lang w:eastAsia="en-AU"/>
              </w:rPr>
            </w:pPr>
            <w:r>
              <w:rPr>
                <w:i/>
                <w:iCs/>
                <w:sz w:val="16"/>
                <w:szCs w:val="16"/>
                <w:lang w:eastAsia="en-AU"/>
              </w:rPr>
              <w:t>See also ‘Big Data’</w:t>
            </w:r>
          </w:p>
        </w:tc>
      </w:tr>
      <w:tr w:rsidR="00302710" w:rsidRPr="000648AF" w14:paraId="449B9073" w14:textId="77777777" w:rsidTr="00B26CEC">
        <w:tc>
          <w:tcPr>
            <w:tcW w:w="724" w:type="pct"/>
            <w:vMerge w:val="restart"/>
            <w:tcBorders>
              <w:top w:val="dotted" w:sz="8" w:space="0" w:color="A32020" w:themeColor="text2"/>
              <w:left w:val="single" w:sz="4" w:space="0" w:color="FFFFFF"/>
              <w:right w:val="single" w:sz="4" w:space="0" w:color="FFFFFF"/>
            </w:tcBorders>
            <w:shd w:val="clear" w:color="auto" w:fill="F2F2F2" w:themeFill="background1" w:themeFillShade="F2"/>
            <w:hideMark/>
          </w:tcPr>
          <w:p w14:paraId="229590EF" w14:textId="77777777" w:rsidR="00302710" w:rsidRPr="000648AF" w:rsidRDefault="00302710" w:rsidP="00424D84">
            <w:pPr>
              <w:pStyle w:val="TableTextNormal"/>
              <w:rPr>
                <w:rFonts w:ascii="Georgia" w:hAnsi="Georgia"/>
                <w:b/>
                <w:color w:val="A32020" w:themeColor="accent1"/>
                <w:sz w:val="16"/>
                <w:szCs w:val="16"/>
                <w:lang w:eastAsia="en-AU"/>
              </w:rPr>
            </w:pPr>
            <w:r w:rsidRPr="000648AF">
              <w:rPr>
                <w:b/>
                <w:color w:val="A32020" w:themeColor="accent1"/>
                <w:sz w:val="16"/>
                <w:szCs w:val="16"/>
                <w:lang w:eastAsia="en-AU"/>
              </w:rPr>
              <w:t>Digital Competence</w:t>
            </w: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5EE5E768" w14:textId="0C9CE63B" w:rsidR="00302710" w:rsidRPr="000648AF" w:rsidRDefault="00302710" w:rsidP="00424D84">
            <w:pPr>
              <w:pStyle w:val="TableTextNormal"/>
              <w:rPr>
                <w:rFonts w:ascii="Georgia" w:hAnsi="Georgia"/>
                <w:sz w:val="16"/>
                <w:szCs w:val="16"/>
                <w:lang w:eastAsia="en-AU"/>
              </w:rPr>
            </w:pPr>
            <w:r w:rsidRPr="000648AF">
              <w:rPr>
                <w:sz w:val="16"/>
                <w:szCs w:val="16"/>
                <w:lang w:eastAsia="en-AU"/>
              </w:rPr>
              <w:t>Technology Use (TEC)</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34EB5EAB" w14:textId="65676346" w:rsidR="00302710" w:rsidRPr="000648AF" w:rsidRDefault="00124AFD" w:rsidP="00424D84">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5B527C">
              <w:rPr>
                <w:sz w:val="16"/>
                <w:szCs w:val="16"/>
                <w:lang w:eastAsia="en-AU"/>
              </w:rPr>
              <w:t>for</w:t>
            </w:r>
            <w:r w:rsidR="00302710" w:rsidRPr="000648AF">
              <w:rPr>
                <w:sz w:val="16"/>
                <w:szCs w:val="16"/>
                <w:lang w:eastAsia="en-AU"/>
              </w:rPr>
              <w:t xml:space="preserve"> </w:t>
            </w:r>
            <w:r>
              <w:rPr>
                <w:sz w:val="16"/>
                <w:szCs w:val="16"/>
                <w:lang w:eastAsia="en-AU"/>
              </w:rPr>
              <w:t xml:space="preserve">the </w:t>
            </w:r>
            <w:r w:rsidR="00302710" w:rsidRPr="000648AF">
              <w:rPr>
                <w:sz w:val="16"/>
                <w:szCs w:val="16"/>
                <w:lang w:eastAsia="en-AU"/>
              </w:rPr>
              <w:t xml:space="preserve">use of </w:t>
            </w:r>
            <w:r w:rsidR="005B527C">
              <w:rPr>
                <w:sz w:val="16"/>
                <w:szCs w:val="16"/>
                <w:lang w:eastAsia="en-AU"/>
              </w:rPr>
              <w:t>software applications and other digital technologies in the workplace</w:t>
            </w:r>
          </w:p>
        </w:tc>
      </w:tr>
      <w:tr w:rsidR="00302710" w:rsidRPr="000648AF" w14:paraId="3018E7C9" w14:textId="77777777" w:rsidTr="00B26CEC">
        <w:tc>
          <w:tcPr>
            <w:tcW w:w="724" w:type="pct"/>
            <w:vMerge/>
            <w:tcBorders>
              <w:left w:val="single" w:sz="4" w:space="0" w:color="FFFFFF"/>
              <w:bottom w:val="dotted" w:sz="8" w:space="0" w:color="A32020" w:themeColor="text2"/>
              <w:right w:val="single" w:sz="4" w:space="0" w:color="FFFFFF"/>
            </w:tcBorders>
            <w:shd w:val="clear" w:color="auto" w:fill="F2F2F2" w:themeFill="background1" w:themeFillShade="F2"/>
          </w:tcPr>
          <w:p w14:paraId="35AB1404" w14:textId="77777777" w:rsidR="00302710" w:rsidRPr="000648AF" w:rsidRDefault="00302710" w:rsidP="00424D84">
            <w:pPr>
              <w:pStyle w:val="TableTextNormal"/>
              <w:rPr>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7F2B9B8C" w14:textId="72EF5800" w:rsidR="00302710" w:rsidRPr="000648AF" w:rsidRDefault="00BC0A5E" w:rsidP="00424D84">
            <w:pPr>
              <w:pStyle w:val="TableTextNormal"/>
              <w:rPr>
                <w:sz w:val="16"/>
                <w:szCs w:val="16"/>
                <w:lang w:eastAsia="en-AU"/>
              </w:rPr>
            </w:pPr>
            <w:r>
              <w:rPr>
                <w:i/>
                <w:iCs/>
                <w:sz w:val="16"/>
                <w:szCs w:val="16"/>
                <w:lang w:eastAsia="en-AU"/>
              </w:rPr>
              <w:t>See also ‘Cyber Security’</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46FB41D2" w14:textId="2639D8A9" w:rsidR="00302710" w:rsidRPr="000648AF" w:rsidRDefault="00302710" w:rsidP="00424D84">
            <w:pPr>
              <w:pStyle w:val="TableTextNormal"/>
              <w:rPr>
                <w:sz w:val="16"/>
                <w:szCs w:val="16"/>
                <w:lang w:eastAsia="en-AU"/>
              </w:rPr>
            </w:pPr>
            <w:r>
              <w:rPr>
                <w:i/>
                <w:iCs/>
                <w:sz w:val="16"/>
                <w:szCs w:val="16"/>
                <w:lang w:eastAsia="en-AU"/>
              </w:rPr>
              <w:t>See also ‘Cyber Security’</w:t>
            </w:r>
          </w:p>
        </w:tc>
      </w:tr>
      <w:tr w:rsidR="00E7601E" w:rsidRPr="000648AF" w14:paraId="04908807" w14:textId="77777777" w:rsidTr="003F00A1">
        <w:tc>
          <w:tcPr>
            <w:tcW w:w="724" w:type="pct"/>
            <w:vMerge w:val="restart"/>
            <w:tcBorders>
              <w:top w:val="dotted" w:sz="8" w:space="0" w:color="A32020" w:themeColor="text2"/>
              <w:left w:val="single" w:sz="4" w:space="0" w:color="FFFFFF"/>
              <w:bottom w:val="dotted" w:sz="8" w:space="0" w:color="A32020" w:themeColor="text2"/>
              <w:right w:val="single" w:sz="4" w:space="0" w:color="FFFFFF"/>
            </w:tcBorders>
            <w:shd w:val="clear" w:color="auto" w:fill="F2F2F2" w:themeFill="background1" w:themeFillShade="F2"/>
            <w:hideMark/>
          </w:tcPr>
          <w:p w14:paraId="4F6B9A1D" w14:textId="77777777" w:rsidR="00E7601E" w:rsidRPr="000648AF" w:rsidRDefault="00E7601E" w:rsidP="00E7601E">
            <w:pPr>
              <w:pStyle w:val="TableTextNormal"/>
              <w:rPr>
                <w:rFonts w:ascii="Georgia" w:hAnsi="Georgia"/>
                <w:b/>
                <w:color w:val="A32020" w:themeColor="accent1"/>
                <w:sz w:val="16"/>
                <w:szCs w:val="16"/>
                <w:lang w:eastAsia="en-AU"/>
              </w:rPr>
            </w:pPr>
            <w:r w:rsidRPr="000648AF">
              <w:rPr>
                <w:b/>
                <w:color w:val="A32020" w:themeColor="accent1"/>
                <w:sz w:val="16"/>
                <w:szCs w:val="16"/>
                <w:lang w:eastAsia="en-AU"/>
              </w:rPr>
              <w:t>Social Competence</w:t>
            </w: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6E04275E" w14:textId="77777777" w:rsidR="00E7601E" w:rsidRPr="000648AF" w:rsidRDefault="00E7601E" w:rsidP="00E7601E">
            <w:pPr>
              <w:pStyle w:val="TableTextNormal"/>
              <w:rPr>
                <w:rFonts w:ascii="Georgia" w:hAnsi="Georgia"/>
                <w:sz w:val="16"/>
                <w:szCs w:val="16"/>
                <w:lang w:eastAsia="en-AU"/>
              </w:rPr>
            </w:pPr>
            <w:r w:rsidRPr="000648AF">
              <w:rPr>
                <w:sz w:val="16"/>
                <w:szCs w:val="16"/>
                <w:lang w:eastAsia="en-AU"/>
              </w:rPr>
              <w:t>Leadership (LDR)</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30674360" w14:textId="0CA01168" w:rsidR="00E7601E" w:rsidRPr="000648AF" w:rsidRDefault="002241C9" w:rsidP="00E7601E">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E7601E" w:rsidRPr="000648AF">
              <w:rPr>
                <w:sz w:val="16"/>
                <w:szCs w:val="16"/>
                <w:lang w:eastAsia="en-AU"/>
              </w:rPr>
              <w:t>for leadership and people management in the workplace</w:t>
            </w:r>
          </w:p>
        </w:tc>
      </w:tr>
      <w:tr w:rsidR="00E7601E" w:rsidRPr="000648AF" w14:paraId="76284A89"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37BF3954" w14:textId="77777777" w:rsidR="00E7601E" w:rsidRPr="000648AF" w:rsidRDefault="00E7601E"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3E071B9D" w14:textId="77777777" w:rsidR="00E7601E" w:rsidRPr="000648AF" w:rsidRDefault="00E7601E" w:rsidP="00E7601E">
            <w:pPr>
              <w:pStyle w:val="TableTextNormal"/>
              <w:rPr>
                <w:rFonts w:ascii="Georgia" w:hAnsi="Georgia"/>
                <w:sz w:val="16"/>
                <w:szCs w:val="16"/>
                <w:lang w:eastAsia="en-AU"/>
              </w:rPr>
            </w:pPr>
            <w:r w:rsidRPr="000648AF">
              <w:rPr>
                <w:sz w:val="16"/>
                <w:szCs w:val="16"/>
                <w:lang w:eastAsia="en-AU"/>
              </w:rPr>
              <w:t>Teamwork / Relationships (TWK)</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31BB368B" w14:textId="19684112" w:rsidR="00E7601E" w:rsidRPr="000648AF" w:rsidRDefault="002241C9" w:rsidP="00E7601E">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E7601E" w:rsidRPr="000648AF">
              <w:rPr>
                <w:sz w:val="16"/>
                <w:szCs w:val="16"/>
                <w:lang w:eastAsia="en-AU"/>
              </w:rPr>
              <w:t xml:space="preserve">for working in teams and building </w:t>
            </w:r>
            <w:r w:rsidR="00C941C8">
              <w:rPr>
                <w:sz w:val="16"/>
                <w:szCs w:val="16"/>
                <w:lang w:eastAsia="en-AU"/>
              </w:rPr>
              <w:t xml:space="preserve">effective business </w:t>
            </w:r>
            <w:r w:rsidR="00E7601E" w:rsidRPr="000648AF">
              <w:rPr>
                <w:sz w:val="16"/>
                <w:szCs w:val="16"/>
                <w:lang w:eastAsia="en-AU"/>
              </w:rPr>
              <w:t>relationships</w:t>
            </w:r>
          </w:p>
        </w:tc>
      </w:tr>
      <w:tr w:rsidR="00E7601E" w:rsidRPr="000648AF" w14:paraId="5129F4D6"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02C05406" w14:textId="77777777" w:rsidR="00E7601E" w:rsidRPr="000648AF" w:rsidRDefault="00E7601E"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27640D2C" w14:textId="77777777" w:rsidR="00E7601E" w:rsidRPr="000648AF" w:rsidRDefault="00E7601E" w:rsidP="00E7601E">
            <w:pPr>
              <w:pStyle w:val="TableTextNormal"/>
              <w:rPr>
                <w:rFonts w:ascii="Georgia" w:hAnsi="Georgia"/>
                <w:sz w:val="16"/>
                <w:szCs w:val="16"/>
                <w:lang w:eastAsia="en-AU"/>
              </w:rPr>
            </w:pPr>
            <w:r w:rsidRPr="000648AF">
              <w:rPr>
                <w:sz w:val="16"/>
                <w:szCs w:val="16"/>
                <w:lang w:eastAsia="en-AU"/>
              </w:rPr>
              <w:t>Verbal Communication (CMM)</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445A2428" w14:textId="00E71621" w:rsidR="00E7601E" w:rsidRPr="000648AF" w:rsidRDefault="002241C9" w:rsidP="00E7601E">
            <w:pPr>
              <w:pStyle w:val="TableTextNormal"/>
              <w:rPr>
                <w:rFonts w:ascii="Georgia" w:hAnsi="Georgia"/>
                <w:b/>
                <w:bCs/>
                <w:sz w:val="16"/>
                <w:szCs w:val="16"/>
                <w:lang w:eastAsia="en-AU"/>
              </w:rPr>
            </w:pPr>
            <w:r w:rsidRPr="000648AF">
              <w:rPr>
                <w:sz w:val="16"/>
                <w:szCs w:val="16"/>
                <w:lang w:eastAsia="en-AU"/>
              </w:rPr>
              <w:t xml:space="preserve">Units of competency that can be used across industries and training packages </w:t>
            </w:r>
            <w:r w:rsidR="00C941C8">
              <w:rPr>
                <w:sz w:val="16"/>
                <w:szCs w:val="16"/>
                <w:lang w:eastAsia="en-AU"/>
              </w:rPr>
              <w:t>for effective</w:t>
            </w:r>
            <w:r w:rsidR="00E7601E" w:rsidRPr="000648AF">
              <w:rPr>
                <w:sz w:val="16"/>
                <w:szCs w:val="16"/>
                <w:lang w:eastAsia="en-AU"/>
              </w:rPr>
              <w:t xml:space="preserve"> verbal </w:t>
            </w:r>
            <w:r w:rsidR="00C941C8">
              <w:rPr>
                <w:sz w:val="16"/>
                <w:szCs w:val="16"/>
                <w:lang w:eastAsia="en-AU"/>
              </w:rPr>
              <w:t>communicatio</w:t>
            </w:r>
            <w:r w:rsidR="00E7601E" w:rsidRPr="000648AF">
              <w:rPr>
                <w:sz w:val="16"/>
                <w:szCs w:val="16"/>
                <w:lang w:eastAsia="en-AU"/>
              </w:rPr>
              <w:t>n</w:t>
            </w:r>
            <w:r>
              <w:rPr>
                <w:sz w:val="16"/>
                <w:szCs w:val="16"/>
                <w:lang w:eastAsia="en-AU"/>
              </w:rPr>
              <w:t xml:space="preserve"> in a workplace environment</w:t>
            </w:r>
          </w:p>
        </w:tc>
      </w:tr>
      <w:tr w:rsidR="00E7601E" w:rsidRPr="000648AF" w14:paraId="520791F4" w14:textId="77777777" w:rsidTr="003F00A1">
        <w:tc>
          <w:tcPr>
            <w:tcW w:w="0" w:type="auto"/>
            <w:vMerge/>
            <w:tcBorders>
              <w:top w:val="dotted" w:sz="8" w:space="0" w:color="A32020" w:themeColor="text2"/>
              <w:left w:val="single" w:sz="4" w:space="0" w:color="FFFFFF"/>
              <w:bottom w:val="dotted" w:sz="8" w:space="0" w:color="A32020" w:themeColor="text2"/>
              <w:right w:val="single" w:sz="4" w:space="0" w:color="FFFFFF"/>
            </w:tcBorders>
            <w:vAlign w:val="center"/>
            <w:hideMark/>
          </w:tcPr>
          <w:p w14:paraId="51A29B92" w14:textId="77777777" w:rsidR="00E7601E" w:rsidRPr="000648AF" w:rsidRDefault="00E7601E"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6637041B" w14:textId="77777777" w:rsidR="00E7601E" w:rsidRPr="000648AF" w:rsidRDefault="00E7601E" w:rsidP="00E7601E">
            <w:pPr>
              <w:pStyle w:val="TableTextNormal"/>
              <w:rPr>
                <w:rFonts w:ascii="Georgia" w:hAnsi="Georgia"/>
                <w:sz w:val="16"/>
                <w:szCs w:val="16"/>
                <w:lang w:eastAsia="en-AU"/>
              </w:rPr>
            </w:pPr>
            <w:r w:rsidRPr="000648AF">
              <w:rPr>
                <w:sz w:val="16"/>
                <w:szCs w:val="16"/>
                <w:lang w:eastAsia="en-AU"/>
              </w:rPr>
              <w:t>Written Communication (WRT)</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67A5785E" w14:textId="414D8C1B" w:rsidR="00E7601E" w:rsidRPr="000648AF" w:rsidRDefault="002241C9" w:rsidP="00E7601E">
            <w:pPr>
              <w:pStyle w:val="TableTextNormal"/>
              <w:rPr>
                <w:rFonts w:ascii="Georgia" w:hAnsi="Georgia"/>
                <w:sz w:val="16"/>
                <w:szCs w:val="16"/>
                <w:lang w:eastAsia="en-AU"/>
              </w:rPr>
            </w:pPr>
            <w:r w:rsidRPr="000648AF">
              <w:rPr>
                <w:sz w:val="16"/>
                <w:szCs w:val="16"/>
                <w:lang w:eastAsia="en-AU"/>
              </w:rPr>
              <w:t xml:space="preserve">Units of competency that can be used across industries and training packages </w:t>
            </w:r>
            <w:r w:rsidR="00C941C8">
              <w:rPr>
                <w:sz w:val="16"/>
                <w:szCs w:val="16"/>
                <w:lang w:eastAsia="en-AU"/>
              </w:rPr>
              <w:t>for effective</w:t>
            </w:r>
            <w:r w:rsidR="00C941C8" w:rsidRPr="000648AF">
              <w:rPr>
                <w:sz w:val="16"/>
                <w:szCs w:val="16"/>
                <w:lang w:eastAsia="en-AU"/>
              </w:rPr>
              <w:t xml:space="preserve"> </w:t>
            </w:r>
            <w:r w:rsidR="00C941C8">
              <w:rPr>
                <w:sz w:val="16"/>
                <w:szCs w:val="16"/>
                <w:lang w:eastAsia="en-AU"/>
              </w:rPr>
              <w:t>written</w:t>
            </w:r>
            <w:r w:rsidR="00C941C8" w:rsidRPr="000648AF">
              <w:rPr>
                <w:sz w:val="16"/>
                <w:szCs w:val="16"/>
                <w:lang w:eastAsia="en-AU"/>
              </w:rPr>
              <w:t xml:space="preserve"> </w:t>
            </w:r>
            <w:r w:rsidR="00C941C8">
              <w:rPr>
                <w:sz w:val="16"/>
                <w:szCs w:val="16"/>
                <w:lang w:eastAsia="en-AU"/>
              </w:rPr>
              <w:t>communicatio</w:t>
            </w:r>
            <w:r w:rsidR="00C941C8" w:rsidRPr="000648AF">
              <w:rPr>
                <w:sz w:val="16"/>
                <w:szCs w:val="16"/>
                <w:lang w:eastAsia="en-AU"/>
              </w:rPr>
              <w:t>n</w:t>
            </w:r>
            <w:r w:rsidR="00C941C8">
              <w:rPr>
                <w:sz w:val="16"/>
                <w:szCs w:val="16"/>
                <w:lang w:eastAsia="en-AU"/>
              </w:rPr>
              <w:t xml:space="preserve"> across a range of media</w:t>
            </w:r>
          </w:p>
        </w:tc>
      </w:tr>
      <w:tr w:rsidR="00061DA2" w:rsidRPr="000648AF" w14:paraId="462ABD11" w14:textId="77777777" w:rsidTr="00B26CEC">
        <w:tc>
          <w:tcPr>
            <w:tcW w:w="724" w:type="pct"/>
            <w:vMerge w:val="restart"/>
            <w:tcBorders>
              <w:top w:val="dotted" w:sz="8" w:space="0" w:color="A32020" w:themeColor="text2"/>
              <w:left w:val="single" w:sz="4" w:space="0" w:color="FFFFFF"/>
              <w:right w:val="single" w:sz="4" w:space="0" w:color="FFFFFF"/>
            </w:tcBorders>
            <w:shd w:val="clear" w:color="auto" w:fill="F2F2F2" w:themeFill="background1" w:themeFillShade="F2"/>
          </w:tcPr>
          <w:p w14:paraId="28EE7E27" w14:textId="634A14AC" w:rsidR="00061DA2" w:rsidRPr="000648AF" w:rsidRDefault="00061DA2" w:rsidP="00E7601E">
            <w:pPr>
              <w:pStyle w:val="TableTextNormal"/>
              <w:rPr>
                <w:b/>
                <w:color w:val="A32020" w:themeColor="accent1"/>
                <w:sz w:val="16"/>
                <w:szCs w:val="16"/>
                <w:lang w:eastAsia="en-AU"/>
              </w:rPr>
            </w:pPr>
            <w:r w:rsidRPr="000648AF">
              <w:rPr>
                <w:b/>
                <w:color w:val="A32020" w:themeColor="accent1"/>
                <w:sz w:val="16"/>
                <w:szCs w:val="16"/>
                <w:lang w:eastAsia="en-AU"/>
              </w:rPr>
              <w:t>Technical Skills</w:t>
            </w: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606A5550" w14:textId="5787039B" w:rsidR="00061DA2" w:rsidRPr="000648AF" w:rsidRDefault="00061DA2" w:rsidP="00E7601E">
            <w:pPr>
              <w:pStyle w:val="TableTextNormal"/>
              <w:keepNext/>
              <w:keepLines/>
              <w:rPr>
                <w:sz w:val="16"/>
                <w:szCs w:val="16"/>
                <w:lang w:eastAsia="en-AU"/>
              </w:rPr>
            </w:pPr>
            <w:r>
              <w:rPr>
                <w:sz w:val="16"/>
                <w:szCs w:val="16"/>
                <w:lang w:eastAsia="en-AU"/>
              </w:rPr>
              <w:t>Aboriginal and Torres Strait Islander Governance (ATSI)</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6A57D246" w14:textId="5C1F3BF5" w:rsidR="00061DA2" w:rsidRPr="000648AF" w:rsidRDefault="00061DA2" w:rsidP="00E7601E">
            <w:pPr>
              <w:pStyle w:val="TableTextNormal"/>
              <w:keepNext/>
              <w:keepLines/>
              <w:rPr>
                <w:sz w:val="16"/>
                <w:szCs w:val="16"/>
                <w:lang w:eastAsia="en-AU"/>
              </w:rPr>
            </w:pPr>
            <w:r>
              <w:rPr>
                <w:sz w:val="16"/>
                <w:szCs w:val="16"/>
                <w:lang w:eastAsia="en-AU"/>
              </w:rPr>
              <w:t>Specialist units of competency</w:t>
            </w:r>
            <w:r w:rsidR="00636F8B">
              <w:rPr>
                <w:sz w:val="16"/>
                <w:szCs w:val="16"/>
                <w:lang w:eastAsia="en-AU"/>
              </w:rPr>
              <w:t xml:space="preserve"> </w:t>
            </w:r>
            <w:r w:rsidR="0097311B">
              <w:rPr>
                <w:sz w:val="16"/>
                <w:szCs w:val="16"/>
                <w:lang w:eastAsia="en-AU"/>
              </w:rPr>
              <w:t xml:space="preserve">relating to </w:t>
            </w:r>
            <w:r w:rsidR="00046538">
              <w:rPr>
                <w:sz w:val="16"/>
                <w:szCs w:val="16"/>
                <w:lang w:eastAsia="en-AU"/>
              </w:rPr>
              <w:t xml:space="preserve">the </w:t>
            </w:r>
            <w:r w:rsidR="0097311B">
              <w:rPr>
                <w:sz w:val="16"/>
                <w:szCs w:val="16"/>
                <w:lang w:eastAsia="en-AU"/>
              </w:rPr>
              <w:t>governance of Indigenous Corporations</w:t>
            </w:r>
          </w:p>
        </w:tc>
      </w:tr>
      <w:tr w:rsidR="00061DA2" w:rsidRPr="000648AF" w14:paraId="47E10366" w14:textId="77777777" w:rsidTr="00B26CEC">
        <w:tc>
          <w:tcPr>
            <w:tcW w:w="724" w:type="pct"/>
            <w:vMerge/>
            <w:tcBorders>
              <w:left w:val="single" w:sz="4" w:space="0" w:color="FFFFFF"/>
              <w:right w:val="single" w:sz="4" w:space="0" w:color="FFFFFF"/>
            </w:tcBorders>
            <w:shd w:val="clear" w:color="auto" w:fill="F2F2F2" w:themeFill="background1" w:themeFillShade="F2"/>
            <w:hideMark/>
          </w:tcPr>
          <w:p w14:paraId="07771563" w14:textId="3C88B30F" w:rsidR="00061DA2" w:rsidRPr="000648AF" w:rsidRDefault="00061DA2" w:rsidP="00E7601E">
            <w:pPr>
              <w:pStyle w:val="TableTextNormal"/>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7E7C1EF9" w14:textId="77777777" w:rsidR="00061DA2" w:rsidRPr="000648AF" w:rsidRDefault="00061DA2" w:rsidP="00E7601E">
            <w:pPr>
              <w:pStyle w:val="TableTextNormal"/>
              <w:keepNext/>
              <w:keepLines/>
              <w:rPr>
                <w:sz w:val="16"/>
                <w:szCs w:val="16"/>
                <w:lang w:eastAsia="en-AU"/>
              </w:rPr>
            </w:pPr>
            <w:r w:rsidRPr="000648AF">
              <w:rPr>
                <w:sz w:val="16"/>
                <w:szCs w:val="16"/>
                <w:lang w:eastAsia="en-AU"/>
              </w:rPr>
              <w:t>Audit and Compliance (AUD)</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7ABD3682" w14:textId="4C1C85BD" w:rsidR="00061DA2" w:rsidRPr="000648AF" w:rsidRDefault="00061DA2" w:rsidP="00E7601E">
            <w:pPr>
              <w:pStyle w:val="TableTextNormal"/>
              <w:keepNext/>
              <w:keepLines/>
              <w:rPr>
                <w:sz w:val="16"/>
                <w:szCs w:val="16"/>
                <w:lang w:eastAsia="en-AU"/>
              </w:rPr>
            </w:pPr>
            <w:r w:rsidRPr="000648AF">
              <w:rPr>
                <w:sz w:val="16"/>
                <w:szCs w:val="16"/>
                <w:lang w:eastAsia="en-AU"/>
              </w:rPr>
              <w:t xml:space="preserve">Specialist units of competency for </w:t>
            </w:r>
            <w:r w:rsidR="00BD6816">
              <w:rPr>
                <w:sz w:val="16"/>
                <w:szCs w:val="16"/>
                <w:lang w:eastAsia="en-AU"/>
              </w:rPr>
              <w:t xml:space="preserve">undertaking </w:t>
            </w:r>
            <w:r w:rsidR="00D52332">
              <w:rPr>
                <w:sz w:val="16"/>
                <w:szCs w:val="16"/>
                <w:lang w:eastAsia="en-AU"/>
              </w:rPr>
              <w:t>compliance and quality auditing</w:t>
            </w:r>
          </w:p>
        </w:tc>
      </w:tr>
      <w:tr w:rsidR="00061DA2" w:rsidRPr="000648AF" w14:paraId="7BAA4D4B" w14:textId="77777777" w:rsidTr="00B26CEC">
        <w:tc>
          <w:tcPr>
            <w:tcW w:w="0" w:type="auto"/>
            <w:vMerge/>
            <w:tcBorders>
              <w:left w:val="single" w:sz="4" w:space="0" w:color="FFFFFF"/>
              <w:right w:val="single" w:sz="4" w:space="0" w:color="FFFFFF"/>
            </w:tcBorders>
            <w:vAlign w:val="center"/>
            <w:hideMark/>
          </w:tcPr>
          <w:p w14:paraId="1E4C48BB" w14:textId="77777777" w:rsidR="00061DA2" w:rsidRPr="000648AF" w:rsidRDefault="00061DA2"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6F8EFE41" w14:textId="77777777" w:rsidR="00061DA2" w:rsidRPr="000648AF" w:rsidRDefault="00061DA2" w:rsidP="00E7601E">
            <w:pPr>
              <w:pStyle w:val="TableTextNormal"/>
              <w:keepNext/>
              <w:keepLines/>
              <w:rPr>
                <w:sz w:val="16"/>
                <w:szCs w:val="16"/>
                <w:lang w:eastAsia="en-AU"/>
              </w:rPr>
            </w:pPr>
            <w:r w:rsidRPr="000648AF">
              <w:rPr>
                <w:sz w:val="16"/>
                <w:szCs w:val="16"/>
                <w:lang w:eastAsia="en-AU"/>
              </w:rPr>
              <w:t>Conveyancing (CNV)</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5BBCF906" w14:textId="7AD62C03" w:rsidR="00061DA2" w:rsidRPr="000648AF" w:rsidRDefault="00061DA2" w:rsidP="00E7601E">
            <w:pPr>
              <w:pStyle w:val="TableTextNormal"/>
              <w:keepNext/>
              <w:keepLines/>
              <w:rPr>
                <w:sz w:val="16"/>
                <w:szCs w:val="16"/>
                <w:lang w:eastAsia="en-AU"/>
              </w:rPr>
            </w:pPr>
            <w:r w:rsidRPr="000648AF">
              <w:rPr>
                <w:sz w:val="16"/>
                <w:szCs w:val="16"/>
                <w:lang w:eastAsia="en-AU"/>
              </w:rPr>
              <w:t xml:space="preserve">Specialist units of competency for </w:t>
            </w:r>
            <w:r w:rsidR="008A670A">
              <w:rPr>
                <w:sz w:val="16"/>
                <w:szCs w:val="16"/>
                <w:lang w:eastAsia="en-AU"/>
              </w:rPr>
              <w:t xml:space="preserve">facilitating </w:t>
            </w:r>
            <w:r w:rsidRPr="000648AF">
              <w:rPr>
                <w:sz w:val="16"/>
                <w:szCs w:val="16"/>
                <w:lang w:eastAsia="en-AU"/>
              </w:rPr>
              <w:t>conveyanc</w:t>
            </w:r>
            <w:r w:rsidR="008A670A">
              <w:rPr>
                <w:sz w:val="16"/>
                <w:szCs w:val="16"/>
                <w:lang w:eastAsia="en-AU"/>
              </w:rPr>
              <w:t>ing transaction</w:t>
            </w:r>
            <w:r w:rsidR="00046538">
              <w:rPr>
                <w:sz w:val="16"/>
                <w:szCs w:val="16"/>
                <w:lang w:eastAsia="en-AU"/>
              </w:rPr>
              <w:t>s</w:t>
            </w:r>
          </w:p>
        </w:tc>
      </w:tr>
      <w:tr w:rsidR="00061DA2" w:rsidRPr="000648AF" w14:paraId="6CDC021D" w14:textId="77777777" w:rsidTr="00B26CEC">
        <w:tc>
          <w:tcPr>
            <w:tcW w:w="0" w:type="auto"/>
            <w:vMerge/>
            <w:tcBorders>
              <w:left w:val="single" w:sz="4" w:space="0" w:color="FFFFFF"/>
              <w:right w:val="single" w:sz="4" w:space="0" w:color="FFFFFF"/>
            </w:tcBorders>
            <w:vAlign w:val="center"/>
            <w:hideMark/>
          </w:tcPr>
          <w:p w14:paraId="4F642896" w14:textId="77777777" w:rsidR="00061DA2" w:rsidRPr="000648AF" w:rsidRDefault="00061DA2"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5075E386" w14:textId="39A60FCA" w:rsidR="00061DA2" w:rsidRPr="000648AF" w:rsidRDefault="00061DA2" w:rsidP="00E7601E">
            <w:pPr>
              <w:pStyle w:val="TableTextNormal"/>
              <w:keepNext/>
              <w:keepLines/>
              <w:rPr>
                <w:sz w:val="16"/>
                <w:szCs w:val="16"/>
                <w:lang w:eastAsia="en-AU"/>
              </w:rPr>
            </w:pPr>
            <w:r w:rsidRPr="000648AF">
              <w:rPr>
                <w:sz w:val="16"/>
                <w:szCs w:val="16"/>
                <w:lang w:eastAsia="en-AU"/>
              </w:rPr>
              <w:t xml:space="preserve">Human </w:t>
            </w:r>
            <w:r>
              <w:rPr>
                <w:sz w:val="16"/>
                <w:szCs w:val="16"/>
                <w:lang w:eastAsia="en-AU"/>
              </w:rPr>
              <w:t>R</w:t>
            </w:r>
            <w:r w:rsidRPr="000648AF">
              <w:rPr>
                <w:sz w:val="16"/>
                <w:szCs w:val="16"/>
                <w:lang w:eastAsia="en-AU"/>
              </w:rPr>
              <w:t>esources (HRM)</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55A66E22" w14:textId="469837C6" w:rsidR="00061DA2" w:rsidRPr="000648AF" w:rsidRDefault="00061DA2" w:rsidP="00E7601E">
            <w:pPr>
              <w:pStyle w:val="TableTextNormal"/>
              <w:keepNext/>
              <w:keepLines/>
              <w:rPr>
                <w:sz w:val="16"/>
                <w:szCs w:val="16"/>
                <w:lang w:eastAsia="en-AU"/>
              </w:rPr>
            </w:pPr>
            <w:r w:rsidRPr="000648AF">
              <w:rPr>
                <w:sz w:val="16"/>
                <w:szCs w:val="16"/>
                <w:lang w:eastAsia="en-AU"/>
              </w:rPr>
              <w:t xml:space="preserve">Specialist units of competency for </w:t>
            </w:r>
            <w:r w:rsidR="006C499F">
              <w:rPr>
                <w:sz w:val="16"/>
                <w:szCs w:val="16"/>
                <w:lang w:eastAsia="en-AU"/>
              </w:rPr>
              <w:t xml:space="preserve">supporting and managing the </w:t>
            </w:r>
            <w:r w:rsidRPr="000648AF">
              <w:rPr>
                <w:sz w:val="16"/>
                <w:szCs w:val="16"/>
                <w:lang w:eastAsia="en-AU"/>
              </w:rPr>
              <w:t>human resources</w:t>
            </w:r>
            <w:r w:rsidR="006C499F">
              <w:rPr>
                <w:sz w:val="16"/>
                <w:szCs w:val="16"/>
                <w:lang w:eastAsia="en-AU"/>
              </w:rPr>
              <w:t xml:space="preserve"> function of an organisation</w:t>
            </w:r>
          </w:p>
        </w:tc>
      </w:tr>
      <w:tr w:rsidR="00061DA2" w:rsidRPr="000648AF" w14:paraId="264BAB60" w14:textId="77777777" w:rsidTr="00B26CEC">
        <w:tc>
          <w:tcPr>
            <w:tcW w:w="0" w:type="auto"/>
            <w:vMerge/>
            <w:tcBorders>
              <w:left w:val="single" w:sz="4" w:space="0" w:color="FFFFFF"/>
              <w:right w:val="single" w:sz="4" w:space="0" w:color="FFFFFF"/>
            </w:tcBorders>
            <w:vAlign w:val="center"/>
            <w:hideMark/>
          </w:tcPr>
          <w:p w14:paraId="4F4A04BA" w14:textId="77777777" w:rsidR="00061DA2" w:rsidRPr="000648AF" w:rsidRDefault="00061DA2"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65A42684" w14:textId="77777777" w:rsidR="00061DA2" w:rsidRPr="000648AF" w:rsidRDefault="00061DA2" w:rsidP="00E7601E">
            <w:pPr>
              <w:pStyle w:val="TableTextNormal"/>
              <w:keepNext/>
              <w:keepLines/>
              <w:rPr>
                <w:sz w:val="16"/>
                <w:szCs w:val="16"/>
                <w:lang w:eastAsia="en-AU"/>
              </w:rPr>
            </w:pPr>
            <w:r w:rsidRPr="000648AF">
              <w:rPr>
                <w:sz w:val="16"/>
                <w:szCs w:val="16"/>
                <w:lang w:eastAsia="en-AU"/>
              </w:rPr>
              <w:t>Information Services (INS)</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656672B6" w14:textId="746434FB" w:rsidR="00061DA2" w:rsidRPr="000648AF" w:rsidRDefault="00061DA2" w:rsidP="00E7601E">
            <w:pPr>
              <w:pStyle w:val="TableTextNormal"/>
              <w:keepNext/>
              <w:keepLines/>
              <w:rPr>
                <w:sz w:val="16"/>
                <w:szCs w:val="16"/>
                <w:lang w:eastAsia="en-AU"/>
              </w:rPr>
            </w:pPr>
            <w:r w:rsidRPr="000648AF">
              <w:rPr>
                <w:sz w:val="16"/>
                <w:szCs w:val="16"/>
                <w:lang w:eastAsia="en-AU"/>
              </w:rPr>
              <w:t xml:space="preserve">Specialist units of competency </w:t>
            </w:r>
            <w:r w:rsidR="008C0DA9">
              <w:rPr>
                <w:sz w:val="16"/>
                <w:szCs w:val="16"/>
                <w:lang w:eastAsia="en-AU"/>
              </w:rPr>
              <w:t>relating to libraries, archives and records management</w:t>
            </w:r>
          </w:p>
        </w:tc>
      </w:tr>
      <w:tr w:rsidR="00061DA2" w:rsidRPr="000648AF" w14:paraId="05D8B94B" w14:textId="77777777" w:rsidTr="00B26CEC">
        <w:tc>
          <w:tcPr>
            <w:tcW w:w="0" w:type="auto"/>
            <w:vMerge/>
            <w:tcBorders>
              <w:left w:val="single" w:sz="4" w:space="0" w:color="FFFFFF"/>
              <w:right w:val="single" w:sz="4" w:space="0" w:color="FFFFFF"/>
            </w:tcBorders>
            <w:vAlign w:val="center"/>
            <w:hideMark/>
          </w:tcPr>
          <w:p w14:paraId="3FFA53FF" w14:textId="77777777" w:rsidR="00061DA2" w:rsidRPr="000648AF" w:rsidRDefault="00061DA2"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01753A7A" w14:textId="77777777" w:rsidR="00061DA2" w:rsidRPr="000648AF" w:rsidRDefault="00061DA2" w:rsidP="00E7601E">
            <w:pPr>
              <w:pStyle w:val="TableTextNormal"/>
              <w:rPr>
                <w:rFonts w:ascii="Georgia" w:hAnsi="Georgia"/>
                <w:sz w:val="16"/>
                <w:szCs w:val="16"/>
                <w:lang w:eastAsia="en-AU"/>
              </w:rPr>
            </w:pPr>
            <w:r w:rsidRPr="000648AF">
              <w:rPr>
                <w:sz w:val="16"/>
                <w:szCs w:val="16"/>
                <w:lang w:eastAsia="en-AU"/>
              </w:rPr>
              <w:t>Legal Services (LEG)</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09510FD3" w14:textId="4FE4803C" w:rsidR="00061DA2" w:rsidRPr="000648AF" w:rsidRDefault="00061DA2" w:rsidP="00E7601E">
            <w:pPr>
              <w:pStyle w:val="TableTextNormal"/>
              <w:rPr>
                <w:rFonts w:ascii="Georgia" w:hAnsi="Georgia"/>
                <w:sz w:val="16"/>
                <w:szCs w:val="16"/>
                <w:lang w:eastAsia="en-AU"/>
              </w:rPr>
            </w:pPr>
            <w:r w:rsidRPr="000648AF">
              <w:rPr>
                <w:sz w:val="16"/>
                <w:szCs w:val="16"/>
                <w:lang w:eastAsia="en-AU"/>
              </w:rPr>
              <w:t xml:space="preserve">Specialist units of competency for </w:t>
            </w:r>
            <w:r w:rsidR="008C0DA9">
              <w:rPr>
                <w:sz w:val="16"/>
                <w:szCs w:val="16"/>
                <w:lang w:eastAsia="en-AU"/>
              </w:rPr>
              <w:t>supporting the provision of legal advice</w:t>
            </w:r>
          </w:p>
        </w:tc>
      </w:tr>
      <w:tr w:rsidR="006C499F" w:rsidRPr="000648AF" w14:paraId="0D3C2067" w14:textId="77777777" w:rsidTr="00B26CEC">
        <w:tc>
          <w:tcPr>
            <w:tcW w:w="0" w:type="auto"/>
            <w:vMerge/>
            <w:tcBorders>
              <w:left w:val="single" w:sz="4" w:space="0" w:color="FFFFFF"/>
              <w:right w:val="single" w:sz="4" w:space="0" w:color="FFFFFF"/>
            </w:tcBorders>
            <w:vAlign w:val="center"/>
            <w:hideMark/>
          </w:tcPr>
          <w:p w14:paraId="66493498" w14:textId="77777777" w:rsidR="006C499F" w:rsidRPr="000648AF" w:rsidRDefault="006C499F" w:rsidP="006C499F">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hideMark/>
          </w:tcPr>
          <w:p w14:paraId="21739236" w14:textId="77777777" w:rsidR="006C499F" w:rsidRPr="000648AF" w:rsidRDefault="006C499F" w:rsidP="006C499F">
            <w:pPr>
              <w:pStyle w:val="TableTextNormal"/>
              <w:rPr>
                <w:rFonts w:ascii="Georgia" w:hAnsi="Georgia"/>
                <w:sz w:val="16"/>
                <w:szCs w:val="16"/>
                <w:lang w:eastAsia="en-AU"/>
              </w:rPr>
            </w:pPr>
            <w:r w:rsidRPr="000648AF">
              <w:rPr>
                <w:sz w:val="16"/>
                <w:szCs w:val="16"/>
                <w:lang w:eastAsia="en-AU"/>
              </w:rPr>
              <w:t>Marketing (MKG)</w:t>
            </w:r>
          </w:p>
        </w:tc>
        <w:tc>
          <w:tcPr>
            <w:tcW w:w="2999" w:type="pct"/>
            <w:tcBorders>
              <w:top w:val="dotted" w:sz="8" w:space="0" w:color="A32020" w:themeColor="text2"/>
              <w:left w:val="single" w:sz="4" w:space="0" w:color="FFFFFF"/>
              <w:bottom w:val="dotted" w:sz="8" w:space="0" w:color="A32020" w:themeColor="text2"/>
              <w:right w:val="single" w:sz="4" w:space="0" w:color="FFFFFF"/>
            </w:tcBorders>
            <w:hideMark/>
          </w:tcPr>
          <w:p w14:paraId="69BCDB76" w14:textId="6BE89988" w:rsidR="006C499F" w:rsidRPr="000648AF" w:rsidRDefault="006C499F" w:rsidP="006C499F">
            <w:pPr>
              <w:pStyle w:val="TableTextNormal"/>
              <w:rPr>
                <w:rFonts w:ascii="Georgia" w:hAnsi="Georgia"/>
                <w:sz w:val="16"/>
                <w:szCs w:val="16"/>
                <w:lang w:eastAsia="en-AU"/>
              </w:rPr>
            </w:pPr>
            <w:r w:rsidRPr="000648AF">
              <w:rPr>
                <w:sz w:val="16"/>
                <w:szCs w:val="16"/>
                <w:lang w:eastAsia="en-AU"/>
              </w:rPr>
              <w:t xml:space="preserve">Specialist units of competency for </w:t>
            </w:r>
            <w:r>
              <w:rPr>
                <w:sz w:val="16"/>
                <w:szCs w:val="16"/>
                <w:lang w:eastAsia="en-AU"/>
              </w:rPr>
              <w:t>supporting and managing the marketing function of an organisation</w:t>
            </w:r>
          </w:p>
        </w:tc>
      </w:tr>
      <w:tr w:rsidR="00061DA2" w:rsidRPr="000648AF" w14:paraId="18A97B3E" w14:textId="77777777" w:rsidTr="00B26CEC">
        <w:tc>
          <w:tcPr>
            <w:tcW w:w="0" w:type="auto"/>
            <w:vMerge/>
            <w:tcBorders>
              <w:left w:val="single" w:sz="4" w:space="0" w:color="FFFFFF"/>
              <w:right w:val="single" w:sz="4" w:space="0" w:color="FFFFFF"/>
            </w:tcBorders>
            <w:vAlign w:val="center"/>
          </w:tcPr>
          <w:p w14:paraId="0BE346A8" w14:textId="77777777" w:rsidR="00061DA2" w:rsidRPr="000648AF" w:rsidRDefault="00061DA2" w:rsidP="00E7601E">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291A4CEF" w14:textId="632475C7" w:rsidR="00061DA2" w:rsidRPr="000648AF" w:rsidRDefault="00061DA2" w:rsidP="00E7601E">
            <w:pPr>
              <w:pStyle w:val="TableTextNormal"/>
              <w:rPr>
                <w:sz w:val="16"/>
                <w:szCs w:val="16"/>
                <w:lang w:eastAsia="en-AU"/>
              </w:rPr>
            </w:pPr>
            <w:r>
              <w:rPr>
                <w:sz w:val="16"/>
                <w:szCs w:val="16"/>
                <w:lang w:eastAsia="en-AU"/>
              </w:rPr>
              <w:t>Medical Administration (MED)</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7106459D" w14:textId="25ECCFFC" w:rsidR="00061DA2" w:rsidRPr="000648AF" w:rsidRDefault="00636F8B" w:rsidP="00E7601E">
            <w:pPr>
              <w:pStyle w:val="TableTextNormal"/>
              <w:rPr>
                <w:sz w:val="16"/>
                <w:szCs w:val="16"/>
                <w:lang w:eastAsia="en-AU"/>
              </w:rPr>
            </w:pPr>
            <w:r>
              <w:rPr>
                <w:sz w:val="16"/>
                <w:szCs w:val="16"/>
                <w:lang w:eastAsia="en-AU"/>
              </w:rPr>
              <w:t>Specialist units of competency</w:t>
            </w:r>
            <w:r w:rsidR="004E1BB4">
              <w:rPr>
                <w:sz w:val="16"/>
                <w:szCs w:val="16"/>
                <w:lang w:eastAsia="en-AU"/>
              </w:rPr>
              <w:t xml:space="preserve"> for carrying out administration in medical practices</w:t>
            </w:r>
          </w:p>
        </w:tc>
      </w:tr>
      <w:tr w:rsidR="00F83F22" w:rsidRPr="000648AF" w14:paraId="58048FC5" w14:textId="77777777" w:rsidTr="00B26CEC">
        <w:tc>
          <w:tcPr>
            <w:tcW w:w="0" w:type="auto"/>
            <w:vMerge/>
            <w:tcBorders>
              <w:left w:val="single" w:sz="4" w:space="0" w:color="FFFFFF"/>
              <w:right w:val="single" w:sz="4" w:space="0" w:color="FFFFFF"/>
            </w:tcBorders>
            <w:vAlign w:val="center"/>
          </w:tcPr>
          <w:p w14:paraId="38E9BFE2" w14:textId="77777777" w:rsidR="00F83F22" w:rsidRPr="000648AF" w:rsidRDefault="00F83F22" w:rsidP="00F83F22">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dotted" w:sz="8" w:space="0" w:color="A32020" w:themeColor="text2"/>
              <w:right w:val="single" w:sz="4" w:space="0" w:color="FFFFFF"/>
            </w:tcBorders>
          </w:tcPr>
          <w:p w14:paraId="7A730A14" w14:textId="44F7E6CA" w:rsidR="00F83F22" w:rsidRPr="000648AF" w:rsidRDefault="00F83F22" w:rsidP="00F83F22">
            <w:pPr>
              <w:pStyle w:val="TableTextNormal"/>
              <w:rPr>
                <w:sz w:val="16"/>
                <w:szCs w:val="16"/>
                <w:lang w:eastAsia="en-AU"/>
              </w:rPr>
            </w:pPr>
            <w:r>
              <w:rPr>
                <w:sz w:val="16"/>
                <w:szCs w:val="16"/>
                <w:lang w:eastAsia="en-AU"/>
              </w:rPr>
              <w:t>Procurement (PRC)</w:t>
            </w:r>
          </w:p>
        </w:tc>
        <w:tc>
          <w:tcPr>
            <w:tcW w:w="2999" w:type="pct"/>
            <w:tcBorders>
              <w:top w:val="dotted" w:sz="8" w:space="0" w:color="A32020" w:themeColor="text2"/>
              <w:left w:val="single" w:sz="4" w:space="0" w:color="FFFFFF"/>
              <w:bottom w:val="dotted" w:sz="8" w:space="0" w:color="A32020" w:themeColor="text2"/>
              <w:right w:val="single" w:sz="4" w:space="0" w:color="FFFFFF"/>
            </w:tcBorders>
          </w:tcPr>
          <w:p w14:paraId="2A569E53" w14:textId="67774FC5" w:rsidR="00F83F22" w:rsidRPr="000648AF" w:rsidRDefault="00F83F22" w:rsidP="00F83F22">
            <w:pPr>
              <w:pStyle w:val="TableTextNormal"/>
              <w:rPr>
                <w:sz w:val="16"/>
                <w:szCs w:val="16"/>
                <w:lang w:eastAsia="en-AU"/>
              </w:rPr>
            </w:pPr>
            <w:r w:rsidRPr="000648AF">
              <w:rPr>
                <w:sz w:val="16"/>
                <w:szCs w:val="16"/>
                <w:lang w:eastAsia="en-AU"/>
              </w:rPr>
              <w:t xml:space="preserve">Specialist units of competency for </w:t>
            </w:r>
            <w:r>
              <w:rPr>
                <w:sz w:val="16"/>
                <w:szCs w:val="16"/>
                <w:lang w:eastAsia="en-AU"/>
              </w:rPr>
              <w:t>supporting and managing the procurement function of an organisation</w:t>
            </w:r>
          </w:p>
        </w:tc>
      </w:tr>
      <w:tr w:rsidR="00F83F22" w:rsidRPr="000648AF" w14:paraId="7D817189" w14:textId="77777777" w:rsidTr="00B26CEC">
        <w:tc>
          <w:tcPr>
            <w:tcW w:w="0" w:type="auto"/>
            <w:vMerge/>
            <w:tcBorders>
              <w:left w:val="single" w:sz="4" w:space="0" w:color="FFFFFF"/>
              <w:bottom w:val="single" w:sz="6" w:space="0" w:color="A32020" w:themeColor="text2"/>
              <w:right w:val="single" w:sz="4" w:space="0" w:color="FFFFFF"/>
            </w:tcBorders>
            <w:vAlign w:val="center"/>
          </w:tcPr>
          <w:p w14:paraId="6F926565" w14:textId="77777777" w:rsidR="00F83F22" w:rsidRPr="000648AF" w:rsidRDefault="00F83F22" w:rsidP="00F83F22">
            <w:pPr>
              <w:kinsoku/>
              <w:overflowPunct/>
              <w:autoSpaceDE/>
              <w:autoSpaceDN/>
              <w:adjustRightInd/>
              <w:snapToGrid/>
              <w:rPr>
                <w:rFonts w:ascii="Georgia" w:hAnsi="Georgia"/>
                <w:b/>
                <w:color w:val="A32020" w:themeColor="accent1"/>
                <w:sz w:val="16"/>
                <w:szCs w:val="16"/>
                <w:lang w:eastAsia="en-AU"/>
              </w:rPr>
            </w:pPr>
          </w:p>
        </w:tc>
        <w:tc>
          <w:tcPr>
            <w:tcW w:w="1277" w:type="pct"/>
            <w:tcBorders>
              <w:top w:val="dotted" w:sz="8" w:space="0" w:color="A32020" w:themeColor="text2"/>
              <w:left w:val="single" w:sz="4" w:space="0" w:color="FFFFFF"/>
              <w:bottom w:val="single" w:sz="6" w:space="0" w:color="A32020" w:themeColor="text2"/>
              <w:right w:val="single" w:sz="4" w:space="0" w:color="FFFFFF"/>
            </w:tcBorders>
          </w:tcPr>
          <w:p w14:paraId="5E48C582" w14:textId="149D074F" w:rsidR="00F83F22" w:rsidRPr="000648AF" w:rsidRDefault="00F83F22" w:rsidP="00F83F22">
            <w:pPr>
              <w:pStyle w:val="TableTextNormal"/>
              <w:rPr>
                <w:sz w:val="16"/>
                <w:szCs w:val="16"/>
                <w:lang w:eastAsia="en-AU"/>
              </w:rPr>
            </w:pPr>
            <w:r>
              <w:rPr>
                <w:sz w:val="16"/>
                <w:szCs w:val="16"/>
                <w:lang w:eastAsia="en-AU"/>
              </w:rPr>
              <w:t>Work Health and Safety (WHS)</w:t>
            </w:r>
          </w:p>
        </w:tc>
        <w:tc>
          <w:tcPr>
            <w:tcW w:w="2999" w:type="pct"/>
            <w:tcBorders>
              <w:top w:val="dotted" w:sz="8" w:space="0" w:color="A32020" w:themeColor="text2"/>
              <w:left w:val="single" w:sz="4" w:space="0" w:color="FFFFFF"/>
              <w:bottom w:val="single" w:sz="6" w:space="0" w:color="A32020" w:themeColor="text2"/>
              <w:right w:val="single" w:sz="4" w:space="0" w:color="FFFFFF"/>
            </w:tcBorders>
          </w:tcPr>
          <w:p w14:paraId="28CDE2C5" w14:textId="6B5FF772" w:rsidR="00F83F22" w:rsidRPr="000648AF" w:rsidRDefault="00F83F22" w:rsidP="00F83F22">
            <w:pPr>
              <w:pStyle w:val="TableTextNormal"/>
              <w:rPr>
                <w:sz w:val="16"/>
                <w:szCs w:val="16"/>
                <w:lang w:eastAsia="en-AU"/>
              </w:rPr>
            </w:pPr>
            <w:r w:rsidRPr="000648AF">
              <w:rPr>
                <w:sz w:val="16"/>
                <w:szCs w:val="16"/>
                <w:lang w:eastAsia="en-AU"/>
              </w:rPr>
              <w:t xml:space="preserve">Specialist units of competency for </w:t>
            </w:r>
            <w:r>
              <w:rPr>
                <w:sz w:val="16"/>
                <w:szCs w:val="16"/>
                <w:lang w:eastAsia="en-AU"/>
              </w:rPr>
              <w:t>supporting and managing the health and safety function of an organisation</w:t>
            </w:r>
          </w:p>
        </w:tc>
      </w:tr>
    </w:tbl>
    <w:p w14:paraId="4867CB64" w14:textId="777ECE2E" w:rsidR="000711ED" w:rsidRDefault="000711ED" w:rsidP="000711ED">
      <w:pPr>
        <w:pStyle w:val="Heading6"/>
        <w:numPr>
          <w:ilvl w:val="0"/>
          <w:numId w:val="0"/>
        </w:numPr>
        <w:ind w:left="850" w:hanging="850"/>
      </w:pPr>
      <w:bookmarkStart w:id="23" w:name="_Toc44931099"/>
      <w:r>
        <w:t>Mandatory entry requirements</w:t>
      </w:r>
      <w:r w:rsidR="00764AAB">
        <w:t xml:space="preserve"> for qualifications</w:t>
      </w:r>
      <w:bookmarkEnd w:id="23"/>
    </w:p>
    <w:p w14:paraId="03A7F770" w14:textId="1669F640" w:rsidR="000711ED" w:rsidRDefault="000711ED" w:rsidP="000711ED">
      <w:pPr>
        <w:pStyle w:val="PwCNormal"/>
        <w:numPr>
          <w:ilvl w:val="0"/>
          <w:numId w:val="0"/>
        </w:numPr>
      </w:pPr>
      <w:r>
        <w:t xml:space="preserve">Generally, individuals may commence a qualification </w:t>
      </w:r>
      <w:r w:rsidR="003C26C6">
        <w:t xml:space="preserve">or skill set </w:t>
      </w:r>
      <w:proofErr w:type="gramStart"/>
      <w:r w:rsidR="003C26C6">
        <w:t>provided that</w:t>
      </w:r>
      <w:proofErr w:type="gramEnd"/>
      <w:r>
        <w:t xml:space="preserve"> they have the knowledge, skills or experience required for entry.</w:t>
      </w:r>
      <w:r w:rsidR="00605385">
        <w:t xml:space="preserve"> </w:t>
      </w:r>
      <w:r>
        <w:t xml:space="preserve">Industry feedback has determined that </w:t>
      </w:r>
      <w:proofErr w:type="gramStart"/>
      <w:r>
        <w:t>particular entry</w:t>
      </w:r>
      <w:proofErr w:type="gramEnd"/>
      <w:r>
        <w:t xml:space="preserve"> requirements are required to maximise the successful completion of some qualifications by learners.</w:t>
      </w:r>
    </w:p>
    <w:p w14:paraId="5DCC32D1" w14:textId="77777777" w:rsidR="000711ED" w:rsidRDefault="000711ED" w:rsidP="000711ED">
      <w:pPr>
        <w:pStyle w:val="PwCNormal"/>
        <w:numPr>
          <w:ilvl w:val="0"/>
          <w:numId w:val="0"/>
        </w:numPr>
      </w:pPr>
      <w:r>
        <w:t xml:space="preserve">The table below shows those qualifications in the </w:t>
      </w:r>
      <w:r w:rsidRPr="00417B2D">
        <w:rPr>
          <w:i/>
        </w:rPr>
        <w:t>BSB Business Services</w:t>
      </w:r>
      <w:r w:rsidRPr="00C8131A">
        <w:t xml:space="preserve"> </w:t>
      </w:r>
      <w:r w:rsidRPr="00417B2D">
        <w:rPr>
          <w:i/>
        </w:rPr>
        <w:t>Training Package</w:t>
      </w:r>
      <w:r>
        <w:t xml:space="preserve"> with specific entry requirements.</w:t>
      </w:r>
    </w:p>
    <w:tbl>
      <w:tblPr>
        <w:tblStyle w:val="Tables-APBase"/>
        <w:tblW w:w="5000" w:type="pct"/>
        <w:tblLayout w:type="fixed"/>
        <w:tblCellMar>
          <w:left w:w="115" w:type="dxa"/>
          <w:right w:w="115" w:type="dxa"/>
        </w:tblCellMar>
        <w:tblLook w:val="04A0" w:firstRow="1" w:lastRow="0" w:firstColumn="1" w:lastColumn="0" w:noHBand="0" w:noVBand="1"/>
      </w:tblPr>
      <w:tblGrid>
        <w:gridCol w:w="1555"/>
        <w:gridCol w:w="5244"/>
        <w:gridCol w:w="3054"/>
      </w:tblGrid>
      <w:tr w:rsidR="00B65E8E" w:rsidRPr="000648AF" w14:paraId="6369323B" w14:textId="5EE019DF" w:rsidTr="00B65E8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564D6FE1" w14:textId="7CF7C75D" w:rsidR="00B65E8E" w:rsidRPr="000648AF" w:rsidRDefault="00B65E8E" w:rsidP="00605385">
            <w:pPr>
              <w:pStyle w:val="TableColumnHeadingNormal"/>
              <w:jc w:val="center"/>
              <w:rPr>
                <w:sz w:val="16"/>
                <w:szCs w:val="16"/>
              </w:rPr>
            </w:pPr>
            <w:r w:rsidRPr="000648AF">
              <w:rPr>
                <w:sz w:val="16"/>
                <w:szCs w:val="16"/>
              </w:rPr>
              <w:t>BSB qualifications with entry requirements</w:t>
            </w:r>
          </w:p>
        </w:tc>
      </w:tr>
      <w:tr w:rsidR="00B65E8E" w:rsidRPr="000648AF" w14:paraId="6696F3BC" w14:textId="73C9F74E" w:rsidTr="00AB2A0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89" w:type="pct"/>
          </w:tcPr>
          <w:p w14:paraId="7DC65F6D" w14:textId="66A097E8" w:rsidR="00B65E8E" w:rsidRPr="000648AF" w:rsidRDefault="00B65E8E" w:rsidP="00F468A6">
            <w:pPr>
              <w:pStyle w:val="TableColumnHeadingNormal"/>
              <w:rPr>
                <w:sz w:val="16"/>
                <w:szCs w:val="16"/>
              </w:rPr>
            </w:pPr>
            <w:r w:rsidRPr="000648AF">
              <w:rPr>
                <w:sz w:val="16"/>
                <w:szCs w:val="16"/>
              </w:rPr>
              <w:t>Code and title</w:t>
            </w:r>
          </w:p>
        </w:tc>
        <w:tc>
          <w:tcPr>
            <w:tcW w:w="2661" w:type="pct"/>
          </w:tcPr>
          <w:p w14:paraId="3E47E131" w14:textId="77777777" w:rsidR="00B65E8E" w:rsidRPr="000648AF" w:rsidRDefault="00B65E8E" w:rsidP="00F468A6">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rPr>
            </w:pPr>
            <w:r w:rsidRPr="000648AF">
              <w:rPr>
                <w:sz w:val="16"/>
                <w:szCs w:val="16"/>
              </w:rPr>
              <w:t>Entry requirements</w:t>
            </w:r>
          </w:p>
        </w:tc>
        <w:tc>
          <w:tcPr>
            <w:tcW w:w="1550" w:type="pct"/>
          </w:tcPr>
          <w:p w14:paraId="2621731C" w14:textId="73F3A5EC" w:rsidR="00B65E8E" w:rsidRPr="000648AF" w:rsidRDefault="00B65E8E" w:rsidP="00B27B1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rPr>
            </w:pPr>
            <w:r w:rsidRPr="000648AF">
              <w:rPr>
                <w:sz w:val="16"/>
                <w:szCs w:val="16"/>
              </w:rPr>
              <w:t>Rationale</w:t>
            </w:r>
          </w:p>
        </w:tc>
      </w:tr>
      <w:tr w:rsidR="00B65E8E" w:rsidRPr="000648AF" w14:paraId="591EF624" w14:textId="6C49B1BE" w:rsidTr="00324D4C">
        <w:tc>
          <w:tcPr>
            <w:tcW w:w="789" w:type="pct"/>
            <w:shd w:val="clear" w:color="auto" w:fill="F2F2F2" w:themeFill="background1" w:themeFillShade="F2"/>
          </w:tcPr>
          <w:p w14:paraId="5A9DB85F" w14:textId="3E8982F7" w:rsidR="00B65E8E" w:rsidRPr="000648AF" w:rsidRDefault="00B65E8E" w:rsidP="00F468A6">
            <w:pPr>
              <w:pStyle w:val="TableTextNormal"/>
              <w:rPr>
                <w:b/>
                <w:color w:val="A32020" w:themeColor="text2"/>
                <w:sz w:val="16"/>
                <w:szCs w:val="16"/>
              </w:rPr>
            </w:pPr>
            <w:r w:rsidRPr="000648AF">
              <w:rPr>
                <w:b/>
                <w:color w:val="A32020" w:themeColor="text2"/>
                <w:sz w:val="16"/>
                <w:szCs w:val="16"/>
              </w:rPr>
              <w:t>BSB5</w:t>
            </w:r>
            <w:r w:rsidR="00532DA4" w:rsidRPr="000648AF">
              <w:rPr>
                <w:b/>
                <w:color w:val="A32020" w:themeColor="text2"/>
                <w:sz w:val="16"/>
                <w:szCs w:val="16"/>
              </w:rPr>
              <w:t>0320</w:t>
            </w:r>
            <w:r w:rsidRPr="000648AF">
              <w:rPr>
                <w:b/>
                <w:color w:val="A32020" w:themeColor="text2"/>
                <w:sz w:val="16"/>
                <w:szCs w:val="16"/>
              </w:rPr>
              <w:t xml:space="preserve"> Diploma of Human Resource Management</w:t>
            </w:r>
          </w:p>
        </w:tc>
        <w:tc>
          <w:tcPr>
            <w:tcW w:w="2661" w:type="pct"/>
          </w:tcPr>
          <w:p w14:paraId="6D915D91" w14:textId="77777777" w:rsidR="00B65E8E" w:rsidRPr="000648AF" w:rsidRDefault="00B65E8E" w:rsidP="003722D9">
            <w:pPr>
              <w:pStyle w:val="TableTextNormal"/>
              <w:rPr>
                <w:sz w:val="16"/>
                <w:szCs w:val="16"/>
              </w:rPr>
            </w:pPr>
            <w:r w:rsidRPr="000648AF">
              <w:rPr>
                <w:sz w:val="16"/>
                <w:szCs w:val="16"/>
              </w:rPr>
              <w:t>Have completed the following units (or equivalent competencies): BSBHRM411 Administer performance development processes; BSBHRM412 Support employee and industrial relations; BSBHRM415 Coordinate recruitment and onboarding; and BSBHRM417 Support human resource functions and processes. Equivalent competencies are predecessors to these units, which have been mapped as equivalent.</w:t>
            </w:r>
          </w:p>
          <w:p w14:paraId="7CBF7890" w14:textId="77777777" w:rsidR="00B65E8E" w:rsidRPr="000648AF" w:rsidRDefault="00B65E8E" w:rsidP="003722D9">
            <w:pPr>
              <w:pStyle w:val="TableTextNormal"/>
              <w:rPr>
                <w:sz w:val="16"/>
                <w:szCs w:val="16"/>
              </w:rPr>
            </w:pPr>
            <w:r w:rsidRPr="000648AF">
              <w:rPr>
                <w:sz w:val="16"/>
                <w:szCs w:val="16"/>
              </w:rPr>
              <w:t>or</w:t>
            </w:r>
          </w:p>
          <w:p w14:paraId="6FB6F697" w14:textId="58812B04" w:rsidR="00B65E8E" w:rsidRPr="000648AF" w:rsidRDefault="00B65E8E" w:rsidP="003722D9">
            <w:pPr>
              <w:pStyle w:val="TableTextNormal"/>
              <w:rPr>
                <w:sz w:val="16"/>
                <w:szCs w:val="16"/>
              </w:rPr>
            </w:pPr>
            <w:r w:rsidRPr="000648AF">
              <w:rPr>
                <w:sz w:val="16"/>
                <w:szCs w:val="16"/>
              </w:rPr>
              <w:t>Have two years equivalent full-time relevant work experience.</w:t>
            </w:r>
          </w:p>
        </w:tc>
        <w:tc>
          <w:tcPr>
            <w:tcW w:w="1550" w:type="pct"/>
          </w:tcPr>
          <w:p w14:paraId="3CE559D9" w14:textId="60AA08F9" w:rsidR="00B65E8E" w:rsidRDefault="0016006D" w:rsidP="003722D9">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 xml:space="preserve">who does </w:t>
            </w:r>
            <w:r w:rsidRPr="007940A2">
              <w:rPr>
                <w:sz w:val="16"/>
                <w:szCs w:val="16"/>
              </w:rPr>
              <w:t xml:space="preserve">not yet have </w:t>
            </w:r>
            <w:r>
              <w:rPr>
                <w:sz w:val="16"/>
                <w:szCs w:val="16"/>
              </w:rPr>
              <w:t xml:space="preserve">the </w:t>
            </w:r>
            <w:r w:rsidR="00C915DB">
              <w:rPr>
                <w:sz w:val="16"/>
                <w:szCs w:val="16"/>
              </w:rPr>
              <w:t>skills to</w:t>
            </w:r>
            <w:r w:rsidR="00C915DB" w:rsidRPr="00C915DB">
              <w:rPr>
                <w:sz w:val="16"/>
                <w:szCs w:val="16"/>
              </w:rPr>
              <w:t xml:space="preserve"> </w:t>
            </w:r>
            <w:r w:rsidR="00C915DB">
              <w:rPr>
                <w:sz w:val="16"/>
                <w:szCs w:val="16"/>
              </w:rPr>
              <w:t>a</w:t>
            </w:r>
            <w:r w:rsidR="00C915DB" w:rsidRPr="00C915DB">
              <w:rPr>
                <w:sz w:val="16"/>
                <w:szCs w:val="16"/>
              </w:rPr>
              <w:t>dminister performance development processes</w:t>
            </w:r>
            <w:r w:rsidR="00C915DB">
              <w:rPr>
                <w:sz w:val="16"/>
                <w:szCs w:val="16"/>
              </w:rPr>
              <w:t>,</w:t>
            </w:r>
            <w:r w:rsidR="00C915DB" w:rsidRPr="00C915DB">
              <w:rPr>
                <w:sz w:val="16"/>
                <w:szCs w:val="16"/>
              </w:rPr>
              <w:t xml:space="preserve"> </w:t>
            </w:r>
            <w:r w:rsidR="00C915DB">
              <w:rPr>
                <w:sz w:val="16"/>
                <w:szCs w:val="16"/>
              </w:rPr>
              <w:t>s</w:t>
            </w:r>
            <w:r w:rsidR="00C915DB" w:rsidRPr="00C915DB">
              <w:rPr>
                <w:sz w:val="16"/>
                <w:szCs w:val="16"/>
              </w:rPr>
              <w:t>upport employee and industrial relations</w:t>
            </w:r>
            <w:r w:rsidR="00C915DB">
              <w:rPr>
                <w:sz w:val="16"/>
                <w:szCs w:val="16"/>
              </w:rPr>
              <w:t>, c</w:t>
            </w:r>
            <w:r w:rsidR="00C915DB" w:rsidRPr="00C915DB">
              <w:rPr>
                <w:sz w:val="16"/>
                <w:szCs w:val="16"/>
              </w:rPr>
              <w:t>oordinate recruitment and onboarding</w:t>
            </w:r>
            <w:r w:rsidR="00C915DB">
              <w:rPr>
                <w:sz w:val="16"/>
                <w:szCs w:val="16"/>
              </w:rPr>
              <w:t>, and s</w:t>
            </w:r>
            <w:r w:rsidR="00C915DB" w:rsidRPr="00C915DB">
              <w:rPr>
                <w:sz w:val="16"/>
                <w:szCs w:val="16"/>
              </w:rPr>
              <w:t>upport human resource functions and processes</w:t>
            </w:r>
            <w:r w:rsidR="00C915DB">
              <w:rPr>
                <w:sz w:val="16"/>
                <w:szCs w:val="16"/>
              </w:rPr>
              <w:t xml:space="preserve"> </w:t>
            </w:r>
            <w:r w:rsidR="00045F51" w:rsidRPr="000648AF">
              <w:rPr>
                <w:sz w:val="16"/>
                <w:szCs w:val="16"/>
              </w:rPr>
              <w:t xml:space="preserve">before completing higher qualifications. </w:t>
            </w:r>
          </w:p>
          <w:p w14:paraId="3F9D719F" w14:textId="77777777" w:rsidR="00793C26" w:rsidRDefault="00793C26" w:rsidP="003722D9">
            <w:pPr>
              <w:pStyle w:val="TableTextNormal"/>
              <w:rPr>
                <w:sz w:val="16"/>
                <w:szCs w:val="16"/>
              </w:rPr>
            </w:pPr>
          </w:p>
          <w:p w14:paraId="6234A52E" w14:textId="5534A373" w:rsidR="008E4E44" w:rsidRPr="000648AF" w:rsidRDefault="008E4E44" w:rsidP="003722D9">
            <w:pPr>
              <w:pStyle w:val="TableTextNormal"/>
              <w:rPr>
                <w:sz w:val="16"/>
                <w:szCs w:val="16"/>
              </w:rPr>
            </w:pPr>
            <w:r>
              <w:rPr>
                <w:sz w:val="16"/>
                <w:szCs w:val="16"/>
              </w:rPr>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Pr>
                <w:sz w:val="16"/>
                <w:szCs w:val="16"/>
              </w:rPr>
              <w:t>two</w:t>
            </w:r>
            <w:r w:rsidRPr="008E4E44">
              <w:rPr>
                <w:sz w:val="16"/>
                <w:szCs w:val="16"/>
              </w:rPr>
              <w:t xml:space="preserve"> years on-the-job learning</w:t>
            </w:r>
            <w:r w:rsidR="00463D86">
              <w:rPr>
                <w:sz w:val="16"/>
                <w:szCs w:val="16"/>
              </w:rPr>
              <w:t>.</w:t>
            </w:r>
          </w:p>
        </w:tc>
      </w:tr>
      <w:tr w:rsidR="00B65E8E" w:rsidRPr="000648AF" w14:paraId="15005C1B" w14:textId="18B1C9ED" w:rsidTr="00324D4C">
        <w:tc>
          <w:tcPr>
            <w:tcW w:w="789" w:type="pct"/>
            <w:shd w:val="clear" w:color="auto" w:fill="F2F2F2" w:themeFill="background1" w:themeFillShade="F2"/>
          </w:tcPr>
          <w:p w14:paraId="7D86C962" w14:textId="57C383A2" w:rsidR="00B65E8E" w:rsidRPr="000648AF" w:rsidRDefault="00B65E8E" w:rsidP="00F468A6">
            <w:pPr>
              <w:pStyle w:val="TableTextNormal"/>
              <w:rPr>
                <w:b/>
                <w:color w:val="A32020" w:themeColor="text2"/>
                <w:sz w:val="16"/>
                <w:szCs w:val="16"/>
              </w:rPr>
            </w:pPr>
            <w:r w:rsidRPr="000648AF">
              <w:rPr>
                <w:b/>
                <w:color w:val="A32020" w:themeColor="text2"/>
                <w:sz w:val="16"/>
                <w:szCs w:val="16"/>
              </w:rPr>
              <w:t>BSB5</w:t>
            </w:r>
            <w:r w:rsidR="00532DA4" w:rsidRPr="000648AF">
              <w:rPr>
                <w:b/>
                <w:color w:val="A32020" w:themeColor="text2"/>
                <w:sz w:val="16"/>
                <w:szCs w:val="16"/>
              </w:rPr>
              <w:t>0620</w:t>
            </w:r>
            <w:r w:rsidRPr="000648AF">
              <w:rPr>
                <w:b/>
                <w:color w:val="A32020" w:themeColor="text2"/>
                <w:sz w:val="16"/>
                <w:szCs w:val="16"/>
              </w:rPr>
              <w:t xml:space="preserve"> Diploma of Marketing and Communication</w:t>
            </w:r>
          </w:p>
        </w:tc>
        <w:tc>
          <w:tcPr>
            <w:tcW w:w="2661" w:type="pct"/>
          </w:tcPr>
          <w:p w14:paraId="77F84FF8" w14:textId="1FDFF4B8" w:rsidR="00B65E8E" w:rsidRPr="000648AF" w:rsidRDefault="00B65E8E" w:rsidP="003722D9">
            <w:pPr>
              <w:pStyle w:val="TableTextNormal"/>
              <w:rPr>
                <w:sz w:val="16"/>
                <w:szCs w:val="16"/>
              </w:rPr>
            </w:pPr>
            <w:r w:rsidRPr="000648AF">
              <w:rPr>
                <w:sz w:val="16"/>
                <w:szCs w:val="16"/>
              </w:rPr>
              <w:t>Have completed the following units (or equivalent competencies): BSBCMM411 Make presentations; BSBCRT412 Articulate, present and debate ideas; BSBMKG433 Undertake marketing activities; BSBMKG435 Analyse consumer behaviour; BSBMKG439 Develop and apply knowledge of communications industry; and BSBWRT411 Write complex documents. Equivalent competencies are predecessors to these units, which have been mapped as equivalent.</w:t>
            </w:r>
          </w:p>
          <w:p w14:paraId="0C20D1FC" w14:textId="77777777" w:rsidR="00B65E8E" w:rsidRPr="000648AF" w:rsidRDefault="00B65E8E" w:rsidP="003722D9">
            <w:pPr>
              <w:pStyle w:val="TableTextNormal"/>
              <w:rPr>
                <w:sz w:val="16"/>
                <w:szCs w:val="16"/>
              </w:rPr>
            </w:pPr>
            <w:r w:rsidRPr="000648AF">
              <w:rPr>
                <w:sz w:val="16"/>
                <w:szCs w:val="16"/>
              </w:rPr>
              <w:t>or</w:t>
            </w:r>
          </w:p>
          <w:p w14:paraId="36E89DF4" w14:textId="622471CF" w:rsidR="00B65E8E" w:rsidRPr="000648AF" w:rsidRDefault="00B65E8E" w:rsidP="003722D9">
            <w:pPr>
              <w:pStyle w:val="TableTextNormal"/>
              <w:rPr>
                <w:sz w:val="16"/>
                <w:szCs w:val="16"/>
              </w:rPr>
            </w:pPr>
            <w:r w:rsidRPr="000648AF">
              <w:rPr>
                <w:sz w:val="16"/>
                <w:szCs w:val="16"/>
              </w:rPr>
              <w:t>Have two years equivalent full-time relevant work experience.</w:t>
            </w:r>
          </w:p>
        </w:tc>
        <w:tc>
          <w:tcPr>
            <w:tcW w:w="1550" w:type="pct"/>
          </w:tcPr>
          <w:p w14:paraId="08F67B86" w14:textId="086051F4" w:rsidR="007940A2" w:rsidRDefault="007940A2" w:rsidP="007940A2">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sidR="00A23882">
              <w:rPr>
                <w:sz w:val="16"/>
                <w:szCs w:val="16"/>
              </w:rPr>
              <w:t>for</w:t>
            </w:r>
            <w:r w:rsidRPr="007940A2">
              <w:rPr>
                <w:sz w:val="16"/>
                <w:szCs w:val="16"/>
              </w:rPr>
              <w:t xml:space="preserve"> this qualification </w:t>
            </w:r>
            <w:r w:rsidR="00A23882">
              <w:rPr>
                <w:sz w:val="16"/>
                <w:szCs w:val="16"/>
              </w:rPr>
              <w:t xml:space="preserve">are </w:t>
            </w:r>
            <w:r w:rsidRPr="007940A2">
              <w:rPr>
                <w:sz w:val="16"/>
                <w:szCs w:val="16"/>
              </w:rPr>
              <w:t xml:space="preserve">not appropriate </w:t>
            </w:r>
            <w:r w:rsidR="00A23882">
              <w:rPr>
                <w:sz w:val="16"/>
                <w:szCs w:val="16"/>
              </w:rPr>
              <w:t xml:space="preserve">for a </w:t>
            </w:r>
            <w:r w:rsidRPr="007940A2">
              <w:rPr>
                <w:sz w:val="16"/>
                <w:szCs w:val="16"/>
              </w:rPr>
              <w:t>learne</w:t>
            </w:r>
            <w:r>
              <w:rPr>
                <w:sz w:val="16"/>
                <w:szCs w:val="16"/>
              </w:rPr>
              <w:t>r</w:t>
            </w:r>
            <w:r w:rsidRPr="007940A2">
              <w:rPr>
                <w:sz w:val="16"/>
                <w:szCs w:val="16"/>
              </w:rPr>
              <w:t xml:space="preserve"> </w:t>
            </w:r>
            <w:r w:rsidR="00A23882">
              <w:rPr>
                <w:sz w:val="16"/>
                <w:szCs w:val="16"/>
              </w:rPr>
              <w:t xml:space="preserve">who </w:t>
            </w:r>
            <w:r w:rsidR="0016006D">
              <w:rPr>
                <w:sz w:val="16"/>
                <w:szCs w:val="16"/>
              </w:rPr>
              <w:t>does</w:t>
            </w:r>
            <w:r w:rsidRPr="007940A2">
              <w:rPr>
                <w:sz w:val="16"/>
                <w:szCs w:val="16"/>
              </w:rPr>
              <w:t xml:space="preserve"> not yet have competence in </w:t>
            </w:r>
            <w:r>
              <w:rPr>
                <w:sz w:val="16"/>
                <w:szCs w:val="16"/>
              </w:rPr>
              <w:t>writing complex documents, communicating ideas, undertaking marketing activities, and analysing consumer behaviour</w:t>
            </w:r>
            <w:r w:rsidR="004545FC">
              <w:rPr>
                <w:sz w:val="16"/>
                <w:szCs w:val="16"/>
              </w:rPr>
              <w:t>.</w:t>
            </w:r>
          </w:p>
          <w:p w14:paraId="0C78BDFF" w14:textId="77777777" w:rsidR="007940A2" w:rsidRDefault="007940A2" w:rsidP="007940A2">
            <w:pPr>
              <w:pStyle w:val="TableTextNormal"/>
              <w:rPr>
                <w:sz w:val="16"/>
                <w:szCs w:val="16"/>
              </w:rPr>
            </w:pPr>
          </w:p>
          <w:p w14:paraId="779C585E" w14:textId="2F6AFC9B" w:rsidR="00B65E8E" w:rsidRPr="000648AF" w:rsidRDefault="008E4E44">
            <w:pPr>
              <w:pStyle w:val="TableTextNormal"/>
              <w:rPr>
                <w:sz w:val="16"/>
                <w:szCs w:val="16"/>
              </w:rPr>
            </w:pPr>
            <w:r>
              <w:rPr>
                <w:sz w:val="16"/>
                <w:szCs w:val="16"/>
              </w:rPr>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Pr>
                <w:sz w:val="16"/>
                <w:szCs w:val="16"/>
              </w:rPr>
              <w:t>two</w:t>
            </w:r>
            <w:r w:rsidRPr="008E4E44">
              <w:rPr>
                <w:sz w:val="16"/>
                <w:szCs w:val="16"/>
              </w:rPr>
              <w:t xml:space="preserve"> years on-the-job learning</w:t>
            </w:r>
            <w:r w:rsidR="00463D86">
              <w:rPr>
                <w:sz w:val="16"/>
                <w:szCs w:val="16"/>
              </w:rPr>
              <w:t>.</w:t>
            </w:r>
          </w:p>
        </w:tc>
      </w:tr>
      <w:tr w:rsidR="00275712" w:rsidRPr="000648AF" w14:paraId="37BE657D" w14:textId="43F71518" w:rsidTr="00324D4C">
        <w:tc>
          <w:tcPr>
            <w:tcW w:w="789" w:type="pct"/>
            <w:shd w:val="clear" w:color="auto" w:fill="F2F2F2" w:themeFill="background1" w:themeFillShade="F2"/>
          </w:tcPr>
          <w:p w14:paraId="66A9EE4D" w14:textId="4CD8F62D" w:rsidR="00275712" w:rsidRPr="000648AF" w:rsidRDefault="00275712" w:rsidP="00275712">
            <w:pPr>
              <w:pStyle w:val="TableTextNormal"/>
              <w:rPr>
                <w:b/>
                <w:color w:val="A32020" w:themeColor="text2"/>
                <w:sz w:val="16"/>
                <w:szCs w:val="16"/>
              </w:rPr>
            </w:pPr>
            <w:r w:rsidRPr="000648AF">
              <w:rPr>
                <w:b/>
                <w:color w:val="A32020" w:themeColor="text2"/>
                <w:sz w:val="16"/>
                <w:szCs w:val="16"/>
              </w:rPr>
              <w:t>BSB5</w:t>
            </w:r>
            <w:r w:rsidR="00532DA4" w:rsidRPr="000648AF">
              <w:rPr>
                <w:b/>
                <w:color w:val="A32020" w:themeColor="text2"/>
                <w:sz w:val="16"/>
                <w:szCs w:val="16"/>
              </w:rPr>
              <w:t>0720</w:t>
            </w:r>
            <w:r w:rsidRPr="000648AF">
              <w:rPr>
                <w:b/>
                <w:color w:val="A32020" w:themeColor="text2"/>
                <w:sz w:val="16"/>
                <w:szCs w:val="16"/>
              </w:rPr>
              <w:t xml:space="preserve"> Diploma of Paralegal Services</w:t>
            </w:r>
          </w:p>
        </w:tc>
        <w:tc>
          <w:tcPr>
            <w:tcW w:w="2661" w:type="pct"/>
          </w:tcPr>
          <w:p w14:paraId="6EF19E10" w14:textId="7EF98BDA" w:rsidR="00275712" w:rsidRPr="000648AF" w:rsidRDefault="00275712" w:rsidP="00275712">
            <w:pPr>
              <w:pStyle w:val="TableTextNormal"/>
              <w:rPr>
                <w:sz w:val="16"/>
                <w:szCs w:val="16"/>
              </w:rPr>
            </w:pPr>
            <w:r w:rsidRPr="000648AF">
              <w:rPr>
                <w:sz w:val="16"/>
                <w:szCs w:val="16"/>
              </w:rPr>
              <w:t>Have completed the following units (or equivalent competencies): BSBLEG314 Protect information in a legal services environment; BSBLEG423 Conduct simple legal research; and BSBLEG424 Support the drafting of complex legal documents. Equivalent competencies are predecessors to these units, which have been mapped as equivalent.</w:t>
            </w:r>
          </w:p>
          <w:p w14:paraId="4649AEF1" w14:textId="77777777" w:rsidR="00275712" w:rsidRPr="000648AF" w:rsidRDefault="00275712" w:rsidP="00275712">
            <w:pPr>
              <w:pStyle w:val="TableTextNormal"/>
              <w:rPr>
                <w:sz w:val="16"/>
                <w:szCs w:val="16"/>
              </w:rPr>
            </w:pPr>
            <w:r w:rsidRPr="000648AF">
              <w:rPr>
                <w:sz w:val="16"/>
                <w:szCs w:val="16"/>
              </w:rPr>
              <w:t>or</w:t>
            </w:r>
          </w:p>
          <w:p w14:paraId="2027F3BD" w14:textId="13C93962" w:rsidR="00275712" w:rsidRPr="000648AF" w:rsidRDefault="00275712" w:rsidP="00275712">
            <w:pPr>
              <w:pStyle w:val="TableTextNormal"/>
              <w:rPr>
                <w:sz w:val="16"/>
                <w:szCs w:val="16"/>
              </w:rPr>
            </w:pPr>
            <w:r w:rsidRPr="000648AF">
              <w:rPr>
                <w:sz w:val="16"/>
                <w:szCs w:val="16"/>
              </w:rPr>
              <w:t>Have two years equivalent full-time relevant work experience.</w:t>
            </w:r>
          </w:p>
        </w:tc>
        <w:tc>
          <w:tcPr>
            <w:tcW w:w="1550" w:type="pct"/>
          </w:tcPr>
          <w:p w14:paraId="32E38833" w14:textId="34CC9C13"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w:t>
            </w:r>
            <w:r w:rsidR="0078084C">
              <w:rPr>
                <w:sz w:val="16"/>
                <w:szCs w:val="16"/>
              </w:rPr>
              <w:t>the skills to protect information</w:t>
            </w:r>
            <w:r w:rsidR="00EC502C">
              <w:rPr>
                <w:sz w:val="16"/>
                <w:szCs w:val="16"/>
              </w:rPr>
              <w:t>, conduct research, and support drafting of complex documents</w:t>
            </w:r>
            <w:r>
              <w:rPr>
                <w:sz w:val="16"/>
                <w:szCs w:val="16"/>
              </w:rPr>
              <w:t>.</w:t>
            </w:r>
          </w:p>
          <w:p w14:paraId="3F336673" w14:textId="25C72857" w:rsidR="008E4E44" w:rsidRDefault="008E4E44" w:rsidP="008E4E44">
            <w:pPr>
              <w:pStyle w:val="TableTextNormal"/>
              <w:rPr>
                <w:sz w:val="16"/>
                <w:szCs w:val="16"/>
              </w:rPr>
            </w:pPr>
          </w:p>
          <w:p w14:paraId="78F118CD" w14:textId="4643EB48" w:rsidR="00275712" w:rsidRPr="000648AF" w:rsidRDefault="008E4E44" w:rsidP="008E4E44">
            <w:pPr>
              <w:pStyle w:val="TableTextNormal"/>
              <w:rPr>
                <w:sz w:val="16"/>
                <w:szCs w:val="16"/>
              </w:rPr>
            </w:pPr>
            <w:r>
              <w:rPr>
                <w:sz w:val="16"/>
                <w:szCs w:val="16"/>
              </w:rPr>
              <w:lastRenderedPageBreak/>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Pr>
                <w:sz w:val="16"/>
                <w:szCs w:val="16"/>
              </w:rPr>
              <w:t>two</w:t>
            </w:r>
            <w:r w:rsidRPr="008E4E44">
              <w:rPr>
                <w:sz w:val="16"/>
                <w:szCs w:val="16"/>
              </w:rPr>
              <w:t xml:space="preserve"> years on-the-job learning</w:t>
            </w:r>
            <w:r w:rsidR="00463D86">
              <w:rPr>
                <w:sz w:val="16"/>
                <w:szCs w:val="16"/>
              </w:rPr>
              <w:t>.</w:t>
            </w:r>
          </w:p>
        </w:tc>
      </w:tr>
      <w:tr w:rsidR="00CC15C2" w:rsidRPr="000648AF" w14:paraId="51EEE77C" w14:textId="77777777" w:rsidTr="00324D4C">
        <w:tc>
          <w:tcPr>
            <w:tcW w:w="789" w:type="pct"/>
            <w:shd w:val="clear" w:color="auto" w:fill="F2F2F2" w:themeFill="background1" w:themeFillShade="F2"/>
          </w:tcPr>
          <w:p w14:paraId="0D267BA5" w14:textId="5CB0FE16" w:rsidR="00CC15C2" w:rsidRPr="000648AF" w:rsidRDefault="00CC15C2" w:rsidP="00275712">
            <w:pPr>
              <w:pStyle w:val="TableTextNormal"/>
              <w:rPr>
                <w:b/>
                <w:color w:val="A32020" w:themeColor="text2"/>
                <w:sz w:val="16"/>
                <w:szCs w:val="16"/>
              </w:rPr>
            </w:pPr>
            <w:r w:rsidRPr="00CC15C2">
              <w:rPr>
                <w:b/>
                <w:color w:val="A32020" w:themeColor="text2"/>
                <w:sz w:val="16"/>
                <w:szCs w:val="16"/>
              </w:rPr>
              <w:lastRenderedPageBreak/>
              <w:t>BSB51319</w:t>
            </w:r>
            <w:r>
              <w:rPr>
                <w:b/>
                <w:color w:val="A32020" w:themeColor="text2"/>
                <w:sz w:val="16"/>
                <w:szCs w:val="16"/>
              </w:rPr>
              <w:t xml:space="preserve"> </w:t>
            </w:r>
            <w:r w:rsidRPr="00CC15C2">
              <w:rPr>
                <w:b/>
                <w:color w:val="A32020" w:themeColor="text2"/>
                <w:sz w:val="16"/>
                <w:szCs w:val="16"/>
              </w:rPr>
              <w:t>Diploma of Work Health and Safety</w:t>
            </w:r>
          </w:p>
        </w:tc>
        <w:tc>
          <w:tcPr>
            <w:tcW w:w="2661" w:type="pct"/>
          </w:tcPr>
          <w:p w14:paraId="23B43591" w14:textId="6F0CF25F" w:rsidR="00CC15C2" w:rsidRPr="00CC15C2" w:rsidRDefault="00CC15C2" w:rsidP="00CC15C2">
            <w:pPr>
              <w:pStyle w:val="TableTextNormal"/>
              <w:rPr>
                <w:sz w:val="16"/>
                <w:szCs w:val="16"/>
              </w:rPr>
            </w:pPr>
            <w:r w:rsidRPr="00CC15C2">
              <w:rPr>
                <w:sz w:val="16"/>
                <w:szCs w:val="16"/>
              </w:rPr>
              <w:t>All BSB41419 Certificate IV in Work Health and Safety core units or equivalent competencies. Equivalent competencies are predecessors to the following units which have been mapped as equivalent.</w:t>
            </w:r>
          </w:p>
          <w:p w14:paraId="5377C55E" w14:textId="77777777" w:rsidR="00CC15C2" w:rsidRPr="00CC15C2" w:rsidRDefault="00CC15C2" w:rsidP="00CD4C34">
            <w:pPr>
              <w:pStyle w:val="TableTextNormal"/>
              <w:numPr>
                <w:ilvl w:val="0"/>
                <w:numId w:val="95"/>
              </w:numPr>
              <w:rPr>
                <w:sz w:val="16"/>
                <w:szCs w:val="16"/>
              </w:rPr>
            </w:pPr>
            <w:r w:rsidRPr="00CC15C2">
              <w:rPr>
                <w:sz w:val="16"/>
                <w:szCs w:val="16"/>
              </w:rPr>
              <w:t>BSBWHS412 Assist with workplace compliance with WHS laws</w:t>
            </w:r>
          </w:p>
          <w:p w14:paraId="34DB867F" w14:textId="77777777" w:rsidR="00CC15C2" w:rsidRPr="00CC15C2" w:rsidRDefault="00CC15C2" w:rsidP="00CD4C34">
            <w:pPr>
              <w:pStyle w:val="TableTextNormal"/>
              <w:numPr>
                <w:ilvl w:val="0"/>
                <w:numId w:val="95"/>
              </w:numPr>
              <w:rPr>
                <w:sz w:val="16"/>
                <w:szCs w:val="16"/>
              </w:rPr>
            </w:pPr>
            <w:r w:rsidRPr="00CC15C2">
              <w:rPr>
                <w:sz w:val="16"/>
                <w:szCs w:val="16"/>
              </w:rPr>
              <w:t>BSBWHS413 Contribute to implementation and maintenance of WHS consultation and participation processes</w:t>
            </w:r>
          </w:p>
          <w:p w14:paraId="64C3821D" w14:textId="77777777" w:rsidR="00CC15C2" w:rsidRPr="00CC15C2" w:rsidRDefault="00CC15C2" w:rsidP="00CD4C34">
            <w:pPr>
              <w:pStyle w:val="TableTextNormal"/>
              <w:numPr>
                <w:ilvl w:val="0"/>
                <w:numId w:val="95"/>
              </w:numPr>
              <w:rPr>
                <w:sz w:val="16"/>
                <w:szCs w:val="16"/>
              </w:rPr>
            </w:pPr>
            <w:r w:rsidRPr="00CC15C2">
              <w:rPr>
                <w:sz w:val="16"/>
                <w:szCs w:val="16"/>
              </w:rPr>
              <w:t>BSBWHS414 Contribute to WHS risk management</w:t>
            </w:r>
          </w:p>
          <w:p w14:paraId="3B63736B" w14:textId="77777777" w:rsidR="00CC15C2" w:rsidRPr="00CC15C2" w:rsidRDefault="00CC15C2" w:rsidP="00CD4C34">
            <w:pPr>
              <w:pStyle w:val="TableTextNormal"/>
              <w:numPr>
                <w:ilvl w:val="0"/>
                <w:numId w:val="95"/>
              </w:numPr>
              <w:rPr>
                <w:sz w:val="16"/>
                <w:szCs w:val="16"/>
              </w:rPr>
            </w:pPr>
            <w:r w:rsidRPr="00CC15C2">
              <w:rPr>
                <w:sz w:val="16"/>
                <w:szCs w:val="16"/>
              </w:rPr>
              <w:t>BSBWHS415 Contribute to implementing WHS management systems</w:t>
            </w:r>
          </w:p>
          <w:p w14:paraId="186227A9" w14:textId="714FA463" w:rsidR="00CC15C2" w:rsidRPr="000648AF" w:rsidRDefault="00CC15C2" w:rsidP="00CD4C34">
            <w:pPr>
              <w:pStyle w:val="TableTextNormal"/>
              <w:numPr>
                <w:ilvl w:val="0"/>
                <w:numId w:val="95"/>
              </w:numPr>
              <w:rPr>
                <w:sz w:val="16"/>
                <w:szCs w:val="16"/>
              </w:rPr>
            </w:pPr>
            <w:r w:rsidRPr="00CC15C2">
              <w:rPr>
                <w:sz w:val="16"/>
                <w:szCs w:val="16"/>
              </w:rPr>
              <w:t>BSBWHS416 Contribute to workplace incident response.</w:t>
            </w:r>
          </w:p>
        </w:tc>
        <w:tc>
          <w:tcPr>
            <w:tcW w:w="1550" w:type="pct"/>
          </w:tcPr>
          <w:p w14:paraId="46088363" w14:textId="72A15A6E"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w:t>
            </w:r>
            <w:r w:rsidR="008555B5">
              <w:rPr>
                <w:sz w:val="16"/>
                <w:szCs w:val="16"/>
              </w:rPr>
              <w:t>have the skills to</w:t>
            </w:r>
            <w:r w:rsidRPr="007940A2">
              <w:rPr>
                <w:sz w:val="16"/>
                <w:szCs w:val="16"/>
              </w:rPr>
              <w:t xml:space="preserve"> </w:t>
            </w:r>
            <w:r w:rsidR="00EC502C">
              <w:rPr>
                <w:sz w:val="16"/>
                <w:szCs w:val="16"/>
              </w:rPr>
              <w:t>assist</w:t>
            </w:r>
            <w:r w:rsidR="008555B5">
              <w:rPr>
                <w:sz w:val="16"/>
                <w:szCs w:val="16"/>
              </w:rPr>
              <w:t xml:space="preserve"> </w:t>
            </w:r>
            <w:r w:rsidR="00EC502C">
              <w:rPr>
                <w:sz w:val="16"/>
                <w:szCs w:val="16"/>
              </w:rPr>
              <w:t>implementation and maintenance</w:t>
            </w:r>
            <w:r w:rsidR="008555B5">
              <w:rPr>
                <w:sz w:val="16"/>
                <w:szCs w:val="16"/>
              </w:rPr>
              <w:t xml:space="preserve"> of </w:t>
            </w:r>
            <w:proofErr w:type="gramStart"/>
            <w:r w:rsidR="008555B5">
              <w:rPr>
                <w:sz w:val="16"/>
                <w:szCs w:val="16"/>
              </w:rPr>
              <w:t>WHS</w:t>
            </w:r>
            <w:r w:rsidR="00EC502C">
              <w:rPr>
                <w:sz w:val="16"/>
                <w:szCs w:val="16"/>
              </w:rPr>
              <w:t xml:space="preserve">, </w:t>
            </w:r>
            <w:r w:rsidR="008555B5">
              <w:rPr>
                <w:sz w:val="16"/>
                <w:szCs w:val="16"/>
              </w:rPr>
              <w:t>and</w:t>
            </w:r>
            <w:proofErr w:type="gramEnd"/>
            <w:r w:rsidR="008555B5">
              <w:rPr>
                <w:sz w:val="16"/>
                <w:szCs w:val="16"/>
              </w:rPr>
              <w:t xml:space="preserve"> contribute to WHS risk management and workplace incident response</w:t>
            </w:r>
            <w:r>
              <w:rPr>
                <w:sz w:val="16"/>
                <w:szCs w:val="16"/>
              </w:rPr>
              <w:t>.</w:t>
            </w:r>
          </w:p>
          <w:p w14:paraId="08983326" w14:textId="2A8B88B6" w:rsidR="00CC15C2" w:rsidRPr="000648AF" w:rsidRDefault="00CC15C2" w:rsidP="00275712">
            <w:pPr>
              <w:pStyle w:val="TableTextNormal"/>
              <w:rPr>
                <w:sz w:val="16"/>
                <w:szCs w:val="16"/>
              </w:rPr>
            </w:pPr>
          </w:p>
        </w:tc>
      </w:tr>
      <w:tr w:rsidR="00275712" w:rsidRPr="000648AF" w14:paraId="56734040" w14:textId="54515D91" w:rsidTr="00324D4C">
        <w:tc>
          <w:tcPr>
            <w:tcW w:w="789" w:type="pct"/>
            <w:shd w:val="clear" w:color="auto" w:fill="F2F2F2" w:themeFill="background1" w:themeFillShade="F2"/>
          </w:tcPr>
          <w:p w14:paraId="48115275" w14:textId="5D62A996" w:rsidR="00275712" w:rsidRPr="000648AF" w:rsidRDefault="00275712" w:rsidP="00275712">
            <w:pPr>
              <w:pStyle w:val="TableTextNormal"/>
              <w:rPr>
                <w:b/>
                <w:color w:val="A32020" w:themeColor="text2"/>
                <w:sz w:val="16"/>
                <w:szCs w:val="16"/>
              </w:rPr>
            </w:pPr>
            <w:r w:rsidRPr="000648AF">
              <w:rPr>
                <w:b/>
                <w:color w:val="A32020" w:themeColor="text2"/>
                <w:sz w:val="16"/>
                <w:szCs w:val="16"/>
              </w:rPr>
              <w:t>BSB6</w:t>
            </w:r>
            <w:r w:rsidR="00532DA4" w:rsidRPr="000648AF">
              <w:rPr>
                <w:b/>
                <w:color w:val="A32020" w:themeColor="text2"/>
                <w:sz w:val="16"/>
                <w:szCs w:val="16"/>
              </w:rPr>
              <w:t>0120</w:t>
            </w:r>
            <w:r w:rsidRPr="000648AF">
              <w:rPr>
                <w:b/>
                <w:color w:val="A32020" w:themeColor="text2"/>
                <w:sz w:val="16"/>
                <w:szCs w:val="16"/>
              </w:rPr>
              <w:t xml:space="preserve"> Advanced Diploma of Business</w:t>
            </w:r>
            <w:r w:rsidRPr="000648AF" w:rsidDel="002877B2">
              <w:rPr>
                <w:b/>
                <w:color w:val="A32020" w:themeColor="text2"/>
                <w:sz w:val="16"/>
                <w:szCs w:val="16"/>
              </w:rPr>
              <w:t xml:space="preserve"> </w:t>
            </w:r>
          </w:p>
        </w:tc>
        <w:tc>
          <w:tcPr>
            <w:tcW w:w="2661" w:type="pct"/>
          </w:tcPr>
          <w:p w14:paraId="7A957220" w14:textId="61EE1B11" w:rsidR="00275712" w:rsidRPr="000648AF" w:rsidRDefault="00275712" w:rsidP="00275712">
            <w:pPr>
              <w:pStyle w:val="TableTextNormal"/>
              <w:rPr>
                <w:sz w:val="16"/>
                <w:szCs w:val="16"/>
              </w:rPr>
            </w:pPr>
            <w:r w:rsidRPr="000648AF">
              <w:rPr>
                <w:sz w:val="16"/>
                <w:szCs w:val="16"/>
              </w:rPr>
              <w:t>Have completed a Diploma or Advanced Diploma from the BSB Training Package (current or superseded equivalent versions).</w:t>
            </w:r>
          </w:p>
          <w:p w14:paraId="5248335B" w14:textId="77777777" w:rsidR="00275712" w:rsidRPr="000648AF" w:rsidRDefault="00275712" w:rsidP="00275712">
            <w:pPr>
              <w:pStyle w:val="TableTextNormal"/>
              <w:rPr>
                <w:sz w:val="16"/>
                <w:szCs w:val="16"/>
              </w:rPr>
            </w:pPr>
            <w:r w:rsidRPr="000648AF">
              <w:rPr>
                <w:sz w:val="16"/>
                <w:szCs w:val="16"/>
              </w:rPr>
              <w:t>or</w:t>
            </w:r>
          </w:p>
          <w:p w14:paraId="6192C3ED" w14:textId="207528B2" w:rsidR="00275712" w:rsidRPr="000648AF" w:rsidRDefault="00275712" w:rsidP="009A582E">
            <w:pPr>
              <w:pStyle w:val="TableTextNormal"/>
              <w:rPr>
                <w:sz w:val="16"/>
                <w:szCs w:val="16"/>
              </w:rPr>
            </w:pPr>
            <w:r w:rsidRPr="000648AF">
              <w:rPr>
                <w:sz w:val="16"/>
                <w:szCs w:val="16"/>
              </w:rPr>
              <w:t>Have two years equivalent full-time relevant workplace experience in an operational or leadership role in an enterprise.</w:t>
            </w:r>
            <w:r w:rsidRPr="000648AF" w:rsidDel="002877B2">
              <w:rPr>
                <w:sz w:val="16"/>
                <w:szCs w:val="16"/>
              </w:rPr>
              <w:t xml:space="preserve"> </w:t>
            </w:r>
          </w:p>
        </w:tc>
        <w:tc>
          <w:tcPr>
            <w:tcW w:w="1550" w:type="pct"/>
          </w:tcPr>
          <w:p w14:paraId="7FF749AF" w14:textId="258687F8"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competence </w:t>
            </w:r>
            <w:r w:rsidR="00CC332E" w:rsidRPr="00CC332E">
              <w:rPr>
                <w:sz w:val="16"/>
                <w:szCs w:val="16"/>
              </w:rPr>
              <w:t>to initiate, plan, execute and evaluate their own work and/or the work of others</w:t>
            </w:r>
            <w:r>
              <w:rPr>
                <w:sz w:val="16"/>
                <w:szCs w:val="16"/>
              </w:rPr>
              <w:t>.</w:t>
            </w:r>
          </w:p>
          <w:p w14:paraId="5CA9CC87" w14:textId="77777777" w:rsidR="008E4E44" w:rsidRDefault="008E4E44" w:rsidP="008E4E44">
            <w:pPr>
              <w:pStyle w:val="TableTextNormal"/>
              <w:rPr>
                <w:sz w:val="16"/>
                <w:szCs w:val="16"/>
              </w:rPr>
            </w:pPr>
          </w:p>
          <w:p w14:paraId="507F6F7F" w14:textId="7308A45A" w:rsidR="00275712" w:rsidRPr="000648AF" w:rsidRDefault="008E4E44" w:rsidP="008E4E44">
            <w:pPr>
              <w:pStyle w:val="TableTextNormal"/>
              <w:rPr>
                <w:sz w:val="16"/>
                <w:szCs w:val="16"/>
              </w:rPr>
            </w:pPr>
            <w:r>
              <w:rPr>
                <w:sz w:val="16"/>
                <w:szCs w:val="16"/>
              </w:rPr>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Pr>
                <w:sz w:val="16"/>
                <w:szCs w:val="16"/>
              </w:rPr>
              <w:t>two</w:t>
            </w:r>
            <w:r w:rsidRPr="008E4E44">
              <w:rPr>
                <w:sz w:val="16"/>
                <w:szCs w:val="16"/>
              </w:rPr>
              <w:t xml:space="preserve"> years on-the-job learning</w:t>
            </w:r>
            <w:r w:rsidR="00463D86">
              <w:rPr>
                <w:sz w:val="16"/>
                <w:szCs w:val="16"/>
              </w:rPr>
              <w:t>.</w:t>
            </w:r>
          </w:p>
        </w:tc>
      </w:tr>
      <w:tr w:rsidR="00275712" w:rsidRPr="000648AF" w14:paraId="060F4359" w14:textId="43E54396" w:rsidTr="00324D4C">
        <w:tc>
          <w:tcPr>
            <w:tcW w:w="789" w:type="pct"/>
            <w:shd w:val="clear" w:color="auto" w:fill="F2F2F2" w:themeFill="background1" w:themeFillShade="F2"/>
          </w:tcPr>
          <w:p w14:paraId="5CC283F5" w14:textId="4F4DB0F9" w:rsidR="00275712" w:rsidRPr="000648AF" w:rsidRDefault="00275712" w:rsidP="00275712">
            <w:pPr>
              <w:pStyle w:val="TableTextNormal"/>
              <w:keepNext/>
              <w:keepLines/>
              <w:rPr>
                <w:b/>
                <w:color w:val="A32020" w:themeColor="text2"/>
                <w:sz w:val="16"/>
                <w:szCs w:val="16"/>
              </w:rPr>
            </w:pPr>
            <w:r w:rsidRPr="000648AF">
              <w:rPr>
                <w:b/>
                <w:color w:val="A32020" w:themeColor="text2"/>
                <w:sz w:val="16"/>
                <w:szCs w:val="16"/>
              </w:rPr>
              <w:lastRenderedPageBreak/>
              <w:t>BSB6</w:t>
            </w:r>
            <w:r w:rsidR="00403A4B" w:rsidRPr="000648AF">
              <w:rPr>
                <w:b/>
                <w:color w:val="A32020" w:themeColor="text2"/>
                <w:sz w:val="16"/>
                <w:szCs w:val="16"/>
              </w:rPr>
              <w:t>0320</w:t>
            </w:r>
            <w:r w:rsidRPr="000648AF">
              <w:rPr>
                <w:b/>
                <w:color w:val="A32020" w:themeColor="text2"/>
                <w:sz w:val="16"/>
                <w:szCs w:val="16"/>
              </w:rPr>
              <w:t xml:space="preserve"> Advanced Diploma of Human Resource Management</w:t>
            </w:r>
          </w:p>
        </w:tc>
        <w:tc>
          <w:tcPr>
            <w:tcW w:w="2661" w:type="pct"/>
          </w:tcPr>
          <w:p w14:paraId="7BA6F2D6" w14:textId="300CF9AF" w:rsidR="00275712" w:rsidRPr="000648AF" w:rsidRDefault="00275712" w:rsidP="00275712">
            <w:pPr>
              <w:pStyle w:val="TableTextNormal"/>
              <w:keepNext/>
              <w:keepLines/>
              <w:rPr>
                <w:sz w:val="16"/>
                <w:szCs w:val="16"/>
              </w:rPr>
            </w:pPr>
            <w:r w:rsidRPr="000648AF">
              <w:rPr>
                <w:sz w:val="16"/>
                <w:szCs w:val="16"/>
              </w:rPr>
              <w:t>Have completed one of the following qualifications: BSB5</w:t>
            </w:r>
            <w:r w:rsidR="005058A5" w:rsidRPr="000648AF">
              <w:rPr>
                <w:sz w:val="16"/>
                <w:szCs w:val="16"/>
              </w:rPr>
              <w:t>0320</w:t>
            </w:r>
            <w:r w:rsidRPr="000648AF">
              <w:rPr>
                <w:sz w:val="16"/>
                <w:szCs w:val="16"/>
              </w:rPr>
              <w:t xml:space="preserve"> Diploma of Human Resource Management; or BSB50618 Diploma of Human Resources Management (or a superseded equivalent version).</w:t>
            </w:r>
          </w:p>
          <w:p w14:paraId="4EBEFA25" w14:textId="77777777" w:rsidR="00275712" w:rsidRPr="000648AF" w:rsidRDefault="00275712" w:rsidP="00275712">
            <w:pPr>
              <w:pStyle w:val="TableTextNormal"/>
              <w:keepNext/>
              <w:keepLines/>
              <w:rPr>
                <w:sz w:val="16"/>
                <w:szCs w:val="16"/>
              </w:rPr>
            </w:pPr>
            <w:r w:rsidRPr="000648AF">
              <w:rPr>
                <w:sz w:val="16"/>
                <w:szCs w:val="16"/>
              </w:rPr>
              <w:t>or</w:t>
            </w:r>
          </w:p>
          <w:p w14:paraId="2D4D35A2" w14:textId="0F8F47C5" w:rsidR="00275712" w:rsidRPr="000648AF" w:rsidRDefault="00275712" w:rsidP="00275712">
            <w:pPr>
              <w:pStyle w:val="TableTextNormal"/>
              <w:keepNext/>
              <w:keepLines/>
              <w:rPr>
                <w:sz w:val="16"/>
                <w:szCs w:val="16"/>
              </w:rPr>
            </w:pPr>
            <w:r w:rsidRPr="000648AF">
              <w:rPr>
                <w:sz w:val="16"/>
                <w:szCs w:val="16"/>
              </w:rPr>
              <w:t>Have four years equivalent full-time relevant work experience.</w:t>
            </w:r>
          </w:p>
        </w:tc>
        <w:tc>
          <w:tcPr>
            <w:tcW w:w="1550" w:type="pct"/>
          </w:tcPr>
          <w:p w14:paraId="4CB5CF81" w14:textId="6B1803E9"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w:t>
            </w:r>
            <w:r w:rsidR="00FB1E89">
              <w:rPr>
                <w:sz w:val="16"/>
                <w:szCs w:val="16"/>
              </w:rPr>
              <w:t>the skills to manage business risk and employee and industry relations</w:t>
            </w:r>
            <w:r w:rsidR="00253496">
              <w:rPr>
                <w:sz w:val="16"/>
                <w:szCs w:val="16"/>
              </w:rPr>
              <w:t>;</w:t>
            </w:r>
            <w:r w:rsidR="00FB1E89">
              <w:rPr>
                <w:sz w:val="16"/>
                <w:szCs w:val="16"/>
              </w:rPr>
              <w:t xml:space="preserve"> monitor policies</w:t>
            </w:r>
            <w:r w:rsidR="00253496">
              <w:rPr>
                <w:sz w:val="16"/>
                <w:szCs w:val="16"/>
              </w:rPr>
              <w:t>;</w:t>
            </w:r>
            <w:r w:rsidR="00FB1E89">
              <w:rPr>
                <w:sz w:val="16"/>
                <w:szCs w:val="16"/>
              </w:rPr>
              <w:t xml:space="preserve"> procedures and programs</w:t>
            </w:r>
            <w:r w:rsidR="00253496">
              <w:rPr>
                <w:sz w:val="16"/>
                <w:szCs w:val="16"/>
              </w:rPr>
              <w:t>;</w:t>
            </w:r>
            <w:r w:rsidR="00FB1E89">
              <w:rPr>
                <w:sz w:val="16"/>
                <w:szCs w:val="16"/>
              </w:rPr>
              <w:t xml:space="preserve"> coordinate plans</w:t>
            </w:r>
            <w:r w:rsidR="00253496">
              <w:rPr>
                <w:sz w:val="16"/>
                <w:szCs w:val="16"/>
              </w:rPr>
              <w:t>;</w:t>
            </w:r>
            <w:r w:rsidR="00FB1E89">
              <w:rPr>
                <w:sz w:val="16"/>
                <w:szCs w:val="16"/>
              </w:rPr>
              <w:t xml:space="preserve"> functions and processes</w:t>
            </w:r>
            <w:r w:rsidR="00253496">
              <w:rPr>
                <w:sz w:val="16"/>
                <w:szCs w:val="16"/>
              </w:rPr>
              <w:t>;</w:t>
            </w:r>
            <w:r w:rsidR="00FB1E89">
              <w:rPr>
                <w:sz w:val="16"/>
                <w:szCs w:val="16"/>
              </w:rPr>
              <w:t xml:space="preserve"> and contribute to the learning and development of teams and individuals</w:t>
            </w:r>
            <w:r>
              <w:rPr>
                <w:sz w:val="16"/>
                <w:szCs w:val="16"/>
              </w:rPr>
              <w:t>.</w:t>
            </w:r>
          </w:p>
          <w:p w14:paraId="43D94918" w14:textId="77777777" w:rsidR="008E4E44" w:rsidRDefault="008E4E44" w:rsidP="008E4E44">
            <w:pPr>
              <w:pStyle w:val="TableTextNormal"/>
              <w:rPr>
                <w:sz w:val="16"/>
                <w:szCs w:val="16"/>
              </w:rPr>
            </w:pPr>
          </w:p>
          <w:p w14:paraId="4D5EB346" w14:textId="67E31F87" w:rsidR="00275712" w:rsidRPr="000648AF" w:rsidRDefault="008E4E44" w:rsidP="008E4E44">
            <w:pPr>
              <w:pStyle w:val="TableTextNormal"/>
              <w:keepNext/>
              <w:keepLines/>
              <w:rPr>
                <w:sz w:val="16"/>
                <w:szCs w:val="16"/>
              </w:rPr>
            </w:pPr>
            <w:r>
              <w:rPr>
                <w:sz w:val="16"/>
                <w:szCs w:val="16"/>
              </w:rPr>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sidR="00A506FC">
              <w:rPr>
                <w:sz w:val="16"/>
                <w:szCs w:val="16"/>
              </w:rPr>
              <w:t>four</w:t>
            </w:r>
            <w:r w:rsidRPr="008E4E44">
              <w:rPr>
                <w:sz w:val="16"/>
                <w:szCs w:val="16"/>
              </w:rPr>
              <w:t xml:space="preserve"> years on-the-job learning</w:t>
            </w:r>
            <w:r w:rsidR="00463D86">
              <w:rPr>
                <w:sz w:val="16"/>
                <w:szCs w:val="16"/>
              </w:rPr>
              <w:t>.</w:t>
            </w:r>
          </w:p>
        </w:tc>
      </w:tr>
      <w:tr w:rsidR="00275712" w:rsidRPr="000648AF" w14:paraId="0049F4E7" w14:textId="45105FD8" w:rsidTr="00324D4C">
        <w:tc>
          <w:tcPr>
            <w:tcW w:w="789" w:type="pct"/>
            <w:shd w:val="clear" w:color="auto" w:fill="F2F2F2" w:themeFill="background1" w:themeFillShade="F2"/>
          </w:tcPr>
          <w:p w14:paraId="1E74B955" w14:textId="0923BE8F" w:rsidR="00275712" w:rsidRPr="000648AF" w:rsidRDefault="00275712" w:rsidP="00275712">
            <w:pPr>
              <w:pStyle w:val="TableTextNormal"/>
              <w:keepNext/>
              <w:keepLines/>
              <w:rPr>
                <w:b/>
                <w:color w:val="A32020" w:themeColor="text2"/>
                <w:sz w:val="16"/>
                <w:szCs w:val="16"/>
              </w:rPr>
            </w:pPr>
            <w:r w:rsidRPr="000648AF">
              <w:rPr>
                <w:b/>
                <w:color w:val="A32020" w:themeColor="text2"/>
                <w:sz w:val="16"/>
                <w:szCs w:val="16"/>
              </w:rPr>
              <w:t>BSB6</w:t>
            </w:r>
            <w:r w:rsidR="005058A5" w:rsidRPr="000648AF">
              <w:rPr>
                <w:b/>
                <w:color w:val="A32020" w:themeColor="text2"/>
                <w:sz w:val="16"/>
                <w:szCs w:val="16"/>
              </w:rPr>
              <w:t>0420</w:t>
            </w:r>
            <w:r w:rsidRPr="000648AF">
              <w:rPr>
                <w:b/>
                <w:color w:val="A32020" w:themeColor="text2"/>
                <w:sz w:val="16"/>
                <w:szCs w:val="16"/>
              </w:rPr>
              <w:t xml:space="preserve"> Advanced Diploma of Leadership and Management</w:t>
            </w:r>
            <w:r w:rsidRPr="000648AF" w:rsidDel="002877B2">
              <w:rPr>
                <w:b/>
                <w:color w:val="A32020" w:themeColor="text2"/>
                <w:sz w:val="16"/>
                <w:szCs w:val="16"/>
              </w:rPr>
              <w:t xml:space="preserve"> </w:t>
            </w:r>
          </w:p>
        </w:tc>
        <w:tc>
          <w:tcPr>
            <w:tcW w:w="2661" w:type="pct"/>
          </w:tcPr>
          <w:p w14:paraId="79235BE2" w14:textId="647F7F39" w:rsidR="00275712" w:rsidRPr="000648AF" w:rsidRDefault="00275712" w:rsidP="00275712">
            <w:pPr>
              <w:pStyle w:val="TableTextNormal"/>
              <w:keepNext/>
              <w:keepLines/>
              <w:rPr>
                <w:sz w:val="16"/>
                <w:szCs w:val="16"/>
              </w:rPr>
            </w:pPr>
            <w:r w:rsidRPr="000648AF">
              <w:rPr>
                <w:sz w:val="16"/>
                <w:szCs w:val="16"/>
              </w:rPr>
              <w:t>Have completed a Diploma or Advanced Diploma from the BSB Training Package (current or superseded equivalent versions).</w:t>
            </w:r>
          </w:p>
          <w:p w14:paraId="5C88F2FF" w14:textId="77777777" w:rsidR="00275712" w:rsidRPr="000648AF" w:rsidRDefault="00275712" w:rsidP="00275712">
            <w:pPr>
              <w:pStyle w:val="TableTextNormal"/>
              <w:keepNext/>
              <w:keepLines/>
              <w:rPr>
                <w:sz w:val="16"/>
                <w:szCs w:val="16"/>
              </w:rPr>
            </w:pPr>
            <w:r w:rsidRPr="000648AF">
              <w:rPr>
                <w:sz w:val="16"/>
                <w:szCs w:val="16"/>
              </w:rPr>
              <w:t>or</w:t>
            </w:r>
          </w:p>
          <w:p w14:paraId="20588DF0" w14:textId="1F156535" w:rsidR="00275712" w:rsidRPr="000648AF" w:rsidRDefault="00275712" w:rsidP="009A582E">
            <w:pPr>
              <w:pStyle w:val="TableTextNormal"/>
              <w:rPr>
                <w:sz w:val="16"/>
                <w:szCs w:val="16"/>
              </w:rPr>
            </w:pPr>
            <w:r w:rsidRPr="000648AF">
              <w:rPr>
                <w:sz w:val="16"/>
                <w:szCs w:val="16"/>
              </w:rPr>
              <w:t>Have two years equivalent full-time relevant workplace experience in an operational or leadership role in an enterprise.</w:t>
            </w:r>
            <w:r w:rsidRPr="000648AF" w:rsidDel="002877B2">
              <w:rPr>
                <w:sz w:val="16"/>
                <w:szCs w:val="16"/>
              </w:rPr>
              <w:t xml:space="preserve"> </w:t>
            </w:r>
          </w:p>
        </w:tc>
        <w:tc>
          <w:tcPr>
            <w:tcW w:w="1550" w:type="pct"/>
          </w:tcPr>
          <w:p w14:paraId="75311088" w14:textId="42AC0CD2" w:rsidR="00CC332E" w:rsidRDefault="00CC332E" w:rsidP="00CC332E">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competence </w:t>
            </w:r>
            <w:r w:rsidRPr="00CC332E">
              <w:rPr>
                <w:sz w:val="16"/>
                <w:szCs w:val="16"/>
              </w:rPr>
              <w:t>to initiate, plan, execute and evaluate their own work and/or the work of others</w:t>
            </w:r>
            <w:r>
              <w:rPr>
                <w:sz w:val="16"/>
                <w:szCs w:val="16"/>
              </w:rPr>
              <w:t>.</w:t>
            </w:r>
          </w:p>
          <w:p w14:paraId="5DF7FAF8" w14:textId="3F993FCA" w:rsidR="008E4E44" w:rsidRDefault="008E4E44" w:rsidP="008E4E44">
            <w:pPr>
              <w:pStyle w:val="TableTextNormal"/>
              <w:rPr>
                <w:sz w:val="16"/>
                <w:szCs w:val="16"/>
              </w:rPr>
            </w:pPr>
          </w:p>
          <w:p w14:paraId="2039AC06" w14:textId="7F21B77D" w:rsidR="00275712" w:rsidRPr="000648AF" w:rsidRDefault="008E4E44" w:rsidP="008E4E44">
            <w:pPr>
              <w:pStyle w:val="TableTextNormal"/>
              <w:keepNext/>
              <w:keepLines/>
              <w:rPr>
                <w:sz w:val="16"/>
                <w:szCs w:val="16"/>
              </w:rPr>
            </w:pPr>
            <w:r>
              <w:rPr>
                <w:sz w:val="16"/>
                <w:szCs w:val="16"/>
              </w:rPr>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Pr>
                <w:sz w:val="16"/>
                <w:szCs w:val="16"/>
              </w:rPr>
              <w:t>two</w:t>
            </w:r>
            <w:r w:rsidRPr="008E4E44">
              <w:rPr>
                <w:sz w:val="16"/>
                <w:szCs w:val="16"/>
              </w:rPr>
              <w:t xml:space="preserve"> years on-the-job learning</w:t>
            </w:r>
            <w:r w:rsidR="00463D86">
              <w:rPr>
                <w:sz w:val="16"/>
                <w:szCs w:val="16"/>
              </w:rPr>
              <w:t>.</w:t>
            </w:r>
          </w:p>
        </w:tc>
      </w:tr>
      <w:tr w:rsidR="00275712" w:rsidRPr="000648AF" w14:paraId="1EE0F34A" w14:textId="5F8931C0" w:rsidTr="00324D4C">
        <w:tc>
          <w:tcPr>
            <w:tcW w:w="789" w:type="pct"/>
            <w:shd w:val="clear" w:color="auto" w:fill="F2F2F2" w:themeFill="background1" w:themeFillShade="F2"/>
          </w:tcPr>
          <w:p w14:paraId="21194577" w14:textId="6491315E" w:rsidR="00275712" w:rsidRPr="000648AF" w:rsidRDefault="00275712" w:rsidP="00275712">
            <w:pPr>
              <w:pStyle w:val="TableTextNormal"/>
              <w:keepNext/>
              <w:keepLines/>
              <w:rPr>
                <w:b/>
                <w:color w:val="A32020" w:themeColor="text2"/>
                <w:sz w:val="16"/>
                <w:szCs w:val="16"/>
              </w:rPr>
            </w:pPr>
            <w:r w:rsidRPr="000648AF">
              <w:rPr>
                <w:b/>
                <w:color w:val="A32020" w:themeColor="text2"/>
                <w:sz w:val="16"/>
                <w:szCs w:val="16"/>
              </w:rPr>
              <w:t>BSB6</w:t>
            </w:r>
            <w:r w:rsidR="005058A5" w:rsidRPr="000648AF">
              <w:rPr>
                <w:b/>
                <w:color w:val="A32020" w:themeColor="text2"/>
                <w:sz w:val="16"/>
                <w:szCs w:val="16"/>
              </w:rPr>
              <w:t>0520</w:t>
            </w:r>
            <w:r w:rsidRPr="000648AF">
              <w:rPr>
                <w:b/>
                <w:color w:val="A32020" w:themeColor="text2"/>
                <w:sz w:val="16"/>
                <w:szCs w:val="16"/>
              </w:rPr>
              <w:t xml:space="preserve"> Advanced Diploma of Marketing and Communication</w:t>
            </w:r>
          </w:p>
        </w:tc>
        <w:tc>
          <w:tcPr>
            <w:tcW w:w="2661" w:type="pct"/>
          </w:tcPr>
          <w:p w14:paraId="39697AE1" w14:textId="77777777" w:rsidR="00275712" w:rsidRPr="000648AF" w:rsidRDefault="00275712" w:rsidP="00275712">
            <w:pPr>
              <w:pStyle w:val="TableTextNormal"/>
              <w:keepNext/>
              <w:keepLines/>
              <w:rPr>
                <w:sz w:val="16"/>
                <w:szCs w:val="16"/>
              </w:rPr>
            </w:pPr>
            <w:r w:rsidRPr="000648AF">
              <w:rPr>
                <w:sz w:val="16"/>
                <w:szCs w:val="16"/>
              </w:rPr>
              <w:t>Have completed the following units (or equivalent competencies): BSBMKG541 Identify and evaluate marketing opportunities; BSBMKG542 Establish and monitor the marketing mix; BSBMKG552 Design and develop marketing communication plans; BSBMKG555 Write persuasive copy; and BSBPMG430 Undertake project work. Equivalent competencies are predecessors to these units, which have been mapped as equivalent.</w:t>
            </w:r>
          </w:p>
          <w:p w14:paraId="1E9BDFAF" w14:textId="77777777" w:rsidR="00275712" w:rsidRPr="000648AF" w:rsidRDefault="00275712" w:rsidP="00275712">
            <w:pPr>
              <w:pStyle w:val="TableTextNormal"/>
              <w:keepNext/>
              <w:keepLines/>
              <w:rPr>
                <w:sz w:val="16"/>
                <w:szCs w:val="16"/>
              </w:rPr>
            </w:pPr>
            <w:r w:rsidRPr="000648AF">
              <w:rPr>
                <w:sz w:val="16"/>
                <w:szCs w:val="16"/>
              </w:rPr>
              <w:t>or</w:t>
            </w:r>
          </w:p>
          <w:p w14:paraId="618AA4CB" w14:textId="5CE0FD29" w:rsidR="00275712" w:rsidRPr="000648AF" w:rsidRDefault="00275712" w:rsidP="00275712">
            <w:pPr>
              <w:pStyle w:val="TableTextNormal"/>
              <w:keepNext/>
              <w:keepLines/>
              <w:rPr>
                <w:sz w:val="16"/>
                <w:szCs w:val="16"/>
              </w:rPr>
            </w:pPr>
            <w:r w:rsidRPr="000648AF">
              <w:rPr>
                <w:sz w:val="16"/>
                <w:szCs w:val="16"/>
              </w:rPr>
              <w:t>Have four years equivalent full-time relevant work experience.</w:t>
            </w:r>
          </w:p>
        </w:tc>
        <w:tc>
          <w:tcPr>
            <w:tcW w:w="1550" w:type="pct"/>
          </w:tcPr>
          <w:p w14:paraId="6C02F8A5" w14:textId="0143A0B1"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w:t>
            </w:r>
            <w:r w:rsidR="00AC372D">
              <w:rPr>
                <w:sz w:val="16"/>
                <w:szCs w:val="16"/>
              </w:rPr>
              <w:t xml:space="preserve">the skills to </w:t>
            </w:r>
            <w:r w:rsidR="00B97861">
              <w:rPr>
                <w:sz w:val="16"/>
                <w:szCs w:val="16"/>
              </w:rPr>
              <w:t xml:space="preserve">evaluate market opportunities, monitor the marketing mix, develop communication plans, write persuasive </w:t>
            </w:r>
            <w:r w:rsidR="003949C2">
              <w:rPr>
                <w:sz w:val="16"/>
                <w:szCs w:val="16"/>
              </w:rPr>
              <w:t>document,</w:t>
            </w:r>
            <w:r w:rsidR="00B97861">
              <w:rPr>
                <w:sz w:val="16"/>
                <w:szCs w:val="16"/>
              </w:rPr>
              <w:t xml:space="preserve"> and undertake project work</w:t>
            </w:r>
            <w:r>
              <w:rPr>
                <w:sz w:val="16"/>
                <w:szCs w:val="16"/>
              </w:rPr>
              <w:t>.</w:t>
            </w:r>
          </w:p>
          <w:p w14:paraId="39D8A83C" w14:textId="77777777" w:rsidR="008E4E44" w:rsidRDefault="008E4E44" w:rsidP="008E4E44">
            <w:pPr>
              <w:pStyle w:val="TableTextNormal"/>
              <w:rPr>
                <w:sz w:val="16"/>
                <w:szCs w:val="16"/>
              </w:rPr>
            </w:pPr>
          </w:p>
          <w:p w14:paraId="2D468F35" w14:textId="3F3EB163" w:rsidR="00275712" w:rsidRPr="000648AF" w:rsidRDefault="008E4E44" w:rsidP="008E4E44">
            <w:pPr>
              <w:pStyle w:val="TableTextNormal"/>
              <w:keepNext/>
              <w:keepLines/>
              <w:rPr>
                <w:sz w:val="16"/>
                <w:szCs w:val="16"/>
              </w:rPr>
            </w:pPr>
            <w:r>
              <w:rPr>
                <w:sz w:val="16"/>
                <w:szCs w:val="16"/>
              </w:rPr>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sidR="00A506FC">
              <w:rPr>
                <w:sz w:val="16"/>
                <w:szCs w:val="16"/>
              </w:rPr>
              <w:t>four</w:t>
            </w:r>
            <w:r w:rsidR="00A506FC" w:rsidRPr="008E4E44">
              <w:rPr>
                <w:sz w:val="16"/>
                <w:szCs w:val="16"/>
              </w:rPr>
              <w:t xml:space="preserve"> </w:t>
            </w:r>
            <w:r w:rsidRPr="008E4E44">
              <w:rPr>
                <w:sz w:val="16"/>
                <w:szCs w:val="16"/>
              </w:rPr>
              <w:t>years on-the-job learning</w:t>
            </w:r>
            <w:r w:rsidR="00463D86">
              <w:rPr>
                <w:sz w:val="16"/>
                <w:szCs w:val="16"/>
              </w:rPr>
              <w:t>.</w:t>
            </w:r>
          </w:p>
        </w:tc>
      </w:tr>
      <w:tr w:rsidR="00F26F6F" w:rsidRPr="000648AF" w14:paraId="143CBF84" w14:textId="77777777" w:rsidTr="00324D4C">
        <w:tc>
          <w:tcPr>
            <w:tcW w:w="789" w:type="pct"/>
            <w:shd w:val="clear" w:color="auto" w:fill="F2F2F2" w:themeFill="background1" w:themeFillShade="F2"/>
          </w:tcPr>
          <w:p w14:paraId="656E5F76" w14:textId="2030A8B4" w:rsidR="00F26F6F" w:rsidRPr="000648AF" w:rsidRDefault="00F26F6F" w:rsidP="00275712">
            <w:pPr>
              <w:pStyle w:val="TableTextNormal"/>
              <w:keepNext/>
              <w:keepLines/>
              <w:rPr>
                <w:b/>
                <w:color w:val="A32020" w:themeColor="text2"/>
                <w:sz w:val="16"/>
                <w:szCs w:val="16"/>
              </w:rPr>
            </w:pPr>
            <w:r w:rsidRPr="00F26F6F">
              <w:rPr>
                <w:b/>
                <w:color w:val="A32020" w:themeColor="text2"/>
                <w:sz w:val="16"/>
                <w:szCs w:val="16"/>
              </w:rPr>
              <w:t>BSB60619</w:t>
            </w:r>
            <w:r>
              <w:rPr>
                <w:b/>
                <w:color w:val="A32020" w:themeColor="text2"/>
                <w:sz w:val="16"/>
                <w:szCs w:val="16"/>
              </w:rPr>
              <w:t xml:space="preserve"> </w:t>
            </w:r>
            <w:r w:rsidRPr="00F26F6F">
              <w:rPr>
                <w:b/>
                <w:color w:val="A32020" w:themeColor="text2"/>
                <w:sz w:val="16"/>
                <w:szCs w:val="16"/>
              </w:rPr>
              <w:t>Advanced Diploma of Work Health and Safety</w:t>
            </w:r>
          </w:p>
        </w:tc>
        <w:tc>
          <w:tcPr>
            <w:tcW w:w="2661" w:type="pct"/>
          </w:tcPr>
          <w:p w14:paraId="4A6D6F60" w14:textId="5F40D494" w:rsidR="00F26F6F" w:rsidRPr="00F26F6F" w:rsidRDefault="00F26F6F" w:rsidP="00F26F6F">
            <w:pPr>
              <w:pStyle w:val="TableTextNormal"/>
              <w:keepNext/>
              <w:keepLines/>
              <w:rPr>
                <w:sz w:val="16"/>
                <w:szCs w:val="16"/>
              </w:rPr>
            </w:pPr>
            <w:r w:rsidRPr="00F26F6F">
              <w:rPr>
                <w:sz w:val="16"/>
                <w:szCs w:val="16"/>
              </w:rPr>
              <w:t>All BSB51319 Diploma of Work Health and Safety core units or equivalent competencies. Equivalent competencies are predecessors to four of the following units, which have been mapped as equivalent. Note: BSBWHS519 is new to the core of the Diploma, equivalent to its previous version, and a requirement for entry into the Advanced Diploma.</w:t>
            </w:r>
          </w:p>
          <w:p w14:paraId="63569B53" w14:textId="77777777" w:rsidR="00F26F6F" w:rsidRPr="00F26F6F" w:rsidRDefault="00F26F6F" w:rsidP="00CD4C34">
            <w:pPr>
              <w:pStyle w:val="TableTextNormal"/>
              <w:keepNext/>
              <w:keepLines/>
              <w:numPr>
                <w:ilvl w:val="0"/>
                <w:numId w:val="96"/>
              </w:numPr>
              <w:rPr>
                <w:sz w:val="16"/>
                <w:szCs w:val="16"/>
              </w:rPr>
            </w:pPr>
            <w:r w:rsidRPr="00F26F6F">
              <w:rPr>
                <w:sz w:val="16"/>
                <w:szCs w:val="16"/>
              </w:rPr>
              <w:t>BSBWHS513 Lead WHS risk management</w:t>
            </w:r>
          </w:p>
          <w:p w14:paraId="0C91BD1C" w14:textId="77777777" w:rsidR="00F26F6F" w:rsidRPr="00F26F6F" w:rsidRDefault="00F26F6F" w:rsidP="00CD4C34">
            <w:pPr>
              <w:pStyle w:val="TableTextNormal"/>
              <w:keepNext/>
              <w:keepLines/>
              <w:numPr>
                <w:ilvl w:val="0"/>
                <w:numId w:val="96"/>
              </w:numPr>
              <w:rPr>
                <w:sz w:val="16"/>
                <w:szCs w:val="16"/>
              </w:rPr>
            </w:pPr>
            <w:r w:rsidRPr="00F26F6F">
              <w:rPr>
                <w:sz w:val="16"/>
                <w:szCs w:val="16"/>
              </w:rPr>
              <w:t>BSBWHS515 Lead initial response to and investigate WHS incidents</w:t>
            </w:r>
          </w:p>
          <w:p w14:paraId="4E109B9C" w14:textId="77777777" w:rsidR="00F26F6F" w:rsidRPr="00F26F6F" w:rsidRDefault="00F26F6F" w:rsidP="00CD4C34">
            <w:pPr>
              <w:pStyle w:val="TableTextNormal"/>
              <w:keepNext/>
              <w:keepLines/>
              <w:numPr>
                <w:ilvl w:val="0"/>
                <w:numId w:val="96"/>
              </w:numPr>
              <w:rPr>
                <w:sz w:val="16"/>
                <w:szCs w:val="16"/>
              </w:rPr>
            </w:pPr>
            <w:r w:rsidRPr="00F26F6F">
              <w:rPr>
                <w:sz w:val="16"/>
                <w:szCs w:val="16"/>
              </w:rPr>
              <w:t>BSBWHS516 Contribute to developing, implementing and maintaining an organisation’s WHS management system</w:t>
            </w:r>
          </w:p>
          <w:p w14:paraId="6E2E919A" w14:textId="77777777" w:rsidR="00F26F6F" w:rsidRPr="00F26F6F" w:rsidRDefault="00F26F6F" w:rsidP="00CD4C34">
            <w:pPr>
              <w:pStyle w:val="TableTextNormal"/>
              <w:keepNext/>
              <w:keepLines/>
              <w:numPr>
                <w:ilvl w:val="0"/>
                <w:numId w:val="96"/>
              </w:numPr>
              <w:rPr>
                <w:sz w:val="16"/>
                <w:szCs w:val="16"/>
              </w:rPr>
            </w:pPr>
            <w:r w:rsidRPr="00F26F6F">
              <w:rPr>
                <w:sz w:val="16"/>
                <w:szCs w:val="16"/>
              </w:rPr>
              <w:t>BSBWHS519 Lead the development and use of WHS risk management tools</w:t>
            </w:r>
          </w:p>
          <w:p w14:paraId="56511D2A" w14:textId="0B94AA4C" w:rsidR="00F26F6F" w:rsidRPr="000648AF" w:rsidRDefault="00F26F6F" w:rsidP="00CD4C34">
            <w:pPr>
              <w:pStyle w:val="TableTextNormal"/>
              <w:keepNext/>
              <w:keepLines/>
              <w:numPr>
                <w:ilvl w:val="0"/>
                <w:numId w:val="96"/>
              </w:numPr>
              <w:rPr>
                <w:sz w:val="16"/>
                <w:szCs w:val="16"/>
              </w:rPr>
            </w:pPr>
            <w:r w:rsidRPr="00F26F6F">
              <w:rPr>
                <w:sz w:val="16"/>
                <w:szCs w:val="16"/>
              </w:rPr>
              <w:t>BSBWHS522 Manage WHS consultation and participation processes.</w:t>
            </w:r>
          </w:p>
        </w:tc>
        <w:tc>
          <w:tcPr>
            <w:tcW w:w="1550" w:type="pct"/>
          </w:tcPr>
          <w:p w14:paraId="17BDFEE5" w14:textId="4719000F"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w:t>
            </w:r>
            <w:r w:rsidR="00B97861">
              <w:rPr>
                <w:sz w:val="16"/>
                <w:szCs w:val="16"/>
              </w:rPr>
              <w:t>the skills to lead WHS risk management, lead initial response to and investigate WHS incidents,</w:t>
            </w:r>
            <w:r w:rsidR="005A020B">
              <w:rPr>
                <w:sz w:val="16"/>
                <w:szCs w:val="16"/>
              </w:rPr>
              <w:t xml:space="preserve"> contribute to developing, implementing and maintaining a WHS management system, and manage consultation and participation</w:t>
            </w:r>
            <w:r>
              <w:rPr>
                <w:sz w:val="16"/>
                <w:szCs w:val="16"/>
              </w:rPr>
              <w:t>.</w:t>
            </w:r>
          </w:p>
          <w:p w14:paraId="00D8B24C" w14:textId="7A1F243C" w:rsidR="00F26F6F" w:rsidRPr="000648AF" w:rsidRDefault="00F26F6F" w:rsidP="00275712">
            <w:pPr>
              <w:pStyle w:val="TableTextNormal"/>
              <w:keepNext/>
              <w:keepLines/>
              <w:rPr>
                <w:sz w:val="16"/>
                <w:szCs w:val="16"/>
              </w:rPr>
            </w:pPr>
          </w:p>
        </w:tc>
      </w:tr>
      <w:tr w:rsidR="00275712" w:rsidRPr="000648AF" w14:paraId="25299AF2" w14:textId="06F0B2C8" w:rsidTr="00324D4C">
        <w:tc>
          <w:tcPr>
            <w:tcW w:w="789" w:type="pct"/>
            <w:shd w:val="clear" w:color="auto" w:fill="F2F2F2" w:themeFill="background1" w:themeFillShade="F2"/>
          </w:tcPr>
          <w:p w14:paraId="3044E4B0" w14:textId="533AB78D" w:rsidR="00275712" w:rsidRPr="000648AF" w:rsidRDefault="00275712" w:rsidP="00275712">
            <w:pPr>
              <w:pStyle w:val="TableTextNormal"/>
              <w:rPr>
                <w:b/>
                <w:color w:val="A32020" w:themeColor="text2"/>
                <w:sz w:val="16"/>
                <w:szCs w:val="16"/>
              </w:rPr>
            </w:pPr>
            <w:r w:rsidRPr="000648AF">
              <w:rPr>
                <w:b/>
                <w:color w:val="A32020" w:themeColor="text2"/>
                <w:sz w:val="16"/>
                <w:szCs w:val="16"/>
              </w:rPr>
              <w:t>BSB6</w:t>
            </w:r>
            <w:r w:rsidR="005058A5" w:rsidRPr="000648AF">
              <w:rPr>
                <w:b/>
                <w:color w:val="A32020" w:themeColor="text2"/>
                <w:sz w:val="16"/>
                <w:szCs w:val="16"/>
              </w:rPr>
              <w:t>0720</w:t>
            </w:r>
            <w:r w:rsidRPr="000648AF">
              <w:rPr>
                <w:b/>
                <w:color w:val="A32020" w:themeColor="text2"/>
                <w:sz w:val="16"/>
                <w:szCs w:val="16"/>
              </w:rPr>
              <w:t xml:space="preserve"> Advanced Diploma of Program Management</w:t>
            </w:r>
            <w:r w:rsidRPr="000648AF" w:rsidDel="002877B2">
              <w:rPr>
                <w:b/>
                <w:color w:val="A32020" w:themeColor="text2"/>
                <w:sz w:val="16"/>
                <w:szCs w:val="16"/>
              </w:rPr>
              <w:t xml:space="preserve"> </w:t>
            </w:r>
          </w:p>
        </w:tc>
        <w:tc>
          <w:tcPr>
            <w:tcW w:w="2661" w:type="pct"/>
          </w:tcPr>
          <w:p w14:paraId="1FCB6D03" w14:textId="2A580F2F" w:rsidR="00275712" w:rsidRPr="000648AF" w:rsidRDefault="00275712" w:rsidP="00275712">
            <w:pPr>
              <w:pStyle w:val="TableTextNormal"/>
              <w:rPr>
                <w:sz w:val="16"/>
                <w:szCs w:val="16"/>
              </w:rPr>
            </w:pPr>
            <w:r w:rsidRPr="000648AF">
              <w:rPr>
                <w:sz w:val="16"/>
                <w:szCs w:val="16"/>
              </w:rPr>
              <w:t>Have completed one of the following qualifications: BSB5</w:t>
            </w:r>
            <w:r w:rsidR="005058A5" w:rsidRPr="000648AF">
              <w:rPr>
                <w:sz w:val="16"/>
                <w:szCs w:val="16"/>
              </w:rPr>
              <w:t>0820</w:t>
            </w:r>
            <w:r w:rsidRPr="000648AF">
              <w:rPr>
                <w:sz w:val="16"/>
                <w:szCs w:val="16"/>
              </w:rPr>
              <w:t xml:space="preserve"> Diploma of Project Management; or BSB51415 Diploma of Project Management (or a superseded equivalent version).</w:t>
            </w:r>
          </w:p>
          <w:p w14:paraId="5A21CF13" w14:textId="77777777" w:rsidR="00275712" w:rsidRPr="000648AF" w:rsidRDefault="00275712" w:rsidP="00275712">
            <w:pPr>
              <w:pStyle w:val="TableTextNormal"/>
              <w:rPr>
                <w:sz w:val="16"/>
                <w:szCs w:val="16"/>
              </w:rPr>
            </w:pPr>
            <w:r w:rsidRPr="000648AF">
              <w:rPr>
                <w:sz w:val="16"/>
                <w:szCs w:val="16"/>
              </w:rPr>
              <w:t>or</w:t>
            </w:r>
          </w:p>
          <w:p w14:paraId="5E05F234" w14:textId="2C89055F" w:rsidR="00275712" w:rsidRPr="000648AF" w:rsidRDefault="00275712" w:rsidP="00275712">
            <w:pPr>
              <w:pStyle w:val="TableTextNormal"/>
              <w:rPr>
                <w:sz w:val="16"/>
                <w:szCs w:val="16"/>
              </w:rPr>
            </w:pPr>
            <w:r w:rsidRPr="000648AF">
              <w:rPr>
                <w:sz w:val="16"/>
                <w:szCs w:val="16"/>
              </w:rPr>
              <w:t>Have completed two years equivalent full-time relevant workplace experience at a significant level within a project or program environment within an enterprise.</w:t>
            </w:r>
            <w:r w:rsidRPr="000648AF" w:rsidDel="002877B2">
              <w:rPr>
                <w:sz w:val="16"/>
                <w:szCs w:val="16"/>
              </w:rPr>
              <w:t xml:space="preserve"> </w:t>
            </w:r>
          </w:p>
        </w:tc>
        <w:tc>
          <w:tcPr>
            <w:tcW w:w="1550" w:type="pct"/>
          </w:tcPr>
          <w:p w14:paraId="1B035A5A" w14:textId="040A5FFA"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competence in </w:t>
            </w:r>
            <w:r w:rsidR="00253496">
              <w:rPr>
                <w:sz w:val="16"/>
                <w:szCs w:val="16"/>
              </w:rPr>
              <w:t>managing project scope, time, quality, cost,</w:t>
            </w:r>
            <w:r w:rsidR="00894A75">
              <w:rPr>
                <w:sz w:val="16"/>
                <w:szCs w:val="16"/>
              </w:rPr>
              <w:t xml:space="preserve"> human resources, communication, and risks</w:t>
            </w:r>
            <w:r>
              <w:rPr>
                <w:sz w:val="16"/>
                <w:szCs w:val="16"/>
              </w:rPr>
              <w:t>.</w:t>
            </w:r>
          </w:p>
          <w:p w14:paraId="775A36EB" w14:textId="77777777" w:rsidR="008E4E44" w:rsidRDefault="008E4E44" w:rsidP="008E4E44">
            <w:pPr>
              <w:pStyle w:val="TableTextNormal"/>
              <w:rPr>
                <w:sz w:val="16"/>
                <w:szCs w:val="16"/>
              </w:rPr>
            </w:pPr>
          </w:p>
          <w:p w14:paraId="5B0763EB" w14:textId="7633097A" w:rsidR="00275712" w:rsidRPr="000648AF" w:rsidRDefault="008E4E44" w:rsidP="008E4E44">
            <w:pPr>
              <w:pStyle w:val="TableTextNormal"/>
              <w:rPr>
                <w:sz w:val="16"/>
                <w:szCs w:val="16"/>
              </w:rPr>
            </w:pPr>
            <w:r>
              <w:rPr>
                <w:sz w:val="16"/>
                <w:szCs w:val="16"/>
              </w:rPr>
              <w:t>C</w:t>
            </w:r>
            <w:r w:rsidRPr="008E4E44">
              <w:rPr>
                <w:sz w:val="16"/>
                <w:szCs w:val="16"/>
              </w:rPr>
              <w:t xml:space="preserve">onsultees </w:t>
            </w:r>
            <w:r>
              <w:rPr>
                <w:sz w:val="16"/>
                <w:szCs w:val="16"/>
              </w:rPr>
              <w:t xml:space="preserve">also </w:t>
            </w:r>
            <w:r w:rsidRPr="008E4E44">
              <w:rPr>
                <w:sz w:val="16"/>
                <w:szCs w:val="16"/>
              </w:rPr>
              <w:t xml:space="preserve">suggested that the required competence could be achieved through </w:t>
            </w:r>
            <w:r>
              <w:rPr>
                <w:sz w:val="16"/>
                <w:szCs w:val="16"/>
              </w:rPr>
              <w:t>two</w:t>
            </w:r>
            <w:r w:rsidRPr="008E4E44">
              <w:rPr>
                <w:sz w:val="16"/>
                <w:szCs w:val="16"/>
              </w:rPr>
              <w:t xml:space="preserve"> years on-the-job learning</w:t>
            </w:r>
            <w:r w:rsidR="00463D86">
              <w:rPr>
                <w:sz w:val="16"/>
                <w:szCs w:val="16"/>
              </w:rPr>
              <w:t>.</w:t>
            </w:r>
          </w:p>
        </w:tc>
      </w:tr>
      <w:tr w:rsidR="00275712" w:rsidRPr="000648AF" w14:paraId="24C4A114" w14:textId="4591103A" w:rsidTr="00324D4C">
        <w:tc>
          <w:tcPr>
            <w:tcW w:w="789" w:type="pct"/>
            <w:shd w:val="clear" w:color="auto" w:fill="F2F2F2" w:themeFill="background1" w:themeFillShade="F2"/>
          </w:tcPr>
          <w:p w14:paraId="4829F886" w14:textId="31F566BD" w:rsidR="00275712" w:rsidRPr="000648AF" w:rsidRDefault="00275712" w:rsidP="00275712">
            <w:pPr>
              <w:pStyle w:val="TableTextNormal"/>
              <w:keepNext/>
              <w:keepLines/>
              <w:rPr>
                <w:b/>
                <w:color w:val="A32020" w:themeColor="text2"/>
                <w:sz w:val="16"/>
                <w:szCs w:val="16"/>
              </w:rPr>
            </w:pPr>
            <w:r w:rsidRPr="000648AF">
              <w:rPr>
                <w:b/>
                <w:color w:val="A32020" w:themeColor="text2"/>
                <w:sz w:val="16"/>
                <w:szCs w:val="16"/>
              </w:rPr>
              <w:lastRenderedPageBreak/>
              <w:t>BSB8</w:t>
            </w:r>
            <w:r w:rsidR="005058A5" w:rsidRPr="000648AF">
              <w:rPr>
                <w:b/>
                <w:color w:val="A32020" w:themeColor="text2"/>
                <w:sz w:val="16"/>
                <w:szCs w:val="16"/>
              </w:rPr>
              <w:t>0320</w:t>
            </w:r>
            <w:r w:rsidRPr="000648AF">
              <w:rPr>
                <w:b/>
                <w:color w:val="A32020" w:themeColor="text2"/>
                <w:sz w:val="16"/>
                <w:szCs w:val="16"/>
              </w:rPr>
              <w:t xml:space="preserve"> Graduate Diploma of Strategic Leadership</w:t>
            </w:r>
            <w:r w:rsidRPr="000648AF" w:rsidDel="002877B2">
              <w:rPr>
                <w:b/>
                <w:color w:val="A32020" w:themeColor="text2"/>
                <w:sz w:val="16"/>
                <w:szCs w:val="16"/>
              </w:rPr>
              <w:t xml:space="preserve"> </w:t>
            </w:r>
          </w:p>
        </w:tc>
        <w:tc>
          <w:tcPr>
            <w:tcW w:w="2661" w:type="pct"/>
          </w:tcPr>
          <w:p w14:paraId="3AC47F5B" w14:textId="4088CBA6" w:rsidR="00275712" w:rsidRPr="000648AF" w:rsidRDefault="00275712" w:rsidP="00275712">
            <w:pPr>
              <w:pStyle w:val="TableTextNormal"/>
              <w:keepNext/>
              <w:keepLines/>
              <w:rPr>
                <w:sz w:val="16"/>
                <w:szCs w:val="16"/>
              </w:rPr>
            </w:pPr>
            <w:r w:rsidRPr="000648AF">
              <w:rPr>
                <w:sz w:val="16"/>
                <w:szCs w:val="16"/>
              </w:rPr>
              <w:t>Have completed a Diploma or Advanced Diploma qualification in related fields of study and 3 years equivalent full-time relevant workplace experience at a significant level of leadership and management responsibility and/or complexity in an enterprise.</w:t>
            </w:r>
          </w:p>
          <w:p w14:paraId="1F56994E" w14:textId="77777777" w:rsidR="00275712" w:rsidRPr="000648AF" w:rsidRDefault="00275712" w:rsidP="00275712">
            <w:pPr>
              <w:pStyle w:val="TableTextNormal"/>
              <w:keepNext/>
              <w:keepLines/>
              <w:rPr>
                <w:sz w:val="16"/>
                <w:szCs w:val="16"/>
              </w:rPr>
            </w:pPr>
            <w:r w:rsidRPr="000648AF">
              <w:rPr>
                <w:sz w:val="16"/>
                <w:szCs w:val="16"/>
              </w:rPr>
              <w:t>or</w:t>
            </w:r>
          </w:p>
          <w:p w14:paraId="10207941" w14:textId="3E268C45" w:rsidR="00275712" w:rsidRPr="000648AF" w:rsidRDefault="00275712" w:rsidP="00275712">
            <w:pPr>
              <w:pStyle w:val="TableTextNormal"/>
              <w:keepNext/>
              <w:keepLines/>
              <w:rPr>
                <w:sz w:val="16"/>
                <w:szCs w:val="16"/>
              </w:rPr>
            </w:pPr>
            <w:r w:rsidRPr="000648AF">
              <w:rPr>
                <w:sz w:val="16"/>
                <w:szCs w:val="16"/>
              </w:rPr>
              <w:t xml:space="preserve">Have completed a </w:t>
            </w:r>
            <w:proofErr w:type="gramStart"/>
            <w:r w:rsidRPr="000648AF">
              <w:rPr>
                <w:sz w:val="16"/>
                <w:szCs w:val="16"/>
              </w:rPr>
              <w:t>Bachelor</w:t>
            </w:r>
            <w:proofErr w:type="gramEnd"/>
            <w:r w:rsidRPr="000648AF">
              <w:rPr>
                <w:sz w:val="16"/>
                <w:szCs w:val="16"/>
              </w:rPr>
              <w:t xml:space="preserve"> degree in related fields of study and 2 years equivalent full-time relevant workplace experience at a significant level of leadership and management responsibility and/or complexity in an enterprise.</w:t>
            </w:r>
          </w:p>
          <w:p w14:paraId="48D85B00" w14:textId="77777777" w:rsidR="00275712" w:rsidRPr="000648AF" w:rsidRDefault="00275712" w:rsidP="00275712">
            <w:pPr>
              <w:pStyle w:val="TableTextNormal"/>
              <w:keepNext/>
              <w:keepLines/>
              <w:rPr>
                <w:sz w:val="16"/>
                <w:szCs w:val="16"/>
              </w:rPr>
            </w:pPr>
            <w:r w:rsidRPr="000648AF">
              <w:rPr>
                <w:sz w:val="16"/>
                <w:szCs w:val="16"/>
              </w:rPr>
              <w:t>or</w:t>
            </w:r>
          </w:p>
          <w:p w14:paraId="54DFB236" w14:textId="56DE0216" w:rsidR="00275712" w:rsidRPr="000648AF" w:rsidRDefault="00275712" w:rsidP="009A582E">
            <w:pPr>
              <w:pStyle w:val="TableTextNormal"/>
              <w:rPr>
                <w:sz w:val="16"/>
                <w:szCs w:val="16"/>
              </w:rPr>
            </w:pPr>
            <w:r w:rsidRPr="000648AF">
              <w:rPr>
                <w:sz w:val="16"/>
                <w:szCs w:val="16"/>
              </w:rPr>
              <w:t>Have five years equivalent full-time relevant workplace experience at a significant level of leadership and management responsibility and/or complexity in an enterprise.</w:t>
            </w:r>
            <w:r w:rsidRPr="000648AF" w:rsidDel="002877B2">
              <w:rPr>
                <w:sz w:val="16"/>
                <w:szCs w:val="16"/>
              </w:rPr>
              <w:t xml:space="preserve"> </w:t>
            </w:r>
          </w:p>
        </w:tc>
        <w:tc>
          <w:tcPr>
            <w:tcW w:w="1550" w:type="pct"/>
          </w:tcPr>
          <w:p w14:paraId="3F3EEB95" w14:textId="6F81D0BB" w:rsidR="0016006D" w:rsidRDefault="0016006D" w:rsidP="0016006D">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competence in </w:t>
            </w:r>
            <w:r w:rsidR="00D300D2">
              <w:rPr>
                <w:sz w:val="16"/>
                <w:szCs w:val="16"/>
              </w:rPr>
              <w:t xml:space="preserve">program or project </w:t>
            </w:r>
            <w:r w:rsidR="005A020B">
              <w:rPr>
                <w:sz w:val="16"/>
                <w:szCs w:val="16"/>
              </w:rPr>
              <w:t>leadership</w:t>
            </w:r>
            <w:r w:rsidR="00D300D2">
              <w:rPr>
                <w:sz w:val="16"/>
                <w:szCs w:val="16"/>
              </w:rPr>
              <w:t xml:space="preserve"> and </w:t>
            </w:r>
            <w:r w:rsidR="005A020B">
              <w:rPr>
                <w:sz w:val="16"/>
                <w:szCs w:val="16"/>
              </w:rPr>
              <w:t>management</w:t>
            </w:r>
            <w:r w:rsidR="00D300D2">
              <w:rPr>
                <w:sz w:val="16"/>
                <w:szCs w:val="16"/>
              </w:rPr>
              <w:t>, and high-level writing, technical and communication skills related to strategic leadership</w:t>
            </w:r>
            <w:r>
              <w:rPr>
                <w:sz w:val="16"/>
                <w:szCs w:val="16"/>
              </w:rPr>
              <w:t>.</w:t>
            </w:r>
          </w:p>
          <w:p w14:paraId="011C2047" w14:textId="77777777" w:rsidR="008E4E44" w:rsidRDefault="008E4E44" w:rsidP="008E4E44">
            <w:pPr>
              <w:pStyle w:val="TableTextNormal"/>
              <w:rPr>
                <w:sz w:val="16"/>
                <w:szCs w:val="16"/>
              </w:rPr>
            </w:pPr>
          </w:p>
          <w:p w14:paraId="69286373" w14:textId="7BC6E48B" w:rsidR="00275712" w:rsidRPr="000648AF" w:rsidRDefault="00275712" w:rsidP="008E4E44">
            <w:pPr>
              <w:pStyle w:val="TableTextNormal"/>
              <w:keepNext/>
              <w:keepLines/>
              <w:rPr>
                <w:sz w:val="16"/>
                <w:szCs w:val="16"/>
              </w:rPr>
            </w:pPr>
          </w:p>
        </w:tc>
      </w:tr>
      <w:tr w:rsidR="00275712" w:rsidRPr="000648AF" w14:paraId="7E78FC25" w14:textId="4D7C1F93" w:rsidTr="00324D4C">
        <w:tc>
          <w:tcPr>
            <w:tcW w:w="789" w:type="pct"/>
            <w:shd w:val="clear" w:color="auto" w:fill="F2F2F2" w:themeFill="background1" w:themeFillShade="F2"/>
          </w:tcPr>
          <w:p w14:paraId="26643F7A" w14:textId="4EB15DB1" w:rsidR="00275712" w:rsidRPr="000648AF" w:rsidRDefault="00275712" w:rsidP="00275712">
            <w:pPr>
              <w:pStyle w:val="TableTextNormal"/>
              <w:rPr>
                <w:b/>
                <w:color w:val="A32020" w:themeColor="text2"/>
                <w:sz w:val="16"/>
                <w:szCs w:val="16"/>
              </w:rPr>
            </w:pPr>
            <w:r w:rsidRPr="000648AF">
              <w:rPr>
                <w:b/>
                <w:color w:val="A32020" w:themeColor="text2"/>
                <w:sz w:val="16"/>
                <w:szCs w:val="16"/>
              </w:rPr>
              <w:t>BSB8</w:t>
            </w:r>
            <w:r w:rsidR="003706FC" w:rsidRPr="000648AF">
              <w:rPr>
                <w:b/>
                <w:color w:val="A32020" w:themeColor="text2"/>
                <w:sz w:val="16"/>
                <w:szCs w:val="16"/>
              </w:rPr>
              <w:t>0220</w:t>
            </w:r>
            <w:r w:rsidRPr="000648AF">
              <w:rPr>
                <w:b/>
                <w:color w:val="A32020" w:themeColor="text2"/>
                <w:sz w:val="16"/>
                <w:szCs w:val="16"/>
              </w:rPr>
              <w:t xml:space="preserve"> Graduate Diploma of Portfolio Management</w:t>
            </w:r>
            <w:r w:rsidRPr="000648AF" w:rsidDel="002877B2">
              <w:rPr>
                <w:b/>
                <w:color w:val="A32020" w:themeColor="text2"/>
                <w:sz w:val="16"/>
                <w:szCs w:val="16"/>
              </w:rPr>
              <w:t xml:space="preserve"> </w:t>
            </w:r>
          </w:p>
        </w:tc>
        <w:tc>
          <w:tcPr>
            <w:tcW w:w="2661" w:type="pct"/>
          </w:tcPr>
          <w:p w14:paraId="47DE5D87" w14:textId="23D8F132" w:rsidR="00275712" w:rsidRPr="000648AF" w:rsidRDefault="00275712" w:rsidP="00275712">
            <w:pPr>
              <w:pStyle w:val="TableTextNormal"/>
              <w:rPr>
                <w:sz w:val="16"/>
                <w:szCs w:val="16"/>
              </w:rPr>
            </w:pPr>
            <w:r w:rsidRPr="000648AF">
              <w:rPr>
                <w:sz w:val="16"/>
                <w:szCs w:val="16"/>
              </w:rPr>
              <w:t>Have completed a Diploma or Advanced Diploma qualification in related fields of study and 3 years equivalent full-time relevant workplace experience at a significant level of project or program leadership and management responsibility and/or complexity in an enterprise.</w:t>
            </w:r>
          </w:p>
          <w:p w14:paraId="38B6F0D7" w14:textId="77777777" w:rsidR="00275712" w:rsidRPr="000648AF" w:rsidRDefault="00275712" w:rsidP="00275712">
            <w:pPr>
              <w:pStyle w:val="TableTextNormal"/>
              <w:rPr>
                <w:sz w:val="16"/>
                <w:szCs w:val="16"/>
              </w:rPr>
            </w:pPr>
            <w:r w:rsidRPr="000648AF">
              <w:rPr>
                <w:sz w:val="16"/>
                <w:szCs w:val="16"/>
              </w:rPr>
              <w:t>or</w:t>
            </w:r>
          </w:p>
          <w:p w14:paraId="0AC96451" w14:textId="78ADC6D9" w:rsidR="00275712" w:rsidRPr="000648AF" w:rsidRDefault="00275712" w:rsidP="00275712">
            <w:pPr>
              <w:pStyle w:val="TableTextNormal"/>
              <w:rPr>
                <w:sz w:val="16"/>
                <w:szCs w:val="16"/>
              </w:rPr>
            </w:pPr>
            <w:r w:rsidRPr="000648AF">
              <w:rPr>
                <w:sz w:val="16"/>
                <w:szCs w:val="16"/>
              </w:rPr>
              <w:t xml:space="preserve">Have completed a </w:t>
            </w:r>
            <w:proofErr w:type="gramStart"/>
            <w:r w:rsidRPr="000648AF">
              <w:rPr>
                <w:sz w:val="16"/>
                <w:szCs w:val="16"/>
              </w:rPr>
              <w:t>Bachelor</w:t>
            </w:r>
            <w:proofErr w:type="gramEnd"/>
            <w:r w:rsidRPr="000648AF">
              <w:rPr>
                <w:sz w:val="16"/>
                <w:szCs w:val="16"/>
              </w:rPr>
              <w:t xml:space="preserve"> degree in related fields of study and 2 years equivalent full-time relevant workplace experience at a significant level of project or program leadership and management responsibility and/or complexity in an enterprise.</w:t>
            </w:r>
          </w:p>
          <w:p w14:paraId="6B1A3A8F" w14:textId="77777777" w:rsidR="00275712" w:rsidRPr="000648AF" w:rsidRDefault="00275712" w:rsidP="00275712">
            <w:pPr>
              <w:pStyle w:val="TableTextNormal"/>
              <w:rPr>
                <w:sz w:val="16"/>
                <w:szCs w:val="16"/>
              </w:rPr>
            </w:pPr>
            <w:r w:rsidRPr="000648AF">
              <w:rPr>
                <w:sz w:val="16"/>
                <w:szCs w:val="16"/>
              </w:rPr>
              <w:t>or</w:t>
            </w:r>
          </w:p>
          <w:p w14:paraId="5E08462C" w14:textId="037B6983" w:rsidR="00275712" w:rsidRPr="000648AF" w:rsidRDefault="00275712" w:rsidP="009A582E">
            <w:pPr>
              <w:pStyle w:val="TableTextNormal"/>
              <w:rPr>
                <w:sz w:val="16"/>
                <w:szCs w:val="16"/>
              </w:rPr>
            </w:pPr>
            <w:r w:rsidRPr="000648AF">
              <w:rPr>
                <w:sz w:val="16"/>
                <w:szCs w:val="16"/>
              </w:rPr>
              <w:t>Have five years equivalent full-time relevant workplace experience at a significant level of leadership and management responsibility and/or complexity in an enterprise.</w:t>
            </w:r>
            <w:r w:rsidRPr="000648AF" w:rsidDel="002877B2">
              <w:rPr>
                <w:sz w:val="16"/>
                <w:szCs w:val="16"/>
              </w:rPr>
              <w:t xml:space="preserve"> </w:t>
            </w:r>
          </w:p>
        </w:tc>
        <w:tc>
          <w:tcPr>
            <w:tcW w:w="1550" w:type="pct"/>
          </w:tcPr>
          <w:p w14:paraId="0ABDDE5D" w14:textId="605A122A" w:rsidR="00D300D2" w:rsidRDefault="00D300D2" w:rsidP="00D300D2">
            <w:pPr>
              <w:pStyle w:val="TableTextNormal"/>
              <w:rPr>
                <w:sz w:val="16"/>
                <w:szCs w:val="16"/>
              </w:rPr>
            </w:pPr>
            <w:r>
              <w:rPr>
                <w:sz w:val="16"/>
                <w:szCs w:val="16"/>
              </w:rPr>
              <w:t>I</w:t>
            </w:r>
            <w:r w:rsidRPr="007940A2">
              <w:rPr>
                <w:sz w:val="16"/>
                <w:szCs w:val="16"/>
              </w:rPr>
              <w:t xml:space="preserve">ndustry consultees suggested that the level of training and assessment required </w:t>
            </w:r>
            <w:r>
              <w:rPr>
                <w:sz w:val="16"/>
                <w:szCs w:val="16"/>
              </w:rPr>
              <w:t>for</w:t>
            </w:r>
            <w:r w:rsidRPr="007940A2">
              <w:rPr>
                <w:sz w:val="16"/>
                <w:szCs w:val="16"/>
              </w:rPr>
              <w:t xml:space="preserve"> this qualification </w:t>
            </w:r>
            <w:r>
              <w:rPr>
                <w:sz w:val="16"/>
                <w:szCs w:val="16"/>
              </w:rPr>
              <w:t xml:space="preserve">are </w:t>
            </w:r>
            <w:r w:rsidRPr="007940A2">
              <w:rPr>
                <w:sz w:val="16"/>
                <w:szCs w:val="16"/>
              </w:rPr>
              <w:t xml:space="preserve">not appropriate </w:t>
            </w:r>
            <w:r>
              <w:rPr>
                <w:sz w:val="16"/>
                <w:szCs w:val="16"/>
              </w:rPr>
              <w:t xml:space="preserve">for a </w:t>
            </w:r>
            <w:r w:rsidRPr="007940A2">
              <w:rPr>
                <w:sz w:val="16"/>
                <w:szCs w:val="16"/>
              </w:rPr>
              <w:t>learne</w:t>
            </w:r>
            <w:r>
              <w:rPr>
                <w:sz w:val="16"/>
                <w:szCs w:val="16"/>
              </w:rPr>
              <w:t>r</w:t>
            </w:r>
            <w:r w:rsidRPr="007940A2">
              <w:rPr>
                <w:sz w:val="16"/>
                <w:szCs w:val="16"/>
              </w:rPr>
              <w:t xml:space="preserve"> </w:t>
            </w:r>
            <w:r>
              <w:rPr>
                <w:sz w:val="16"/>
                <w:szCs w:val="16"/>
              </w:rPr>
              <w:t>who does</w:t>
            </w:r>
            <w:r w:rsidRPr="007940A2">
              <w:rPr>
                <w:sz w:val="16"/>
                <w:szCs w:val="16"/>
              </w:rPr>
              <w:t xml:space="preserve"> not yet have competence in </w:t>
            </w:r>
            <w:r>
              <w:rPr>
                <w:sz w:val="16"/>
                <w:szCs w:val="16"/>
              </w:rPr>
              <w:t>program or project leadership and management, and high-level writing, technical and communication skills related to portfolio management.</w:t>
            </w:r>
          </w:p>
          <w:p w14:paraId="4E5C11D2" w14:textId="77777777" w:rsidR="008E4E44" w:rsidRDefault="008E4E44" w:rsidP="008E4E44">
            <w:pPr>
              <w:pStyle w:val="TableTextNormal"/>
              <w:rPr>
                <w:sz w:val="16"/>
                <w:szCs w:val="16"/>
              </w:rPr>
            </w:pPr>
          </w:p>
          <w:p w14:paraId="2DD41A5A" w14:textId="12073616" w:rsidR="00275712" w:rsidRPr="000648AF" w:rsidRDefault="00275712" w:rsidP="008E4E44">
            <w:pPr>
              <w:pStyle w:val="TableTextNormal"/>
              <w:rPr>
                <w:sz w:val="16"/>
                <w:szCs w:val="16"/>
              </w:rPr>
            </w:pPr>
          </w:p>
        </w:tc>
      </w:tr>
    </w:tbl>
    <w:p w14:paraId="35C31EDD" w14:textId="77777777" w:rsidR="00605385" w:rsidRPr="00764AAB" w:rsidRDefault="00605385" w:rsidP="00764AAB">
      <w:pPr>
        <w:pStyle w:val="BodyText"/>
      </w:pPr>
    </w:p>
    <w:p w14:paraId="0237D351" w14:textId="77777777" w:rsidR="00A63708" w:rsidRDefault="00A63708" w:rsidP="00A63708">
      <w:pPr>
        <w:pStyle w:val="PwCNormal"/>
        <w:numPr>
          <w:ilvl w:val="0"/>
          <w:numId w:val="0"/>
        </w:numPr>
      </w:pPr>
      <w:r>
        <w:t xml:space="preserve">The table below shows those skill sets in the </w:t>
      </w:r>
      <w:r w:rsidRPr="00417B2D">
        <w:rPr>
          <w:i/>
        </w:rPr>
        <w:t>BSB Business Services</w:t>
      </w:r>
      <w:r w:rsidRPr="00C8131A">
        <w:t xml:space="preserve"> </w:t>
      </w:r>
      <w:r w:rsidRPr="00417B2D">
        <w:rPr>
          <w:i/>
        </w:rPr>
        <w:t>Training Package</w:t>
      </w:r>
      <w:r>
        <w:t xml:space="preserve"> with specific entry requirements.</w:t>
      </w:r>
    </w:p>
    <w:tbl>
      <w:tblPr>
        <w:tblStyle w:val="Tables-APBase"/>
        <w:tblW w:w="5000" w:type="pct"/>
        <w:tblLayout w:type="fixed"/>
        <w:tblCellMar>
          <w:left w:w="115" w:type="dxa"/>
          <w:right w:w="115" w:type="dxa"/>
        </w:tblCellMar>
        <w:tblLook w:val="04A0" w:firstRow="1" w:lastRow="0" w:firstColumn="1" w:lastColumn="0" w:noHBand="0" w:noVBand="1"/>
      </w:tblPr>
      <w:tblGrid>
        <w:gridCol w:w="2262"/>
        <w:gridCol w:w="4820"/>
        <w:gridCol w:w="2771"/>
      </w:tblGrid>
      <w:tr w:rsidR="00A63708" w:rsidRPr="00077FA8" w14:paraId="029DCF3A" w14:textId="77777777" w:rsidTr="00CA718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32B270CA" w14:textId="77777777" w:rsidR="00A63708" w:rsidRPr="00077FA8" w:rsidRDefault="00A63708" w:rsidP="00CA7180">
            <w:pPr>
              <w:pStyle w:val="TableColumnHeadingNormal"/>
              <w:jc w:val="center"/>
              <w:rPr>
                <w:sz w:val="16"/>
                <w:szCs w:val="16"/>
              </w:rPr>
            </w:pPr>
            <w:r w:rsidRPr="00077FA8">
              <w:rPr>
                <w:sz w:val="16"/>
                <w:szCs w:val="16"/>
              </w:rPr>
              <w:t>BSB skill sets with entry requirements</w:t>
            </w:r>
          </w:p>
        </w:tc>
      </w:tr>
      <w:tr w:rsidR="00A63708" w:rsidRPr="00077FA8" w14:paraId="1523F1A7" w14:textId="77777777" w:rsidTr="00CA718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148" w:type="pct"/>
          </w:tcPr>
          <w:p w14:paraId="7B23A661" w14:textId="77777777" w:rsidR="00A63708" w:rsidRPr="00077FA8" w:rsidRDefault="00A63708" w:rsidP="00CA7180">
            <w:pPr>
              <w:pStyle w:val="TableColumnHeadingNormal"/>
              <w:rPr>
                <w:sz w:val="16"/>
                <w:szCs w:val="16"/>
              </w:rPr>
            </w:pPr>
            <w:r w:rsidRPr="00077FA8">
              <w:rPr>
                <w:sz w:val="16"/>
                <w:szCs w:val="16"/>
              </w:rPr>
              <w:t>Code and title</w:t>
            </w:r>
          </w:p>
        </w:tc>
        <w:tc>
          <w:tcPr>
            <w:tcW w:w="2446" w:type="pct"/>
          </w:tcPr>
          <w:p w14:paraId="21B2CDEE" w14:textId="77777777" w:rsidR="00A63708" w:rsidRPr="00077FA8" w:rsidRDefault="00A63708" w:rsidP="00CA718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rPr>
            </w:pPr>
            <w:r w:rsidRPr="00077FA8">
              <w:rPr>
                <w:sz w:val="16"/>
                <w:szCs w:val="16"/>
              </w:rPr>
              <w:t>Entry requirements</w:t>
            </w:r>
          </w:p>
        </w:tc>
        <w:tc>
          <w:tcPr>
            <w:tcW w:w="1406" w:type="pct"/>
          </w:tcPr>
          <w:p w14:paraId="6392E339" w14:textId="77777777" w:rsidR="00A63708" w:rsidRPr="00077FA8" w:rsidRDefault="00A63708" w:rsidP="00CA718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highlight w:val="yellow"/>
              </w:rPr>
            </w:pPr>
            <w:r w:rsidRPr="00CD4C34">
              <w:rPr>
                <w:sz w:val="16"/>
                <w:szCs w:val="16"/>
              </w:rPr>
              <w:t>Rationale</w:t>
            </w:r>
          </w:p>
        </w:tc>
      </w:tr>
      <w:tr w:rsidR="00A63708" w:rsidRPr="00077FA8" w14:paraId="4AC80DD9" w14:textId="77777777" w:rsidTr="00CA7180">
        <w:tc>
          <w:tcPr>
            <w:tcW w:w="1148" w:type="pct"/>
            <w:shd w:val="clear" w:color="auto" w:fill="F2F2F2" w:themeFill="background1" w:themeFillShade="F2"/>
          </w:tcPr>
          <w:p w14:paraId="1EFA5562" w14:textId="25E1A841" w:rsidR="00A63708" w:rsidRPr="00077FA8" w:rsidRDefault="003906C1" w:rsidP="00CA7180">
            <w:pPr>
              <w:pStyle w:val="TableTextNormal"/>
              <w:rPr>
                <w:b/>
                <w:color w:val="A32020" w:themeColor="text2"/>
                <w:sz w:val="16"/>
                <w:szCs w:val="16"/>
              </w:rPr>
            </w:pPr>
            <w:r w:rsidRPr="003906C1">
              <w:rPr>
                <w:b/>
                <w:color w:val="A32020" w:themeColor="text2"/>
                <w:sz w:val="16"/>
                <w:szCs w:val="16"/>
              </w:rPr>
              <w:t>BSBSS00108 Marketing and Communication Skill Set</w:t>
            </w:r>
          </w:p>
        </w:tc>
        <w:tc>
          <w:tcPr>
            <w:tcW w:w="2446" w:type="pct"/>
          </w:tcPr>
          <w:p w14:paraId="04AA4F8C" w14:textId="62CA80F9" w:rsidR="00A63708" w:rsidRPr="00077FA8" w:rsidRDefault="00AF4FE9" w:rsidP="00AF4FE9">
            <w:pPr>
              <w:pStyle w:val="TableBullet1Normal"/>
              <w:numPr>
                <w:ilvl w:val="0"/>
                <w:numId w:val="0"/>
              </w:numPr>
              <w:rPr>
                <w:sz w:val="16"/>
                <w:szCs w:val="16"/>
              </w:rPr>
            </w:pPr>
            <w:r w:rsidRPr="00AF4FE9">
              <w:rPr>
                <w:sz w:val="16"/>
                <w:szCs w:val="16"/>
              </w:rPr>
              <w:t>Entry to this skill set is limited to those who have completed BSBSS00107 Marketing and</w:t>
            </w:r>
            <w:r>
              <w:rPr>
                <w:sz w:val="16"/>
                <w:szCs w:val="16"/>
              </w:rPr>
              <w:t xml:space="preserve"> </w:t>
            </w:r>
            <w:r w:rsidRPr="00AF4FE9">
              <w:rPr>
                <w:sz w:val="16"/>
                <w:szCs w:val="16"/>
              </w:rPr>
              <w:t>Communication Foundations Skill Set or BSB40820 Certificate IV in Marketing and</w:t>
            </w:r>
            <w:r>
              <w:rPr>
                <w:sz w:val="16"/>
                <w:szCs w:val="16"/>
              </w:rPr>
              <w:t xml:space="preserve"> </w:t>
            </w:r>
            <w:r w:rsidRPr="00AF4FE9">
              <w:rPr>
                <w:sz w:val="16"/>
                <w:szCs w:val="16"/>
              </w:rPr>
              <w:t>Communication</w:t>
            </w:r>
            <w:r w:rsidR="003906C1" w:rsidRPr="003906C1">
              <w:rPr>
                <w:sz w:val="16"/>
                <w:szCs w:val="16"/>
              </w:rPr>
              <w:t>.</w:t>
            </w:r>
          </w:p>
        </w:tc>
        <w:tc>
          <w:tcPr>
            <w:tcW w:w="1406" w:type="pct"/>
          </w:tcPr>
          <w:p w14:paraId="14BA5127" w14:textId="67934350" w:rsidR="00A63708" w:rsidRPr="00077FA8" w:rsidRDefault="00463D86" w:rsidP="00CA7180">
            <w:pPr>
              <w:pStyle w:val="TableTextNormal"/>
              <w:rPr>
                <w:sz w:val="16"/>
                <w:szCs w:val="16"/>
              </w:rPr>
            </w:pPr>
            <w:r>
              <w:rPr>
                <w:sz w:val="16"/>
                <w:szCs w:val="16"/>
              </w:rPr>
              <w:t>Entry Requirement</w:t>
            </w:r>
            <w:r w:rsidR="000126AA">
              <w:rPr>
                <w:sz w:val="16"/>
                <w:szCs w:val="16"/>
              </w:rPr>
              <w:t>s</w:t>
            </w:r>
            <w:r>
              <w:rPr>
                <w:sz w:val="16"/>
                <w:szCs w:val="16"/>
              </w:rPr>
              <w:t xml:space="preserve"> added to close loophole</w:t>
            </w:r>
            <w:r w:rsidR="000126AA">
              <w:rPr>
                <w:sz w:val="16"/>
                <w:szCs w:val="16"/>
              </w:rPr>
              <w:t>.</w:t>
            </w:r>
            <w:r>
              <w:rPr>
                <w:sz w:val="16"/>
                <w:szCs w:val="16"/>
              </w:rPr>
              <w:t xml:space="preserve"> </w:t>
            </w:r>
            <w:r w:rsidR="000126AA">
              <w:rPr>
                <w:sz w:val="16"/>
                <w:szCs w:val="16"/>
              </w:rPr>
              <w:t>A</w:t>
            </w:r>
            <w:r>
              <w:rPr>
                <w:sz w:val="16"/>
                <w:szCs w:val="16"/>
              </w:rPr>
              <w:t xml:space="preserve"> learner could </w:t>
            </w:r>
            <w:r w:rsidR="000126AA">
              <w:rPr>
                <w:sz w:val="16"/>
                <w:szCs w:val="16"/>
              </w:rPr>
              <w:t xml:space="preserve">otherwise </w:t>
            </w:r>
            <w:r>
              <w:rPr>
                <w:sz w:val="16"/>
                <w:szCs w:val="16"/>
              </w:rPr>
              <w:t xml:space="preserve">enter </w:t>
            </w:r>
            <w:r w:rsidRPr="00463D86">
              <w:rPr>
                <w:sz w:val="16"/>
                <w:szCs w:val="16"/>
              </w:rPr>
              <w:t>BSB60520 Advanced Diploma of Marketing and Communication</w:t>
            </w:r>
            <w:r>
              <w:rPr>
                <w:sz w:val="16"/>
                <w:szCs w:val="16"/>
              </w:rPr>
              <w:t xml:space="preserve"> by completing this skill set, thereby bypassing the Entry Requirements of </w:t>
            </w:r>
            <w:r w:rsidRPr="00463D86">
              <w:rPr>
                <w:sz w:val="16"/>
                <w:szCs w:val="16"/>
              </w:rPr>
              <w:t>BSB50620 Diploma of Marketing and Communication</w:t>
            </w:r>
            <w:r w:rsidR="003949C2">
              <w:rPr>
                <w:sz w:val="16"/>
                <w:szCs w:val="16"/>
              </w:rPr>
              <w:t>.</w:t>
            </w:r>
          </w:p>
        </w:tc>
      </w:tr>
    </w:tbl>
    <w:p w14:paraId="6FC587A3" w14:textId="77777777" w:rsidR="00605385" w:rsidRPr="00764AAB" w:rsidRDefault="00605385" w:rsidP="00764AAB">
      <w:pPr>
        <w:pStyle w:val="BodyText"/>
      </w:pPr>
      <w:r w:rsidRPr="00764AAB">
        <w:br w:type="page"/>
      </w:r>
    </w:p>
    <w:p w14:paraId="570B309F" w14:textId="75E6ECFA" w:rsidR="000711ED" w:rsidRDefault="000711ED" w:rsidP="000711ED">
      <w:pPr>
        <w:pStyle w:val="Heading6"/>
        <w:numPr>
          <w:ilvl w:val="0"/>
          <w:numId w:val="0"/>
        </w:numPr>
      </w:pPr>
      <w:bookmarkStart w:id="24" w:name="_Toc44931100"/>
      <w:r>
        <w:lastRenderedPageBreak/>
        <w:t>Pathways</w:t>
      </w:r>
      <w:r w:rsidR="00A63708">
        <w:t xml:space="preserve"> information</w:t>
      </w:r>
      <w:bookmarkEnd w:id="24"/>
    </w:p>
    <w:p w14:paraId="4D839FA0" w14:textId="77777777" w:rsidR="00A63708" w:rsidRDefault="00A63708" w:rsidP="00A63708">
      <w:pPr>
        <w:pStyle w:val="BodyText"/>
      </w:pPr>
      <w:r>
        <w:t xml:space="preserve">A pathway is the route or course of action taken to get to a destination. A </w:t>
      </w:r>
      <w:r w:rsidRPr="00214C17">
        <w:t>training pathway</w:t>
      </w:r>
      <w:r>
        <w:t xml:space="preserve"> generally means the learning activities or experiences used to attain the competencies needed to achieve career goals. There is no single pathway that applies to everyone; </w:t>
      </w:r>
      <w:proofErr w:type="gramStart"/>
      <w:r>
        <w:t>each individual</w:t>
      </w:r>
      <w:proofErr w:type="gramEnd"/>
      <w:r>
        <w:t xml:space="preserve"> has specific needs and goals.</w:t>
      </w:r>
    </w:p>
    <w:p w14:paraId="55741690" w14:textId="77777777" w:rsidR="000711ED" w:rsidRDefault="000711ED" w:rsidP="000711ED">
      <w:pPr>
        <w:pStyle w:val="Minorheading"/>
      </w:pPr>
      <w:r>
        <w:t>Qualification pathways and occupational outcomes</w:t>
      </w:r>
    </w:p>
    <w:p w14:paraId="6BBF3DC5" w14:textId="78BDF20D" w:rsidR="00B51ADC" w:rsidRDefault="00B51ADC" w:rsidP="00936BC5">
      <w:pPr>
        <w:pStyle w:val="PwCNormal"/>
        <w:numPr>
          <w:ilvl w:val="0"/>
          <w:numId w:val="31"/>
        </w:numPr>
      </w:pPr>
      <w:r w:rsidRPr="00FB5685">
        <w:t xml:space="preserve">Most </w:t>
      </w:r>
      <w:r w:rsidRPr="00971D0C">
        <w:rPr>
          <w:i/>
          <w:iCs/>
        </w:rPr>
        <w:t>BSB Business Services Training Package</w:t>
      </w:r>
      <w:r w:rsidRPr="00FB5685">
        <w:t xml:space="preserve"> qualifications at </w:t>
      </w:r>
      <w:r w:rsidR="009A582E">
        <w:t>D</w:t>
      </w:r>
      <w:r w:rsidR="009A582E" w:rsidRPr="00FB5685">
        <w:t xml:space="preserve">iploma </w:t>
      </w:r>
      <w:r w:rsidRPr="00FB5685">
        <w:t xml:space="preserve">and </w:t>
      </w:r>
      <w:r w:rsidR="009A582E">
        <w:t>A</w:t>
      </w:r>
      <w:r w:rsidR="009A582E" w:rsidRPr="00FB5685">
        <w:t xml:space="preserve">dvanced </w:t>
      </w:r>
      <w:r w:rsidR="009A582E">
        <w:t>D</w:t>
      </w:r>
      <w:r w:rsidRPr="00FB5685">
        <w:t xml:space="preserve">iploma levels cover underpinning competencies in a range of higher education programs. There are currently no national credit arrangements between qualifications in the </w:t>
      </w:r>
      <w:r w:rsidRPr="00971D0C">
        <w:rPr>
          <w:i/>
          <w:iCs/>
        </w:rPr>
        <w:t>BSB Business Services Training Package</w:t>
      </w:r>
      <w:r w:rsidRPr="00FB5685">
        <w:t xml:space="preserve"> and higher education programs due to the diversity of business, commerce and accounting curriculum across universities.</w:t>
      </w:r>
    </w:p>
    <w:p w14:paraId="49576552" w14:textId="77777777" w:rsidR="000711ED" w:rsidRDefault="000711ED" w:rsidP="000711ED">
      <w:pPr>
        <w:pStyle w:val="BodyTextbefore"/>
      </w:pPr>
      <w:r>
        <w:t xml:space="preserve">Achievement of </w:t>
      </w:r>
      <w:r w:rsidRPr="000711ED">
        <w:t>AQF</w:t>
      </w:r>
      <w:r>
        <w:t xml:space="preserve"> qualifications provides opportunities for individuals to pursue and achieve their career goals. Qualifications can be achieved in various ways, including:</w:t>
      </w:r>
    </w:p>
    <w:p w14:paraId="38D6EA0F" w14:textId="57FA30C5" w:rsidR="000711ED" w:rsidRPr="00214C17" w:rsidRDefault="000711ED" w:rsidP="000711ED">
      <w:pPr>
        <w:pStyle w:val="ListBullet"/>
      </w:pPr>
      <w:r w:rsidRPr="00214C17">
        <w:t>off-the-job training</w:t>
      </w:r>
      <w:r w:rsidR="00AD7617">
        <w:t>,</w:t>
      </w:r>
      <w:r w:rsidRPr="00214C17">
        <w:t xml:space="preserve"> e.g. attending classroom-based learning programs</w:t>
      </w:r>
    </w:p>
    <w:p w14:paraId="27DE112D" w14:textId="0F93BB0F" w:rsidR="000711ED" w:rsidRPr="00214C17" w:rsidRDefault="000711ED" w:rsidP="000711ED">
      <w:pPr>
        <w:pStyle w:val="ListBullet"/>
      </w:pPr>
      <w:r w:rsidRPr="00214C17">
        <w:t>on-the-job training</w:t>
      </w:r>
      <w:r w:rsidR="00AD7617">
        <w:t>,</w:t>
      </w:r>
      <w:r w:rsidRPr="00214C17">
        <w:t xml:space="preserve"> e.g. apprenticeships, traineeships</w:t>
      </w:r>
    </w:p>
    <w:p w14:paraId="0D45A904" w14:textId="0D3F37E8" w:rsidR="000711ED" w:rsidRPr="00214C17" w:rsidRDefault="000711ED" w:rsidP="000711ED">
      <w:pPr>
        <w:pStyle w:val="ListBullet"/>
      </w:pPr>
      <w:r w:rsidRPr="00214C17">
        <w:t xml:space="preserve">skills recognition </w:t>
      </w:r>
    </w:p>
    <w:p w14:paraId="4471C4BC" w14:textId="00C975DA" w:rsidR="000711ED" w:rsidRDefault="000711ED" w:rsidP="009A582E">
      <w:pPr>
        <w:pStyle w:val="ListBullet"/>
      </w:pPr>
      <w:r>
        <w:t>credit transfer.</w:t>
      </w:r>
    </w:p>
    <w:p w14:paraId="4BBAE763" w14:textId="0B6D0B83" w:rsidR="00DC23F5" w:rsidRDefault="00DC23F5" w:rsidP="007D2102">
      <w:pPr>
        <w:pStyle w:val="PwCNormal"/>
        <w:numPr>
          <w:ilvl w:val="0"/>
          <w:numId w:val="0"/>
        </w:numPr>
        <w:spacing w:before="240"/>
      </w:pPr>
      <w:r w:rsidRPr="009B6567">
        <w:t>The following information explains possible occupational outcomes for qualifications in this training package, together with pathways between qualifications.</w:t>
      </w:r>
    </w:p>
    <w:tbl>
      <w:tblPr>
        <w:tblStyle w:val="Tables-APBase1"/>
        <w:tblW w:w="5000" w:type="pct"/>
        <w:tblInd w:w="0" w:type="dxa"/>
        <w:tblLayout w:type="fixed"/>
        <w:tblLook w:val="04A0" w:firstRow="1" w:lastRow="0" w:firstColumn="1" w:lastColumn="0" w:noHBand="0" w:noVBand="1"/>
      </w:tblPr>
      <w:tblGrid>
        <w:gridCol w:w="2404"/>
        <w:gridCol w:w="3545"/>
        <w:gridCol w:w="3904"/>
      </w:tblGrid>
      <w:tr w:rsidR="00DC23F5" w14:paraId="75F23D3A" w14:textId="77777777" w:rsidTr="00DC23F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dotted" w:sz="8" w:space="0" w:color="A32020"/>
            </w:tcBorders>
          </w:tcPr>
          <w:p w14:paraId="11A4AFA0" w14:textId="77777777" w:rsidR="00DC23F5" w:rsidRPr="00331C64" w:rsidRDefault="00DC23F5" w:rsidP="00DC23F5">
            <w:pPr>
              <w:pStyle w:val="TableColumnHeadingNormal"/>
              <w:keepNext w:val="0"/>
              <w:keepLines w:val="0"/>
              <w:jc w:val="center"/>
              <w:rPr>
                <w:rFonts w:asciiTheme="majorHAnsi" w:hAnsiTheme="majorHAnsi"/>
                <w:sz w:val="16"/>
                <w:szCs w:val="16"/>
              </w:rPr>
            </w:pPr>
            <w:r w:rsidRPr="00331C64">
              <w:rPr>
                <w:rFonts w:asciiTheme="majorHAnsi" w:hAnsiTheme="majorHAnsi"/>
                <w:sz w:val="16"/>
                <w:szCs w:val="16"/>
              </w:rPr>
              <w:t xml:space="preserve">Qualification pathways information in BSB </w:t>
            </w:r>
            <w:r>
              <w:rPr>
                <w:rFonts w:asciiTheme="majorHAnsi" w:hAnsiTheme="majorHAnsi"/>
                <w:sz w:val="16"/>
                <w:szCs w:val="16"/>
              </w:rPr>
              <w:t>Business</w:t>
            </w:r>
            <w:r w:rsidRPr="00331C64">
              <w:rPr>
                <w:rFonts w:asciiTheme="majorHAnsi" w:hAnsiTheme="majorHAnsi"/>
                <w:sz w:val="16"/>
                <w:szCs w:val="16"/>
              </w:rPr>
              <w:t xml:space="preserve"> Services Training Package (V7.0)</w:t>
            </w:r>
          </w:p>
        </w:tc>
      </w:tr>
      <w:tr w:rsidR="00DC23F5" w:rsidRPr="0016242F" w14:paraId="775990B5" w14:textId="77777777" w:rsidTr="00BE3EE4">
        <w:tc>
          <w:tcPr>
            <w:tcW w:w="1220" w:type="pct"/>
            <w:tcBorders>
              <w:top w:val="dotted" w:sz="8" w:space="0" w:color="A32020"/>
            </w:tcBorders>
            <w:shd w:val="clear" w:color="auto" w:fill="A32020" w:themeFill="text2"/>
          </w:tcPr>
          <w:p w14:paraId="6923CB6F" w14:textId="77777777" w:rsidR="00DC23F5" w:rsidRPr="00331C64" w:rsidRDefault="00DC23F5" w:rsidP="00DC23F5">
            <w:pPr>
              <w:pStyle w:val="TableColumnHeadingNormal"/>
              <w:keepNext w:val="0"/>
              <w:keepLines w:val="0"/>
              <w:rPr>
                <w:rFonts w:asciiTheme="majorHAnsi" w:hAnsiTheme="majorHAnsi"/>
                <w:sz w:val="16"/>
                <w:szCs w:val="16"/>
              </w:rPr>
            </w:pPr>
            <w:r w:rsidRPr="00331C64">
              <w:rPr>
                <w:rFonts w:asciiTheme="majorHAnsi" w:hAnsiTheme="majorHAnsi"/>
                <w:sz w:val="16"/>
                <w:szCs w:val="16"/>
              </w:rPr>
              <w:t>Sector</w:t>
            </w:r>
          </w:p>
        </w:tc>
        <w:tc>
          <w:tcPr>
            <w:tcW w:w="1799" w:type="pct"/>
            <w:tcBorders>
              <w:top w:val="dotted" w:sz="8" w:space="0" w:color="A32020"/>
            </w:tcBorders>
            <w:shd w:val="clear" w:color="auto" w:fill="A32020" w:themeFill="text2"/>
          </w:tcPr>
          <w:p w14:paraId="1D405AC9" w14:textId="77777777" w:rsidR="00DC23F5" w:rsidRPr="00331C64" w:rsidRDefault="00DC23F5" w:rsidP="00DC23F5">
            <w:pPr>
              <w:pStyle w:val="TableColumnHeadingNormal"/>
              <w:keepNext w:val="0"/>
              <w:keepLines w:val="0"/>
              <w:rPr>
                <w:rFonts w:asciiTheme="majorHAnsi" w:hAnsiTheme="majorHAnsi"/>
                <w:sz w:val="16"/>
                <w:szCs w:val="16"/>
              </w:rPr>
            </w:pPr>
            <w:r w:rsidRPr="00331C64">
              <w:rPr>
                <w:rFonts w:asciiTheme="majorHAnsi" w:hAnsiTheme="majorHAnsi"/>
                <w:sz w:val="16"/>
                <w:szCs w:val="16"/>
              </w:rPr>
              <w:t>Qualification</w:t>
            </w:r>
          </w:p>
        </w:tc>
        <w:tc>
          <w:tcPr>
            <w:tcW w:w="1981" w:type="pct"/>
            <w:tcBorders>
              <w:top w:val="dotted" w:sz="8" w:space="0" w:color="A32020"/>
            </w:tcBorders>
            <w:shd w:val="clear" w:color="auto" w:fill="A32020" w:themeFill="text2"/>
          </w:tcPr>
          <w:p w14:paraId="48E7955B" w14:textId="77777777" w:rsidR="00DC23F5" w:rsidRPr="00331C64" w:rsidRDefault="00DC23F5" w:rsidP="00DC23F5">
            <w:pPr>
              <w:pStyle w:val="TableColumnHeadingNormal"/>
              <w:keepNext w:val="0"/>
              <w:keepLines w:val="0"/>
              <w:rPr>
                <w:rFonts w:asciiTheme="majorHAnsi" w:hAnsiTheme="majorHAnsi"/>
                <w:sz w:val="16"/>
                <w:szCs w:val="16"/>
              </w:rPr>
            </w:pPr>
            <w:r w:rsidRPr="00331C64">
              <w:rPr>
                <w:rFonts w:asciiTheme="majorHAnsi" w:hAnsiTheme="majorHAnsi"/>
                <w:sz w:val="16"/>
                <w:szCs w:val="16"/>
              </w:rPr>
              <w:t>Pathways information</w:t>
            </w:r>
          </w:p>
        </w:tc>
      </w:tr>
      <w:tr w:rsidR="00DC23F5" w:rsidRPr="00331C64" w14:paraId="6359E742" w14:textId="77777777" w:rsidTr="00BE3EE4">
        <w:trPr>
          <w:trHeight w:val="138"/>
        </w:trPr>
        <w:tc>
          <w:tcPr>
            <w:tcW w:w="1220" w:type="pct"/>
            <w:tcBorders>
              <w:right w:val="single" w:sz="4" w:space="0" w:color="F2F2F2"/>
            </w:tcBorders>
            <w:shd w:val="clear" w:color="auto" w:fill="F2F2F2" w:themeFill="background1" w:themeFillShade="F2"/>
          </w:tcPr>
          <w:p w14:paraId="421168FD" w14:textId="77777777" w:rsidR="00DC23F5" w:rsidRPr="00452199" w:rsidRDefault="00DC23F5" w:rsidP="00DC23F5">
            <w:pPr>
              <w:pStyle w:val="TableTextNormal"/>
              <w:rPr>
                <w:rFonts w:asciiTheme="majorHAnsi" w:hAnsiTheme="majorHAnsi"/>
                <w:b/>
                <w:sz w:val="16"/>
                <w:szCs w:val="16"/>
              </w:rPr>
            </w:pPr>
            <w:r w:rsidRPr="00452199">
              <w:rPr>
                <w:rFonts w:asciiTheme="majorHAnsi" w:hAnsiTheme="majorHAnsi"/>
                <w:b/>
                <w:sz w:val="16"/>
                <w:szCs w:val="16"/>
              </w:rPr>
              <w:t>Audit and Compliance</w:t>
            </w:r>
          </w:p>
        </w:tc>
        <w:tc>
          <w:tcPr>
            <w:tcW w:w="1799" w:type="pct"/>
            <w:tcBorders>
              <w:left w:val="single" w:sz="4" w:space="0" w:color="F2F2F2"/>
            </w:tcBorders>
          </w:tcPr>
          <w:p w14:paraId="30F587DB" w14:textId="77777777" w:rsidR="00DC23F5" w:rsidRPr="00331C64" w:rsidRDefault="00DC23F5" w:rsidP="00DC23F5">
            <w:pPr>
              <w:pStyle w:val="Default"/>
              <w:pBdr>
                <w:top w:val="nil"/>
                <w:left w:val="nil"/>
                <w:bottom w:val="nil"/>
                <w:right w:val="nil"/>
                <w:between w:val="nil"/>
              </w:pBdr>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BSB50920 </w:t>
            </w:r>
            <w:r w:rsidRPr="00331C64">
              <w:rPr>
                <w:rFonts w:asciiTheme="majorHAnsi" w:hAnsiTheme="majorHAnsi"/>
                <w:sz w:val="16"/>
                <w:szCs w:val="16"/>
              </w:rPr>
              <w:t>Diploma of Quality Auditing</w:t>
            </w:r>
          </w:p>
        </w:tc>
        <w:tc>
          <w:tcPr>
            <w:tcW w:w="1981" w:type="pct"/>
          </w:tcPr>
          <w:p w14:paraId="56699D25" w14:textId="77777777" w:rsidR="00DC23F5" w:rsidRDefault="00DC23F5" w:rsidP="00DC23F5">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2CBE8450" w14:textId="77777777" w:rsidR="00DC23F5" w:rsidRDefault="00DC23F5" w:rsidP="00DC23F5">
            <w:pPr>
              <w:pStyle w:val="TableTextNormal"/>
              <w:numPr>
                <w:ilvl w:val="0"/>
                <w:numId w:val="104"/>
              </w:numPr>
              <w:rPr>
                <w:rFonts w:asciiTheme="majorHAnsi" w:hAnsiTheme="majorHAnsi"/>
                <w:sz w:val="16"/>
                <w:szCs w:val="16"/>
              </w:rPr>
            </w:pPr>
            <w:r w:rsidRPr="00555654">
              <w:rPr>
                <w:rFonts w:asciiTheme="majorHAnsi" w:hAnsiTheme="majorHAnsi"/>
                <w:sz w:val="16"/>
                <w:szCs w:val="16"/>
              </w:rPr>
              <w:t xml:space="preserve">Lead Auditor </w:t>
            </w:r>
          </w:p>
          <w:p w14:paraId="23E6ABCF" w14:textId="77777777" w:rsidR="00DC23F5" w:rsidRPr="00331C64" w:rsidRDefault="00DC23F5" w:rsidP="00DC23F5">
            <w:pPr>
              <w:pStyle w:val="TableTextNormal"/>
              <w:numPr>
                <w:ilvl w:val="0"/>
                <w:numId w:val="104"/>
              </w:numPr>
              <w:rPr>
                <w:rFonts w:asciiTheme="majorHAnsi" w:hAnsiTheme="majorHAnsi"/>
                <w:sz w:val="16"/>
                <w:szCs w:val="16"/>
              </w:rPr>
            </w:pPr>
            <w:r w:rsidRPr="00555654">
              <w:rPr>
                <w:rFonts w:asciiTheme="majorHAnsi" w:hAnsiTheme="majorHAnsi"/>
                <w:sz w:val="16"/>
                <w:szCs w:val="16"/>
              </w:rPr>
              <w:t>Quality Assurance Manager</w:t>
            </w:r>
          </w:p>
        </w:tc>
      </w:tr>
      <w:tr w:rsidR="00DC23F5" w:rsidRPr="00CA1924" w14:paraId="4892C844" w14:textId="77777777" w:rsidTr="00BE3EE4">
        <w:tc>
          <w:tcPr>
            <w:tcW w:w="1220" w:type="pct"/>
            <w:vMerge w:val="restart"/>
            <w:tcBorders>
              <w:right w:val="single" w:sz="4" w:space="0" w:color="F2F2F2"/>
            </w:tcBorders>
            <w:shd w:val="clear" w:color="auto" w:fill="F2F2F2" w:themeFill="background1" w:themeFillShade="F2"/>
          </w:tcPr>
          <w:p w14:paraId="0B09BEA0" w14:textId="77777777" w:rsidR="00DC23F5" w:rsidRPr="00452199" w:rsidRDefault="00DC23F5" w:rsidP="00DC23F5">
            <w:pPr>
              <w:pStyle w:val="TableTextNormal"/>
              <w:rPr>
                <w:rFonts w:asciiTheme="majorHAnsi" w:hAnsiTheme="majorHAnsi"/>
                <w:b/>
                <w:sz w:val="16"/>
                <w:szCs w:val="16"/>
              </w:rPr>
            </w:pPr>
            <w:r w:rsidRPr="00452199">
              <w:rPr>
                <w:rFonts w:asciiTheme="majorHAnsi" w:hAnsiTheme="majorHAnsi"/>
                <w:b/>
                <w:sz w:val="16"/>
                <w:szCs w:val="16"/>
              </w:rPr>
              <w:t>Business</w:t>
            </w:r>
          </w:p>
        </w:tc>
        <w:tc>
          <w:tcPr>
            <w:tcW w:w="1799" w:type="pct"/>
            <w:tcBorders>
              <w:left w:val="single" w:sz="4" w:space="0" w:color="F2F2F2"/>
            </w:tcBorders>
          </w:tcPr>
          <w:p w14:paraId="0FE2A5F8" w14:textId="320B367E" w:rsidR="00DC23F5" w:rsidRPr="00331C64" w:rsidRDefault="00140D30" w:rsidP="00DC23F5">
            <w:pPr>
              <w:pStyle w:val="Default"/>
              <w:pBdr>
                <w:top w:val="nil"/>
                <w:left w:val="nil"/>
                <w:bottom w:val="nil"/>
                <w:right w:val="nil"/>
                <w:between w:val="nil"/>
              </w:pBdr>
              <w:spacing w:after="0" w:line="240" w:lineRule="auto"/>
              <w:rPr>
                <w:rFonts w:asciiTheme="majorHAnsi" w:hAnsiTheme="majorHAnsi"/>
                <w:sz w:val="16"/>
                <w:szCs w:val="16"/>
              </w:rPr>
            </w:pPr>
            <w:r>
              <w:rPr>
                <w:rFonts w:asciiTheme="majorHAnsi" w:hAnsiTheme="majorHAnsi"/>
                <w:sz w:val="16"/>
                <w:szCs w:val="16"/>
              </w:rPr>
              <w:t>BSB10120 Certificate I in Workplace Skills</w:t>
            </w:r>
          </w:p>
        </w:tc>
        <w:tc>
          <w:tcPr>
            <w:tcW w:w="1981" w:type="pct"/>
          </w:tcPr>
          <w:p w14:paraId="0505C429" w14:textId="77777777" w:rsidR="00DC23F5" w:rsidRDefault="00DC23F5" w:rsidP="00DC23F5">
            <w:pPr>
              <w:pStyle w:val="TableTextNormal"/>
              <w:rPr>
                <w:rFonts w:asciiTheme="majorHAnsi" w:hAnsiTheme="majorHAnsi"/>
                <w:sz w:val="16"/>
                <w:szCs w:val="16"/>
              </w:rPr>
            </w:pPr>
            <w:r w:rsidRPr="00502556">
              <w:rPr>
                <w:rFonts w:asciiTheme="majorHAnsi" w:hAnsiTheme="majorHAnsi"/>
                <w:b/>
                <w:bCs/>
                <w:sz w:val="16"/>
                <w:szCs w:val="16"/>
              </w:rPr>
              <w:t>Graduates at this level will have theoretical and practical knowledge and skills for work and/or further learning</w:t>
            </w:r>
            <w:r>
              <w:rPr>
                <w:rFonts w:asciiTheme="majorHAnsi" w:hAnsiTheme="majorHAnsi"/>
                <w:b/>
                <w:bCs/>
                <w:sz w:val="16"/>
                <w:szCs w:val="16"/>
              </w:rPr>
              <w:t>.</w:t>
            </w:r>
          </w:p>
          <w:p w14:paraId="299808B5" w14:textId="4954F201" w:rsidR="00DC23F5" w:rsidRPr="000E6E53" w:rsidRDefault="00B64CF5" w:rsidP="00DC23F5">
            <w:pPr>
              <w:pStyle w:val="TableTextNormal"/>
              <w:numPr>
                <w:ilvl w:val="0"/>
                <w:numId w:val="104"/>
              </w:numPr>
              <w:rPr>
                <w:rFonts w:asciiTheme="majorHAnsi" w:hAnsiTheme="majorHAnsi"/>
                <w:sz w:val="16"/>
                <w:szCs w:val="16"/>
              </w:rPr>
            </w:pPr>
            <w:r>
              <w:rPr>
                <w:rFonts w:asciiTheme="majorHAnsi" w:hAnsiTheme="majorHAnsi"/>
                <w:sz w:val="16"/>
                <w:szCs w:val="16"/>
              </w:rPr>
              <w:t>Administrative Assistant</w:t>
            </w:r>
          </w:p>
        </w:tc>
      </w:tr>
      <w:tr w:rsidR="00140D30" w:rsidRPr="00CA1924" w14:paraId="12352923" w14:textId="77777777" w:rsidTr="00BE3EE4">
        <w:tc>
          <w:tcPr>
            <w:tcW w:w="1220" w:type="pct"/>
            <w:vMerge/>
            <w:tcBorders>
              <w:right w:val="single" w:sz="4" w:space="0" w:color="F2F2F2"/>
            </w:tcBorders>
            <w:shd w:val="clear" w:color="auto" w:fill="F2F2F2" w:themeFill="background1" w:themeFillShade="F2"/>
          </w:tcPr>
          <w:p w14:paraId="6E03781A"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1623685F" w14:textId="733A3890" w:rsidR="00140D30" w:rsidRPr="009F07A3" w:rsidRDefault="00140D30" w:rsidP="00140D30">
            <w:pPr>
              <w:pStyle w:val="Default"/>
              <w:pBdr>
                <w:top w:val="nil"/>
                <w:left w:val="nil"/>
                <w:bottom w:val="nil"/>
                <w:right w:val="nil"/>
                <w:between w:val="nil"/>
              </w:pBdr>
              <w:spacing w:after="0" w:line="240" w:lineRule="auto"/>
              <w:rPr>
                <w:rFonts w:asciiTheme="majorHAnsi" w:hAnsiTheme="majorHAnsi"/>
                <w:sz w:val="16"/>
                <w:szCs w:val="16"/>
              </w:rPr>
            </w:pPr>
            <w:r w:rsidRPr="009F07A3">
              <w:rPr>
                <w:rFonts w:asciiTheme="majorHAnsi" w:hAnsiTheme="majorHAnsi"/>
                <w:sz w:val="16"/>
                <w:szCs w:val="16"/>
              </w:rPr>
              <w:t xml:space="preserve">BSB20120 </w:t>
            </w:r>
            <w:r w:rsidRPr="00331C64">
              <w:rPr>
                <w:rFonts w:asciiTheme="majorHAnsi" w:hAnsiTheme="majorHAnsi"/>
                <w:sz w:val="16"/>
                <w:szCs w:val="16"/>
              </w:rPr>
              <w:t>Certificate II in Workplace Skills</w:t>
            </w:r>
          </w:p>
        </w:tc>
        <w:tc>
          <w:tcPr>
            <w:tcW w:w="1981" w:type="pct"/>
          </w:tcPr>
          <w:p w14:paraId="1B98EF4A" w14:textId="77777777" w:rsidR="00140D30" w:rsidRDefault="00140D30" w:rsidP="00140D30">
            <w:pPr>
              <w:pStyle w:val="TableTextNormal"/>
              <w:rPr>
                <w:rFonts w:asciiTheme="majorHAnsi" w:hAnsiTheme="majorHAnsi"/>
                <w:sz w:val="16"/>
                <w:szCs w:val="16"/>
              </w:rPr>
            </w:pPr>
            <w:r w:rsidRPr="00502556">
              <w:rPr>
                <w:rFonts w:asciiTheme="majorHAnsi" w:hAnsiTheme="majorHAnsi"/>
                <w:b/>
                <w:bCs/>
                <w:sz w:val="16"/>
                <w:szCs w:val="16"/>
              </w:rPr>
              <w:t>Graduates at this level will have theoretical and practical knowledge and skills for work and/or further learning</w:t>
            </w:r>
            <w:r>
              <w:rPr>
                <w:rFonts w:asciiTheme="majorHAnsi" w:hAnsiTheme="majorHAnsi"/>
                <w:b/>
                <w:bCs/>
                <w:sz w:val="16"/>
                <w:szCs w:val="16"/>
              </w:rPr>
              <w:t>.</w:t>
            </w:r>
          </w:p>
          <w:p w14:paraId="5520B0D7" w14:textId="7C46DC93" w:rsidR="00140D30" w:rsidRDefault="00140D30" w:rsidP="00140D30">
            <w:pPr>
              <w:pStyle w:val="TableTextNormal"/>
              <w:numPr>
                <w:ilvl w:val="0"/>
                <w:numId w:val="104"/>
              </w:numPr>
              <w:rPr>
                <w:rFonts w:asciiTheme="majorHAnsi" w:hAnsiTheme="majorHAnsi"/>
                <w:sz w:val="16"/>
                <w:szCs w:val="16"/>
              </w:rPr>
            </w:pPr>
            <w:r w:rsidRPr="00BC4B34">
              <w:rPr>
                <w:rFonts w:asciiTheme="majorHAnsi" w:hAnsiTheme="majorHAnsi"/>
                <w:sz w:val="16"/>
                <w:szCs w:val="16"/>
              </w:rPr>
              <w:t>Office Receptionist</w:t>
            </w:r>
          </w:p>
          <w:p w14:paraId="6767BFC7" w14:textId="4C8C160E" w:rsidR="00140D30" w:rsidRP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Administrative Assistant</w:t>
            </w:r>
          </w:p>
        </w:tc>
      </w:tr>
      <w:tr w:rsidR="00140D30" w:rsidRPr="000663AF" w14:paraId="4895AFD0" w14:textId="77777777" w:rsidTr="00BE3EE4">
        <w:tc>
          <w:tcPr>
            <w:tcW w:w="1220" w:type="pct"/>
            <w:vMerge/>
            <w:tcBorders>
              <w:right w:val="single" w:sz="4" w:space="0" w:color="F2F2F2"/>
            </w:tcBorders>
            <w:shd w:val="clear" w:color="auto" w:fill="F2F2F2" w:themeFill="background1" w:themeFillShade="F2"/>
          </w:tcPr>
          <w:p w14:paraId="4219C19A"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7125162C"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BSB30120 </w:t>
            </w:r>
            <w:r w:rsidRPr="00331C64">
              <w:rPr>
                <w:rFonts w:asciiTheme="majorHAnsi" w:hAnsiTheme="majorHAnsi"/>
                <w:sz w:val="16"/>
                <w:szCs w:val="16"/>
              </w:rPr>
              <w:t>Certificate III in Business</w:t>
            </w:r>
          </w:p>
        </w:tc>
        <w:tc>
          <w:tcPr>
            <w:tcW w:w="1981" w:type="pct"/>
          </w:tcPr>
          <w:p w14:paraId="36D07F09" w14:textId="77777777" w:rsidR="00140D30" w:rsidRPr="00502556" w:rsidRDefault="00140D30" w:rsidP="00140D30">
            <w:pPr>
              <w:pStyle w:val="TableTextNormal"/>
              <w:rPr>
                <w:rFonts w:asciiTheme="majorHAnsi" w:hAnsiTheme="majorHAnsi"/>
                <w:b/>
                <w:bCs/>
                <w:sz w:val="16"/>
                <w:szCs w:val="16"/>
              </w:rPr>
            </w:pPr>
            <w:r w:rsidRPr="00502556">
              <w:rPr>
                <w:rFonts w:asciiTheme="majorHAnsi" w:hAnsiTheme="majorHAnsi"/>
                <w:b/>
                <w:bCs/>
                <w:sz w:val="16"/>
                <w:szCs w:val="16"/>
              </w:rPr>
              <w:t>Graduates at this level will have theoretical and practical knowledge and skills for work and/or further learning.</w:t>
            </w:r>
          </w:p>
          <w:p w14:paraId="77A64938" w14:textId="77777777" w:rsidR="00140D30" w:rsidRPr="000E6E53" w:rsidRDefault="00140D30" w:rsidP="00140D30">
            <w:pPr>
              <w:pStyle w:val="TableTextNormal"/>
              <w:numPr>
                <w:ilvl w:val="0"/>
                <w:numId w:val="104"/>
              </w:numPr>
              <w:rPr>
                <w:rFonts w:asciiTheme="majorHAnsi" w:hAnsiTheme="majorHAnsi"/>
                <w:sz w:val="16"/>
                <w:szCs w:val="16"/>
              </w:rPr>
            </w:pPr>
            <w:r w:rsidRPr="000E6E53">
              <w:rPr>
                <w:rFonts w:asciiTheme="majorHAnsi" w:hAnsiTheme="majorHAnsi"/>
                <w:sz w:val="16"/>
                <w:szCs w:val="16"/>
              </w:rPr>
              <w:t>Administration Officer</w:t>
            </w:r>
          </w:p>
          <w:p w14:paraId="4153D817" w14:textId="77777777" w:rsidR="00140D30" w:rsidRPr="000E6E53"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Customer Service Representative</w:t>
            </w:r>
          </w:p>
        </w:tc>
      </w:tr>
      <w:tr w:rsidR="00140D30" w:rsidRPr="000663AF" w14:paraId="601CF86C" w14:textId="77777777" w:rsidTr="00BE3EE4">
        <w:tc>
          <w:tcPr>
            <w:tcW w:w="1220" w:type="pct"/>
            <w:vMerge/>
            <w:tcBorders>
              <w:right w:val="single" w:sz="4" w:space="0" w:color="F2F2F2"/>
            </w:tcBorders>
            <w:shd w:val="clear" w:color="auto" w:fill="F2F2F2" w:themeFill="background1" w:themeFillShade="F2"/>
          </w:tcPr>
          <w:p w14:paraId="3186A704"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15C1FFE0"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BSB40120 </w:t>
            </w:r>
            <w:r w:rsidRPr="00331C64">
              <w:rPr>
                <w:rFonts w:asciiTheme="majorHAnsi" w:hAnsiTheme="majorHAnsi"/>
                <w:sz w:val="16"/>
                <w:szCs w:val="16"/>
              </w:rPr>
              <w:t>Certificate IV in Business</w:t>
            </w:r>
          </w:p>
        </w:tc>
        <w:tc>
          <w:tcPr>
            <w:tcW w:w="1981" w:type="pct"/>
          </w:tcPr>
          <w:p w14:paraId="4E81E96C" w14:textId="77777777" w:rsidR="00140D30" w:rsidRPr="00BF2828" w:rsidRDefault="00140D30" w:rsidP="00140D30">
            <w:pPr>
              <w:pStyle w:val="TableTextNormal"/>
              <w:rPr>
                <w:rFonts w:asciiTheme="majorHAnsi" w:hAnsiTheme="majorHAnsi"/>
                <w:b/>
                <w:bCs/>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68E4C526" w14:textId="77777777" w:rsidR="00140D30" w:rsidRDefault="00140D30" w:rsidP="00140D30">
            <w:pPr>
              <w:pStyle w:val="TableTextNormal"/>
              <w:numPr>
                <w:ilvl w:val="0"/>
                <w:numId w:val="104"/>
              </w:numPr>
              <w:rPr>
                <w:rFonts w:asciiTheme="majorHAnsi" w:hAnsiTheme="majorHAnsi"/>
                <w:sz w:val="16"/>
                <w:szCs w:val="16"/>
              </w:rPr>
            </w:pPr>
            <w:r w:rsidRPr="00BC4B34">
              <w:rPr>
                <w:rFonts w:asciiTheme="majorHAnsi" w:hAnsiTheme="majorHAnsi"/>
                <w:sz w:val="16"/>
                <w:szCs w:val="16"/>
              </w:rPr>
              <w:t>Administrat</w:t>
            </w:r>
            <w:r>
              <w:rPr>
                <w:rFonts w:asciiTheme="majorHAnsi" w:hAnsiTheme="majorHAnsi"/>
                <w:sz w:val="16"/>
                <w:szCs w:val="16"/>
              </w:rPr>
              <w:t>ion Manager</w:t>
            </w:r>
          </w:p>
          <w:p w14:paraId="2B6C38BE"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Customer Service Representative</w:t>
            </w:r>
          </w:p>
          <w:p w14:paraId="71C9A71D" w14:textId="77777777" w:rsidR="00140D30" w:rsidRPr="000663AF" w:rsidRDefault="00140D30" w:rsidP="00140D30">
            <w:pPr>
              <w:pStyle w:val="TableTextNormal"/>
              <w:numPr>
                <w:ilvl w:val="0"/>
                <w:numId w:val="104"/>
              </w:numPr>
              <w:rPr>
                <w:rFonts w:asciiTheme="majorHAnsi" w:hAnsiTheme="majorHAnsi"/>
                <w:sz w:val="16"/>
                <w:szCs w:val="16"/>
              </w:rPr>
            </w:pPr>
            <w:r w:rsidRPr="00BC4B34">
              <w:rPr>
                <w:rFonts w:asciiTheme="majorHAnsi" w:hAnsiTheme="majorHAnsi"/>
                <w:sz w:val="16"/>
                <w:szCs w:val="16"/>
              </w:rPr>
              <w:t>Personal Assistant</w:t>
            </w:r>
          </w:p>
        </w:tc>
      </w:tr>
      <w:tr w:rsidR="00140D30" w:rsidRPr="00377F47" w14:paraId="0DB9CFAD" w14:textId="77777777" w:rsidTr="00BE3EE4">
        <w:tc>
          <w:tcPr>
            <w:tcW w:w="1220" w:type="pct"/>
            <w:vMerge/>
            <w:tcBorders>
              <w:right w:val="single" w:sz="4" w:space="0" w:color="F2F2F2"/>
            </w:tcBorders>
            <w:shd w:val="clear" w:color="auto" w:fill="F2F2F2" w:themeFill="background1" w:themeFillShade="F2"/>
          </w:tcPr>
          <w:p w14:paraId="52732EDC"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27D98FC8"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BSB50120 </w:t>
            </w:r>
            <w:r w:rsidRPr="00331C64">
              <w:rPr>
                <w:rFonts w:asciiTheme="majorHAnsi" w:hAnsiTheme="majorHAnsi"/>
                <w:sz w:val="16"/>
                <w:szCs w:val="16"/>
              </w:rPr>
              <w:t>Diploma of Business</w:t>
            </w:r>
          </w:p>
        </w:tc>
        <w:tc>
          <w:tcPr>
            <w:tcW w:w="1981" w:type="pct"/>
          </w:tcPr>
          <w:p w14:paraId="606DA7AC" w14:textId="77777777" w:rsidR="00140D30" w:rsidRDefault="00140D30" w:rsidP="00140D30">
            <w:pPr>
              <w:pStyle w:val="TableTextNormal"/>
              <w:pBdr>
                <w:top w:val="nil"/>
                <w:left w:val="nil"/>
                <w:bottom w:val="nil"/>
                <w:right w:val="nil"/>
                <w:between w:val="nil"/>
              </w:pBdr>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69C65E47" w14:textId="77777777" w:rsidR="00140D30" w:rsidRPr="00377F47" w:rsidRDefault="00140D30" w:rsidP="00140D30">
            <w:pPr>
              <w:pStyle w:val="TableTextNormal"/>
              <w:numPr>
                <w:ilvl w:val="0"/>
                <w:numId w:val="104"/>
              </w:numPr>
              <w:pBdr>
                <w:top w:val="nil"/>
                <w:left w:val="nil"/>
                <w:bottom w:val="nil"/>
                <w:right w:val="nil"/>
                <w:between w:val="nil"/>
              </w:pBdr>
              <w:rPr>
                <w:rFonts w:asciiTheme="majorHAnsi" w:hAnsiTheme="majorHAnsi"/>
                <w:sz w:val="16"/>
                <w:szCs w:val="16"/>
              </w:rPr>
            </w:pPr>
            <w:r w:rsidRPr="00377F47">
              <w:rPr>
                <w:rFonts w:asciiTheme="majorHAnsi" w:hAnsiTheme="majorHAnsi"/>
                <w:sz w:val="16"/>
                <w:szCs w:val="16"/>
              </w:rPr>
              <w:t xml:space="preserve">Frontline </w:t>
            </w:r>
            <w:r>
              <w:rPr>
                <w:rFonts w:asciiTheme="majorHAnsi" w:hAnsiTheme="majorHAnsi"/>
                <w:sz w:val="16"/>
                <w:szCs w:val="16"/>
              </w:rPr>
              <w:t>M</w:t>
            </w:r>
            <w:r w:rsidRPr="00377F47">
              <w:rPr>
                <w:rFonts w:asciiTheme="majorHAnsi" w:hAnsiTheme="majorHAnsi"/>
                <w:sz w:val="16"/>
                <w:szCs w:val="16"/>
              </w:rPr>
              <w:t xml:space="preserve">anager </w:t>
            </w:r>
            <w:r>
              <w:rPr>
                <w:rFonts w:asciiTheme="majorHAnsi" w:hAnsiTheme="majorHAnsi"/>
                <w:sz w:val="16"/>
                <w:szCs w:val="16"/>
              </w:rPr>
              <w:t>/ Team Leader</w:t>
            </w:r>
          </w:p>
          <w:p w14:paraId="7A1BC01A" w14:textId="77777777" w:rsidR="00140D30" w:rsidRPr="00377F47" w:rsidRDefault="00140D30" w:rsidP="00140D30">
            <w:pPr>
              <w:pStyle w:val="TableTextNormal"/>
              <w:numPr>
                <w:ilvl w:val="0"/>
                <w:numId w:val="104"/>
              </w:numPr>
              <w:pBdr>
                <w:top w:val="nil"/>
                <w:left w:val="nil"/>
                <w:bottom w:val="nil"/>
                <w:right w:val="nil"/>
                <w:between w:val="nil"/>
              </w:pBdr>
              <w:rPr>
                <w:rFonts w:asciiTheme="majorHAnsi" w:hAnsiTheme="majorHAnsi"/>
                <w:sz w:val="16"/>
                <w:szCs w:val="16"/>
              </w:rPr>
            </w:pPr>
            <w:r>
              <w:rPr>
                <w:rFonts w:asciiTheme="majorHAnsi" w:hAnsiTheme="majorHAnsi"/>
                <w:sz w:val="16"/>
                <w:szCs w:val="16"/>
              </w:rPr>
              <w:lastRenderedPageBreak/>
              <w:t>Administration Manager</w:t>
            </w:r>
          </w:p>
          <w:p w14:paraId="15A59E62" w14:textId="77777777" w:rsidR="00140D30" w:rsidRPr="000E6E53" w:rsidRDefault="00140D30" w:rsidP="00140D30">
            <w:pPr>
              <w:pStyle w:val="TableTextNormal"/>
              <w:numPr>
                <w:ilvl w:val="0"/>
                <w:numId w:val="104"/>
              </w:numPr>
              <w:pBdr>
                <w:top w:val="nil"/>
                <w:left w:val="nil"/>
                <w:bottom w:val="nil"/>
                <w:right w:val="nil"/>
                <w:between w:val="nil"/>
              </w:pBdr>
              <w:rPr>
                <w:rFonts w:asciiTheme="majorHAnsi" w:hAnsiTheme="majorHAnsi"/>
                <w:sz w:val="16"/>
                <w:szCs w:val="16"/>
              </w:rPr>
            </w:pPr>
            <w:r w:rsidRPr="00377F47">
              <w:rPr>
                <w:rFonts w:asciiTheme="majorHAnsi" w:hAnsiTheme="majorHAnsi"/>
                <w:sz w:val="16"/>
                <w:szCs w:val="16"/>
              </w:rPr>
              <w:t xml:space="preserve">Business </w:t>
            </w:r>
            <w:r>
              <w:rPr>
                <w:rFonts w:asciiTheme="majorHAnsi" w:hAnsiTheme="majorHAnsi"/>
                <w:sz w:val="16"/>
                <w:szCs w:val="16"/>
              </w:rPr>
              <w:t>Development Manager</w:t>
            </w:r>
          </w:p>
        </w:tc>
      </w:tr>
      <w:tr w:rsidR="00140D30" w:rsidRPr="000663AF" w14:paraId="2CDDF8CB" w14:textId="77777777" w:rsidTr="00BE3EE4">
        <w:tc>
          <w:tcPr>
            <w:tcW w:w="1220" w:type="pct"/>
            <w:vMerge/>
            <w:tcBorders>
              <w:right w:val="single" w:sz="4" w:space="0" w:color="F2F2F2"/>
            </w:tcBorders>
            <w:shd w:val="clear" w:color="auto" w:fill="F2F2F2" w:themeFill="background1" w:themeFillShade="F2"/>
          </w:tcPr>
          <w:p w14:paraId="2C60CA8F"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184797F5"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BSB60120 </w:t>
            </w:r>
            <w:r w:rsidRPr="00331C64">
              <w:rPr>
                <w:rFonts w:asciiTheme="majorHAnsi" w:hAnsiTheme="majorHAnsi"/>
                <w:sz w:val="16"/>
                <w:szCs w:val="16"/>
              </w:rPr>
              <w:t>Advanced Diploma of Business</w:t>
            </w:r>
          </w:p>
        </w:tc>
        <w:tc>
          <w:tcPr>
            <w:tcW w:w="1981" w:type="pct"/>
          </w:tcPr>
          <w:p w14:paraId="0D9D5AD6" w14:textId="77777777" w:rsidR="00140D30" w:rsidRPr="00F14B72" w:rsidRDefault="00140D30" w:rsidP="00140D30">
            <w:pPr>
              <w:pStyle w:val="TableTextNormal"/>
              <w:rPr>
                <w:rFonts w:asciiTheme="majorHAnsi" w:hAnsiTheme="majorHAnsi"/>
                <w:b/>
                <w:bCs/>
                <w:sz w:val="16"/>
                <w:szCs w:val="16"/>
              </w:rPr>
            </w:pPr>
            <w:r w:rsidRPr="00F14B72">
              <w:rPr>
                <w:rFonts w:asciiTheme="majorHAnsi" w:hAnsiTheme="majorHAnsi"/>
                <w:b/>
                <w:bCs/>
                <w:sz w:val="16"/>
                <w:szCs w:val="16"/>
              </w:rPr>
              <w:t>Graduates at this level will have broad knowledge and skills for paraprofessional/highly skilled work and/or further learning.</w:t>
            </w:r>
          </w:p>
          <w:p w14:paraId="68B28C7F" w14:textId="77777777" w:rsidR="00140D30" w:rsidRDefault="00140D30" w:rsidP="00140D30">
            <w:pPr>
              <w:pStyle w:val="TableTextNormal"/>
              <w:numPr>
                <w:ilvl w:val="0"/>
                <w:numId w:val="104"/>
              </w:numPr>
              <w:rPr>
                <w:rFonts w:asciiTheme="majorHAnsi" w:hAnsiTheme="majorHAnsi"/>
                <w:sz w:val="16"/>
                <w:szCs w:val="16"/>
              </w:rPr>
            </w:pPr>
            <w:r w:rsidRPr="00377F47">
              <w:rPr>
                <w:rFonts w:asciiTheme="majorHAnsi" w:hAnsiTheme="majorHAnsi"/>
                <w:sz w:val="16"/>
                <w:szCs w:val="16"/>
              </w:rPr>
              <w:t xml:space="preserve">Business Development </w:t>
            </w:r>
            <w:r>
              <w:rPr>
                <w:rFonts w:asciiTheme="majorHAnsi" w:hAnsiTheme="majorHAnsi"/>
                <w:sz w:val="16"/>
                <w:szCs w:val="16"/>
              </w:rPr>
              <w:t>Manager</w:t>
            </w:r>
          </w:p>
          <w:p w14:paraId="24C4CC4A" w14:textId="77777777" w:rsidR="00140D30" w:rsidRPr="000663AF"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Business Analyst</w:t>
            </w:r>
          </w:p>
        </w:tc>
      </w:tr>
      <w:tr w:rsidR="00140D30" w:rsidRPr="00331C64" w14:paraId="1C68CD1A" w14:textId="77777777" w:rsidTr="00BE3EE4">
        <w:tc>
          <w:tcPr>
            <w:tcW w:w="1220" w:type="pct"/>
            <w:tcBorders>
              <w:right w:val="single" w:sz="4" w:space="0" w:color="F2F2F2"/>
            </w:tcBorders>
            <w:shd w:val="clear" w:color="auto" w:fill="F2F2F2" w:themeFill="background1" w:themeFillShade="F2"/>
          </w:tcPr>
          <w:p w14:paraId="5A9E4947"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Conveyancing</w:t>
            </w:r>
          </w:p>
        </w:tc>
        <w:tc>
          <w:tcPr>
            <w:tcW w:w="1799" w:type="pct"/>
            <w:tcBorders>
              <w:left w:val="single" w:sz="4" w:space="0" w:color="F2F2F2"/>
            </w:tcBorders>
          </w:tcPr>
          <w:p w14:paraId="056E1837"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BSB60220 </w:t>
            </w:r>
            <w:r w:rsidRPr="00331C64">
              <w:rPr>
                <w:rFonts w:asciiTheme="majorHAnsi" w:hAnsiTheme="majorHAnsi"/>
                <w:sz w:val="16"/>
                <w:szCs w:val="16"/>
              </w:rPr>
              <w:t>Advanced Diploma of Conveyancing</w:t>
            </w:r>
          </w:p>
        </w:tc>
        <w:tc>
          <w:tcPr>
            <w:tcW w:w="1981" w:type="pct"/>
          </w:tcPr>
          <w:p w14:paraId="6BA3AD46" w14:textId="77777777" w:rsidR="00140D30" w:rsidRDefault="00140D30" w:rsidP="00140D30">
            <w:pPr>
              <w:pStyle w:val="TableTextNormal"/>
              <w:rPr>
                <w:rFonts w:asciiTheme="majorHAnsi" w:hAnsiTheme="majorHAnsi"/>
                <w:sz w:val="16"/>
                <w:szCs w:val="16"/>
              </w:rPr>
            </w:pPr>
            <w:r w:rsidRPr="00F14B72">
              <w:rPr>
                <w:rFonts w:asciiTheme="majorHAnsi" w:hAnsiTheme="majorHAnsi"/>
                <w:b/>
                <w:bCs/>
                <w:sz w:val="16"/>
                <w:szCs w:val="16"/>
              </w:rPr>
              <w:t>Graduates at this level will have broad knowledge and skills for paraprofessional/highly skilled work and/or further learning.</w:t>
            </w:r>
          </w:p>
          <w:p w14:paraId="013B5896" w14:textId="77777777" w:rsidR="00140D30" w:rsidRDefault="00140D30" w:rsidP="00140D30">
            <w:pPr>
              <w:pStyle w:val="TableTextNormal"/>
              <w:numPr>
                <w:ilvl w:val="0"/>
                <w:numId w:val="104"/>
              </w:numPr>
              <w:rPr>
                <w:rFonts w:asciiTheme="majorHAnsi" w:hAnsiTheme="majorHAnsi"/>
                <w:sz w:val="16"/>
                <w:szCs w:val="16"/>
              </w:rPr>
            </w:pPr>
            <w:r w:rsidRPr="0090018A">
              <w:rPr>
                <w:rFonts w:asciiTheme="majorHAnsi" w:hAnsiTheme="majorHAnsi"/>
                <w:sz w:val="16"/>
                <w:szCs w:val="16"/>
              </w:rPr>
              <w:t xml:space="preserve">Licensed Conveyancer </w:t>
            </w:r>
          </w:p>
          <w:p w14:paraId="5CC2133C" w14:textId="77777777" w:rsidR="00140D30" w:rsidRPr="00331C64" w:rsidRDefault="00140D30" w:rsidP="00140D30">
            <w:pPr>
              <w:pStyle w:val="TableTextNormal"/>
              <w:numPr>
                <w:ilvl w:val="0"/>
                <w:numId w:val="104"/>
              </w:numPr>
              <w:rPr>
                <w:rFonts w:asciiTheme="majorHAnsi" w:hAnsiTheme="majorHAnsi"/>
                <w:sz w:val="16"/>
                <w:szCs w:val="16"/>
              </w:rPr>
            </w:pPr>
            <w:r w:rsidRPr="0090018A">
              <w:rPr>
                <w:rFonts w:asciiTheme="majorHAnsi" w:hAnsiTheme="majorHAnsi"/>
                <w:sz w:val="16"/>
                <w:szCs w:val="16"/>
              </w:rPr>
              <w:t>Settlement Agent</w:t>
            </w:r>
          </w:p>
        </w:tc>
      </w:tr>
      <w:tr w:rsidR="00140D30" w:rsidRPr="00331C64" w14:paraId="1AB52AF0" w14:textId="77777777" w:rsidTr="00BE3EE4">
        <w:tc>
          <w:tcPr>
            <w:tcW w:w="1220" w:type="pct"/>
            <w:vMerge w:val="restart"/>
            <w:tcBorders>
              <w:right w:val="single" w:sz="4" w:space="0" w:color="F2F2F2"/>
            </w:tcBorders>
            <w:shd w:val="clear" w:color="auto" w:fill="F2F2F2" w:themeFill="background1" w:themeFillShade="F2"/>
          </w:tcPr>
          <w:p w14:paraId="7B911763"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Human Resources</w:t>
            </w:r>
          </w:p>
        </w:tc>
        <w:tc>
          <w:tcPr>
            <w:tcW w:w="1799" w:type="pct"/>
            <w:tcBorders>
              <w:left w:val="single" w:sz="4" w:space="0" w:color="F2F2F2"/>
            </w:tcBorders>
          </w:tcPr>
          <w:p w14:paraId="083B32F8"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BSB40420 </w:t>
            </w:r>
            <w:r w:rsidRPr="00331C64">
              <w:rPr>
                <w:rFonts w:asciiTheme="majorHAnsi" w:hAnsiTheme="majorHAnsi"/>
                <w:sz w:val="16"/>
                <w:szCs w:val="16"/>
              </w:rPr>
              <w:t>Certificate IV in Human Resource Management</w:t>
            </w:r>
          </w:p>
        </w:tc>
        <w:tc>
          <w:tcPr>
            <w:tcW w:w="1981" w:type="pct"/>
          </w:tcPr>
          <w:p w14:paraId="621F0D43" w14:textId="77777777" w:rsidR="00140D30" w:rsidRDefault="00140D30" w:rsidP="00140D30">
            <w:pPr>
              <w:pStyle w:val="TableTextNormal"/>
              <w:rPr>
                <w:rFonts w:asciiTheme="majorHAnsi" w:hAnsiTheme="majorHAnsi"/>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5C4CB3E1" w14:textId="77777777" w:rsidR="00140D30" w:rsidRDefault="00140D30" w:rsidP="00140D30">
            <w:pPr>
              <w:pStyle w:val="TableTextNormal"/>
              <w:numPr>
                <w:ilvl w:val="0"/>
                <w:numId w:val="104"/>
              </w:numPr>
              <w:rPr>
                <w:rFonts w:asciiTheme="majorHAnsi" w:hAnsiTheme="majorHAnsi"/>
                <w:sz w:val="16"/>
                <w:szCs w:val="16"/>
              </w:rPr>
            </w:pPr>
            <w:r w:rsidRPr="00F639D6">
              <w:rPr>
                <w:rFonts w:asciiTheme="majorHAnsi" w:hAnsiTheme="majorHAnsi"/>
                <w:sz w:val="16"/>
                <w:szCs w:val="16"/>
              </w:rPr>
              <w:t>Human Resources Officer</w:t>
            </w:r>
          </w:p>
          <w:p w14:paraId="059DB833" w14:textId="77777777" w:rsidR="00140D30" w:rsidRDefault="00140D30" w:rsidP="00140D30">
            <w:pPr>
              <w:pStyle w:val="TableTextNormal"/>
              <w:numPr>
                <w:ilvl w:val="0"/>
                <w:numId w:val="104"/>
              </w:numPr>
              <w:rPr>
                <w:rFonts w:asciiTheme="majorHAnsi" w:hAnsiTheme="majorHAnsi"/>
                <w:sz w:val="16"/>
                <w:szCs w:val="16"/>
              </w:rPr>
            </w:pPr>
            <w:r w:rsidRPr="00F639D6">
              <w:rPr>
                <w:rFonts w:asciiTheme="majorHAnsi" w:hAnsiTheme="majorHAnsi"/>
                <w:sz w:val="16"/>
                <w:szCs w:val="16"/>
              </w:rPr>
              <w:t>Human Resources</w:t>
            </w:r>
            <w:r>
              <w:rPr>
                <w:rFonts w:asciiTheme="majorHAnsi" w:hAnsiTheme="majorHAnsi"/>
                <w:sz w:val="16"/>
                <w:szCs w:val="16"/>
              </w:rPr>
              <w:t xml:space="preserve"> </w:t>
            </w:r>
            <w:r w:rsidRPr="00F639D6">
              <w:rPr>
                <w:rFonts w:asciiTheme="majorHAnsi" w:hAnsiTheme="majorHAnsi"/>
                <w:sz w:val="16"/>
                <w:szCs w:val="16"/>
              </w:rPr>
              <w:t xml:space="preserve">Coordinator </w:t>
            </w:r>
          </w:p>
          <w:p w14:paraId="0EB040DE" w14:textId="77777777" w:rsidR="00140D30" w:rsidRPr="00331C64" w:rsidRDefault="00140D30" w:rsidP="00140D30">
            <w:pPr>
              <w:pStyle w:val="TableTextNormal"/>
              <w:numPr>
                <w:ilvl w:val="0"/>
                <w:numId w:val="104"/>
              </w:numPr>
              <w:rPr>
                <w:rFonts w:asciiTheme="majorHAnsi" w:hAnsiTheme="majorHAnsi"/>
                <w:sz w:val="16"/>
                <w:szCs w:val="16"/>
              </w:rPr>
            </w:pPr>
            <w:r w:rsidRPr="00F639D6">
              <w:rPr>
                <w:rFonts w:asciiTheme="majorHAnsi" w:hAnsiTheme="majorHAnsi"/>
                <w:sz w:val="16"/>
                <w:szCs w:val="16"/>
              </w:rPr>
              <w:t>Payroll Officer</w:t>
            </w:r>
          </w:p>
        </w:tc>
      </w:tr>
      <w:tr w:rsidR="00140D30" w:rsidRPr="00331C64" w14:paraId="7A9F2F74" w14:textId="77777777" w:rsidTr="00BE3EE4">
        <w:tc>
          <w:tcPr>
            <w:tcW w:w="1220" w:type="pct"/>
            <w:vMerge/>
            <w:tcBorders>
              <w:right w:val="single" w:sz="4" w:space="0" w:color="F2F2F2"/>
            </w:tcBorders>
            <w:shd w:val="clear" w:color="auto" w:fill="F2F2F2" w:themeFill="background1" w:themeFillShade="F2"/>
          </w:tcPr>
          <w:p w14:paraId="333D0C0F"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4804713E"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BSB50320 </w:t>
            </w:r>
            <w:r w:rsidRPr="00331C64">
              <w:rPr>
                <w:rFonts w:asciiTheme="majorHAnsi" w:hAnsiTheme="majorHAnsi"/>
                <w:sz w:val="16"/>
                <w:szCs w:val="16"/>
              </w:rPr>
              <w:t>Diploma of Human Resource Management</w:t>
            </w:r>
          </w:p>
        </w:tc>
        <w:tc>
          <w:tcPr>
            <w:tcW w:w="1981" w:type="pct"/>
          </w:tcPr>
          <w:p w14:paraId="6D793089"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5D47EFE1" w14:textId="77777777" w:rsidR="00140D30" w:rsidRDefault="00140D30" w:rsidP="00140D30">
            <w:pPr>
              <w:pStyle w:val="TableTextNormal"/>
              <w:numPr>
                <w:ilvl w:val="0"/>
                <w:numId w:val="104"/>
              </w:numPr>
              <w:rPr>
                <w:rFonts w:asciiTheme="majorHAnsi" w:hAnsiTheme="majorHAnsi"/>
                <w:sz w:val="16"/>
                <w:szCs w:val="16"/>
              </w:rPr>
            </w:pPr>
            <w:r w:rsidRPr="00555654">
              <w:rPr>
                <w:rFonts w:asciiTheme="majorHAnsi" w:hAnsiTheme="majorHAnsi"/>
                <w:sz w:val="16"/>
                <w:szCs w:val="16"/>
              </w:rPr>
              <w:t xml:space="preserve">Human Resources Consultant </w:t>
            </w:r>
          </w:p>
          <w:p w14:paraId="2BCA6B2C" w14:textId="77777777" w:rsidR="00140D30" w:rsidRDefault="00140D30" w:rsidP="00140D30">
            <w:pPr>
              <w:pStyle w:val="TableTextNormal"/>
              <w:numPr>
                <w:ilvl w:val="0"/>
                <w:numId w:val="104"/>
              </w:numPr>
              <w:rPr>
                <w:rFonts w:asciiTheme="majorHAnsi" w:hAnsiTheme="majorHAnsi"/>
                <w:sz w:val="16"/>
                <w:szCs w:val="16"/>
              </w:rPr>
            </w:pPr>
            <w:r w:rsidRPr="00555654">
              <w:rPr>
                <w:rFonts w:asciiTheme="majorHAnsi" w:hAnsiTheme="majorHAnsi"/>
                <w:sz w:val="16"/>
                <w:szCs w:val="16"/>
              </w:rPr>
              <w:t xml:space="preserve">Human Resources Advisor </w:t>
            </w:r>
          </w:p>
          <w:p w14:paraId="0F7E480F" w14:textId="77777777" w:rsidR="00140D30" w:rsidRPr="00331C64" w:rsidRDefault="00140D30" w:rsidP="00140D30">
            <w:pPr>
              <w:pStyle w:val="TableTextNormal"/>
              <w:numPr>
                <w:ilvl w:val="0"/>
                <w:numId w:val="104"/>
              </w:numPr>
              <w:rPr>
                <w:rFonts w:asciiTheme="majorHAnsi" w:hAnsiTheme="majorHAnsi"/>
                <w:sz w:val="16"/>
                <w:szCs w:val="16"/>
              </w:rPr>
            </w:pPr>
            <w:r w:rsidRPr="00555654">
              <w:rPr>
                <w:rFonts w:asciiTheme="majorHAnsi" w:hAnsiTheme="majorHAnsi"/>
                <w:sz w:val="16"/>
                <w:szCs w:val="16"/>
              </w:rPr>
              <w:t>Human Resources Business Partner</w:t>
            </w:r>
          </w:p>
        </w:tc>
      </w:tr>
      <w:tr w:rsidR="00140D30" w:rsidRPr="00331C64" w14:paraId="0093E3B7" w14:textId="77777777" w:rsidTr="00BE3EE4">
        <w:tc>
          <w:tcPr>
            <w:tcW w:w="1220" w:type="pct"/>
            <w:vMerge/>
            <w:tcBorders>
              <w:right w:val="single" w:sz="4" w:space="0" w:color="F2F2F2"/>
            </w:tcBorders>
            <w:shd w:val="clear" w:color="auto" w:fill="F2F2F2" w:themeFill="background1" w:themeFillShade="F2"/>
          </w:tcPr>
          <w:p w14:paraId="47EC6456"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52D1FFFF"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BSB60320 </w:t>
            </w:r>
            <w:r w:rsidRPr="00331C64">
              <w:rPr>
                <w:rFonts w:asciiTheme="majorHAnsi" w:hAnsiTheme="majorHAnsi"/>
                <w:sz w:val="16"/>
                <w:szCs w:val="16"/>
              </w:rPr>
              <w:t>Advanced Diploma of Human Resource Management</w:t>
            </w:r>
          </w:p>
        </w:tc>
        <w:tc>
          <w:tcPr>
            <w:tcW w:w="1981" w:type="pct"/>
          </w:tcPr>
          <w:p w14:paraId="5D56C1C9" w14:textId="77777777" w:rsidR="00140D30" w:rsidRDefault="00140D30" w:rsidP="00140D30">
            <w:pPr>
              <w:pStyle w:val="TableTextNormal"/>
              <w:rPr>
                <w:rFonts w:asciiTheme="majorHAnsi" w:hAnsiTheme="majorHAnsi"/>
                <w:sz w:val="16"/>
                <w:szCs w:val="16"/>
              </w:rPr>
            </w:pPr>
            <w:r w:rsidRPr="00F14B72">
              <w:rPr>
                <w:rFonts w:asciiTheme="majorHAnsi" w:hAnsiTheme="majorHAnsi"/>
                <w:b/>
                <w:bCs/>
                <w:sz w:val="16"/>
                <w:szCs w:val="16"/>
              </w:rPr>
              <w:t>Graduates at this level will have broad knowledge and skills for paraprofessional/highly skilled work and/or further learning.</w:t>
            </w:r>
          </w:p>
          <w:p w14:paraId="6455284A" w14:textId="77777777" w:rsidR="00140D30" w:rsidRDefault="00140D30" w:rsidP="00140D30">
            <w:pPr>
              <w:pStyle w:val="TableTextNormal"/>
              <w:numPr>
                <w:ilvl w:val="0"/>
                <w:numId w:val="104"/>
              </w:numPr>
              <w:rPr>
                <w:rFonts w:asciiTheme="majorHAnsi" w:hAnsiTheme="majorHAnsi"/>
                <w:sz w:val="16"/>
                <w:szCs w:val="16"/>
              </w:rPr>
            </w:pPr>
            <w:r w:rsidRPr="00DA21C4">
              <w:rPr>
                <w:rFonts w:asciiTheme="majorHAnsi" w:hAnsiTheme="majorHAnsi"/>
                <w:sz w:val="16"/>
                <w:szCs w:val="16"/>
              </w:rPr>
              <w:t xml:space="preserve">Human Resources Manager </w:t>
            </w:r>
          </w:p>
          <w:p w14:paraId="31F78AC8" w14:textId="77777777" w:rsidR="00140D30" w:rsidRPr="00331C64" w:rsidRDefault="00140D30" w:rsidP="00140D30">
            <w:pPr>
              <w:pStyle w:val="TableTextNormal"/>
              <w:numPr>
                <w:ilvl w:val="0"/>
                <w:numId w:val="104"/>
              </w:numPr>
              <w:rPr>
                <w:rFonts w:asciiTheme="majorHAnsi" w:hAnsiTheme="majorHAnsi"/>
                <w:sz w:val="16"/>
                <w:szCs w:val="16"/>
              </w:rPr>
            </w:pPr>
            <w:r w:rsidRPr="00DA21C4">
              <w:rPr>
                <w:rFonts w:asciiTheme="majorHAnsi" w:hAnsiTheme="majorHAnsi"/>
                <w:sz w:val="16"/>
                <w:szCs w:val="16"/>
              </w:rPr>
              <w:t>Senior Human Resources Business Partner</w:t>
            </w:r>
          </w:p>
        </w:tc>
      </w:tr>
      <w:tr w:rsidR="00140D30" w:rsidRPr="00331C64" w14:paraId="09D230AF" w14:textId="77777777" w:rsidTr="00BE3EE4">
        <w:tc>
          <w:tcPr>
            <w:tcW w:w="1220" w:type="pct"/>
            <w:vMerge w:val="restart"/>
            <w:tcBorders>
              <w:right w:val="single" w:sz="4" w:space="0" w:color="F2F2F2"/>
            </w:tcBorders>
            <w:shd w:val="clear" w:color="auto" w:fill="F2F2F2" w:themeFill="background1" w:themeFillShade="F2"/>
          </w:tcPr>
          <w:p w14:paraId="44939AC7"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Information Services</w:t>
            </w:r>
          </w:p>
        </w:tc>
        <w:tc>
          <w:tcPr>
            <w:tcW w:w="1799" w:type="pct"/>
            <w:tcBorders>
              <w:left w:val="single" w:sz="4" w:space="0" w:color="F2F2F2"/>
            </w:tcBorders>
          </w:tcPr>
          <w:p w14:paraId="6DA5A014"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BSB30420</w:t>
            </w:r>
            <w:r w:rsidRPr="00331C64">
              <w:rPr>
                <w:rFonts w:asciiTheme="majorHAnsi" w:hAnsiTheme="majorHAnsi"/>
                <w:sz w:val="16"/>
                <w:szCs w:val="16"/>
              </w:rPr>
              <w:t xml:space="preserve"> Certificate III in Library and Information Services</w:t>
            </w:r>
          </w:p>
        </w:tc>
        <w:tc>
          <w:tcPr>
            <w:tcW w:w="1981" w:type="pct"/>
          </w:tcPr>
          <w:p w14:paraId="05FB1821" w14:textId="77777777" w:rsidR="00140D30" w:rsidRDefault="00140D30" w:rsidP="00140D30">
            <w:pPr>
              <w:pStyle w:val="TableTextNormal"/>
              <w:rPr>
                <w:rFonts w:asciiTheme="majorHAnsi" w:hAnsiTheme="majorHAnsi"/>
                <w:sz w:val="16"/>
                <w:szCs w:val="16"/>
              </w:rPr>
            </w:pPr>
            <w:r w:rsidRPr="00502556">
              <w:rPr>
                <w:rFonts w:asciiTheme="majorHAnsi" w:hAnsiTheme="majorHAnsi"/>
                <w:b/>
                <w:bCs/>
                <w:sz w:val="16"/>
                <w:szCs w:val="16"/>
              </w:rPr>
              <w:t>Graduates at this level will have theoretical and practical knowledge and skills for work and/or further learning.</w:t>
            </w:r>
          </w:p>
          <w:p w14:paraId="0CD95D05" w14:textId="77777777" w:rsidR="00140D30" w:rsidRPr="00331C64" w:rsidRDefault="00140D30" w:rsidP="00140D30">
            <w:pPr>
              <w:pStyle w:val="TableTextNormal"/>
              <w:numPr>
                <w:ilvl w:val="0"/>
                <w:numId w:val="104"/>
              </w:numPr>
              <w:rPr>
                <w:rFonts w:asciiTheme="majorHAnsi" w:hAnsiTheme="majorHAnsi"/>
                <w:sz w:val="16"/>
                <w:szCs w:val="16"/>
              </w:rPr>
            </w:pPr>
            <w:r w:rsidRPr="0021132C">
              <w:rPr>
                <w:rFonts w:asciiTheme="majorHAnsi" w:hAnsiTheme="majorHAnsi"/>
                <w:sz w:val="16"/>
                <w:szCs w:val="16"/>
              </w:rPr>
              <w:t>Library Assistant</w:t>
            </w:r>
          </w:p>
        </w:tc>
      </w:tr>
      <w:tr w:rsidR="00140D30" w:rsidRPr="00331C64" w14:paraId="095737E4" w14:textId="77777777" w:rsidTr="00BE3EE4">
        <w:tc>
          <w:tcPr>
            <w:tcW w:w="1220" w:type="pct"/>
            <w:vMerge/>
            <w:tcBorders>
              <w:right w:val="single" w:sz="4" w:space="0" w:color="F2F2F2"/>
            </w:tcBorders>
            <w:shd w:val="clear" w:color="auto" w:fill="F2F2F2" w:themeFill="background1" w:themeFillShade="F2"/>
          </w:tcPr>
          <w:p w14:paraId="5FA24EF6"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70BC25B5"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BSB40720 </w:t>
            </w:r>
            <w:r w:rsidRPr="00331C64">
              <w:rPr>
                <w:rFonts w:asciiTheme="majorHAnsi" w:hAnsiTheme="majorHAnsi"/>
                <w:sz w:val="16"/>
                <w:szCs w:val="16"/>
              </w:rPr>
              <w:t>Certificate IV in Library and Information Services</w:t>
            </w:r>
          </w:p>
        </w:tc>
        <w:tc>
          <w:tcPr>
            <w:tcW w:w="1981" w:type="pct"/>
          </w:tcPr>
          <w:p w14:paraId="7CFF71A2" w14:textId="77777777" w:rsidR="00140D30" w:rsidRDefault="00140D30" w:rsidP="00140D30">
            <w:pPr>
              <w:pStyle w:val="TableTextNormal"/>
              <w:rPr>
                <w:rFonts w:asciiTheme="majorHAnsi" w:hAnsiTheme="majorHAnsi"/>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6EB74ECE" w14:textId="77777777" w:rsidR="00140D30" w:rsidRPr="00331C64" w:rsidRDefault="00140D30" w:rsidP="00140D30">
            <w:pPr>
              <w:pStyle w:val="TableTextNormal"/>
              <w:numPr>
                <w:ilvl w:val="0"/>
                <w:numId w:val="104"/>
              </w:numPr>
              <w:rPr>
                <w:rFonts w:asciiTheme="majorHAnsi" w:hAnsiTheme="majorHAnsi"/>
                <w:sz w:val="16"/>
                <w:szCs w:val="16"/>
              </w:rPr>
            </w:pPr>
            <w:r w:rsidRPr="00F639D6">
              <w:rPr>
                <w:rFonts w:asciiTheme="majorHAnsi" w:hAnsiTheme="majorHAnsi"/>
                <w:sz w:val="16"/>
                <w:szCs w:val="16"/>
              </w:rPr>
              <w:t>Library Assistant</w:t>
            </w:r>
          </w:p>
        </w:tc>
      </w:tr>
      <w:tr w:rsidR="00140D30" w:rsidRPr="00331C64" w14:paraId="041C1F14" w14:textId="77777777" w:rsidTr="00BE3EE4">
        <w:tc>
          <w:tcPr>
            <w:tcW w:w="1220" w:type="pct"/>
            <w:vMerge/>
            <w:tcBorders>
              <w:right w:val="single" w:sz="4" w:space="0" w:color="F2F2F2"/>
            </w:tcBorders>
            <w:shd w:val="clear" w:color="auto" w:fill="F2F2F2" w:themeFill="background1" w:themeFillShade="F2"/>
          </w:tcPr>
          <w:p w14:paraId="7207CD76"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30622B71"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BSB50520 </w:t>
            </w:r>
            <w:r w:rsidRPr="00331C64">
              <w:rPr>
                <w:rFonts w:asciiTheme="majorHAnsi" w:hAnsiTheme="majorHAnsi"/>
                <w:sz w:val="16"/>
                <w:szCs w:val="16"/>
              </w:rPr>
              <w:t>Diploma of Library and Information Services</w:t>
            </w:r>
          </w:p>
        </w:tc>
        <w:tc>
          <w:tcPr>
            <w:tcW w:w="1981" w:type="pct"/>
          </w:tcPr>
          <w:p w14:paraId="41296664"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6C49EA16" w14:textId="77777777" w:rsidR="00140D30" w:rsidRDefault="00140D30" w:rsidP="00140D30">
            <w:pPr>
              <w:pStyle w:val="TableTextNormal"/>
              <w:numPr>
                <w:ilvl w:val="0"/>
                <w:numId w:val="104"/>
              </w:numPr>
              <w:rPr>
                <w:rFonts w:asciiTheme="majorHAnsi" w:hAnsiTheme="majorHAnsi"/>
                <w:sz w:val="16"/>
                <w:szCs w:val="16"/>
              </w:rPr>
            </w:pPr>
            <w:r w:rsidRPr="00555654">
              <w:rPr>
                <w:rFonts w:asciiTheme="majorHAnsi" w:hAnsiTheme="majorHAnsi"/>
                <w:sz w:val="16"/>
                <w:szCs w:val="16"/>
              </w:rPr>
              <w:t xml:space="preserve">Library Technician </w:t>
            </w:r>
          </w:p>
          <w:p w14:paraId="6AA62D13" w14:textId="77777777" w:rsidR="00140D30" w:rsidRPr="00331C64" w:rsidRDefault="00140D30" w:rsidP="00140D30">
            <w:pPr>
              <w:pStyle w:val="TableTextNormal"/>
              <w:numPr>
                <w:ilvl w:val="0"/>
                <w:numId w:val="104"/>
              </w:numPr>
              <w:rPr>
                <w:rFonts w:asciiTheme="majorHAnsi" w:hAnsiTheme="majorHAnsi"/>
                <w:sz w:val="16"/>
                <w:szCs w:val="16"/>
              </w:rPr>
            </w:pPr>
            <w:r w:rsidRPr="00555654">
              <w:rPr>
                <w:rFonts w:asciiTheme="majorHAnsi" w:hAnsiTheme="majorHAnsi"/>
                <w:sz w:val="16"/>
                <w:szCs w:val="16"/>
              </w:rPr>
              <w:t>Research Assistant</w:t>
            </w:r>
          </w:p>
        </w:tc>
      </w:tr>
      <w:tr w:rsidR="00140D30" w:rsidRPr="00331C64" w14:paraId="68BA35A6" w14:textId="77777777" w:rsidTr="00BE3EE4">
        <w:tc>
          <w:tcPr>
            <w:tcW w:w="1220" w:type="pct"/>
            <w:vMerge w:val="restart"/>
            <w:tcBorders>
              <w:right w:val="single" w:sz="4" w:space="0" w:color="F2F2F2"/>
            </w:tcBorders>
            <w:shd w:val="clear" w:color="auto" w:fill="F2F2F2" w:themeFill="background1" w:themeFillShade="F2"/>
          </w:tcPr>
          <w:p w14:paraId="45E0E854"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Leadership and Management</w:t>
            </w:r>
          </w:p>
        </w:tc>
        <w:tc>
          <w:tcPr>
            <w:tcW w:w="1799" w:type="pct"/>
            <w:tcBorders>
              <w:left w:val="single" w:sz="4" w:space="0" w:color="F2F2F2"/>
            </w:tcBorders>
          </w:tcPr>
          <w:p w14:paraId="603DC2D8" w14:textId="77777777" w:rsidR="00140D30" w:rsidRDefault="00140D30" w:rsidP="00140D30">
            <w:pPr>
              <w:pStyle w:val="Default"/>
              <w:spacing w:after="0" w:line="240" w:lineRule="auto"/>
              <w:rPr>
                <w:rFonts w:asciiTheme="majorHAnsi" w:hAnsiTheme="majorHAnsi"/>
                <w:snapToGrid w:val="0"/>
                <w:sz w:val="16"/>
                <w:szCs w:val="16"/>
                <w:lang w:val="en-GB" w:eastAsia="en-GB"/>
              </w:rPr>
            </w:pPr>
            <w:r>
              <w:rPr>
                <w:rFonts w:asciiTheme="majorHAnsi" w:hAnsiTheme="majorHAnsi"/>
                <w:snapToGrid w:val="0"/>
                <w:sz w:val="16"/>
                <w:szCs w:val="16"/>
                <w:lang w:val="en-GB" w:eastAsia="en-GB"/>
              </w:rPr>
              <w:t>BSB40520</w:t>
            </w:r>
            <w:r w:rsidRPr="00331C64">
              <w:rPr>
                <w:rFonts w:asciiTheme="majorHAnsi" w:hAnsiTheme="majorHAnsi"/>
                <w:sz w:val="16"/>
                <w:szCs w:val="16"/>
              </w:rPr>
              <w:t xml:space="preserve"> Certificate IV in Leadership and Management</w:t>
            </w:r>
          </w:p>
        </w:tc>
        <w:tc>
          <w:tcPr>
            <w:tcW w:w="1981" w:type="pct"/>
          </w:tcPr>
          <w:p w14:paraId="3C68BAA0" w14:textId="77777777" w:rsidR="00140D30" w:rsidRPr="00BF2828" w:rsidRDefault="00140D30" w:rsidP="00140D30">
            <w:pPr>
              <w:pStyle w:val="TableTextNormal"/>
              <w:rPr>
                <w:rFonts w:asciiTheme="majorHAnsi" w:hAnsiTheme="majorHAnsi"/>
                <w:b/>
                <w:bCs/>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18CC6405"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Line Manager</w:t>
            </w:r>
          </w:p>
          <w:p w14:paraId="7425C9C3" w14:textId="77777777" w:rsidR="00140D30" w:rsidRPr="000E6E53" w:rsidRDefault="00140D30" w:rsidP="00140D30">
            <w:pPr>
              <w:pStyle w:val="TableTextNormal"/>
              <w:numPr>
                <w:ilvl w:val="0"/>
                <w:numId w:val="104"/>
              </w:numPr>
              <w:rPr>
                <w:rFonts w:asciiTheme="majorHAnsi" w:hAnsiTheme="majorHAnsi"/>
                <w:b/>
                <w:bCs/>
                <w:sz w:val="16"/>
                <w:szCs w:val="16"/>
              </w:rPr>
            </w:pPr>
            <w:r w:rsidRPr="000E6E53">
              <w:rPr>
                <w:rFonts w:asciiTheme="majorHAnsi" w:hAnsiTheme="majorHAnsi"/>
                <w:sz w:val="16"/>
                <w:szCs w:val="16"/>
              </w:rPr>
              <w:t>Team Leader</w:t>
            </w:r>
          </w:p>
        </w:tc>
      </w:tr>
      <w:tr w:rsidR="00140D30" w:rsidRPr="00331C64" w14:paraId="27753901" w14:textId="77777777" w:rsidTr="00BE3EE4">
        <w:tc>
          <w:tcPr>
            <w:tcW w:w="1220" w:type="pct"/>
            <w:vMerge/>
            <w:tcBorders>
              <w:right w:val="single" w:sz="4" w:space="0" w:color="F2F2F2"/>
            </w:tcBorders>
            <w:shd w:val="clear" w:color="auto" w:fill="F2F2F2" w:themeFill="background1" w:themeFillShade="F2"/>
          </w:tcPr>
          <w:p w14:paraId="4AA90C3A"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5246EEA0" w14:textId="77777777" w:rsidR="00140D30" w:rsidRDefault="00140D30" w:rsidP="00140D30">
            <w:pPr>
              <w:pStyle w:val="Default"/>
              <w:spacing w:after="0" w:line="240" w:lineRule="auto"/>
              <w:rPr>
                <w:rFonts w:asciiTheme="majorHAnsi" w:hAnsiTheme="majorHAnsi"/>
                <w:snapToGrid w:val="0"/>
                <w:sz w:val="16"/>
                <w:szCs w:val="16"/>
                <w:lang w:val="en-GB" w:eastAsia="en-GB"/>
              </w:rPr>
            </w:pPr>
            <w:r>
              <w:rPr>
                <w:rFonts w:asciiTheme="majorHAnsi" w:hAnsiTheme="majorHAnsi"/>
                <w:snapToGrid w:val="0"/>
                <w:sz w:val="16"/>
                <w:szCs w:val="16"/>
                <w:lang w:val="en-GB" w:eastAsia="en-GB"/>
              </w:rPr>
              <w:t xml:space="preserve">BSB50420 </w:t>
            </w:r>
            <w:r w:rsidRPr="00331C64">
              <w:rPr>
                <w:rFonts w:asciiTheme="majorHAnsi" w:hAnsiTheme="majorHAnsi"/>
                <w:sz w:val="16"/>
                <w:szCs w:val="16"/>
              </w:rPr>
              <w:t>Diploma of Leadership and Management</w:t>
            </w:r>
          </w:p>
        </w:tc>
        <w:tc>
          <w:tcPr>
            <w:tcW w:w="1981" w:type="pct"/>
          </w:tcPr>
          <w:p w14:paraId="063D5D00"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7B25798D"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lastRenderedPageBreak/>
              <w:t>Sales Team Manager</w:t>
            </w:r>
          </w:p>
          <w:p w14:paraId="67B50B09" w14:textId="77777777" w:rsidR="00140D30" w:rsidRPr="00C71972" w:rsidRDefault="00140D30" w:rsidP="00140D30">
            <w:pPr>
              <w:pStyle w:val="TableTextNormal"/>
              <w:numPr>
                <w:ilvl w:val="0"/>
                <w:numId w:val="104"/>
              </w:numPr>
              <w:rPr>
                <w:rFonts w:asciiTheme="majorHAnsi" w:hAnsiTheme="majorHAnsi"/>
                <w:b/>
                <w:bCs/>
                <w:sz w:val="16"/>
                <w:szCs w:val="16"/>
              </w:rPr>
            </w:pPr>
            <w:r>
              <w:rPr>
                <w:rFonts w:asciiTheme="majorHAnsi" w:hAnsiTheme="majorHAnsi"/>
                <w:sz w:val="16"/>
                <w:szCs w:val="16"/>
              </w:rPr>
              <w:t>Frontline</w:t>
            </w:r>
            <w:r w:rsidRPr="000E6E53">
              <w:rPr>
                <w:rFonts w:asciiTheme="majorHAnsi" w:hAnsiTheme="majorHAnsi"/>
                <w:sz w:val="16"/>
                <w:szCs w:val="16"/>
              </w:rPr>
              <w:t xml:space="preserve"> Manager</w:t>
            </w:r>
          </w:p>
        </w:tc>
      </w:tr>
      <w:tr w:rsidR="00140D30" w:rsidRPr="00331C64" w14:paraId="52FF9B0F" w14:textId="77777777" w:rsidTr="00BE3EE4">
        <w:tc>
          <w:tcPr>
            <w:tcW w:w="1220" w:type="pct"/>
            <w:vMerge/>
            <w:tcBorders>
              <w:right w:val="single" w:sz="4" w:space="0" w:color="F2F2F2"/>
            </w:tcBorders>
            <w:shd w:val="clear" w:color="auto" w:fill="F2F2F2" w:themeFill="background1" w:themeFillShade="F2"/>
          </w:tcPr>
          <w:p w14:paraId="5718A1F2"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67099ECC" w14:textId="77777777" w:rsidR="00140D30" w:rsidRDefault="00140D30" w:rsidP="00140D30">
            <w:pPr>
              <w:pStyle w:val="Default"/>
              <w:spacing w:after="0" w:line="240" w:lineRule="auto"/>
              <w:rPr>
                <w:rFonts w:asciiTheme="majorHAnsi" w:hAnsiTheme="majorHAnsi"/>
                <w:snapToGrid w:val="0"/>
                <w:sz w:val="16"/>
                <w:szCs w:val="16"/>
                <w:lang w:val="en-GB" w:eastAsia="en-GB"/>
              </w:rPr>
            </w:pPr>
            <w:r>
              <w:rPr>
                <w:rFonts w:asciiTheme="majorHAnsi" w:hAnsiTheme="majorHAnsi"/>
                <w:snapToGrid w:val="0"/>
                <w:sz w:val="16"/>
                <w:szCs w:val="16"/>
                <w:lang w:val="en-GB" w:eastAsia="en-GB"/>
              </w:rPr>
              <w:t>BSB60420</w:t>
            </w:r>
            <w:r w:rsidRPr="00331C64">
              <w:rPr>
                <w:rFonts w:asciiTheme="majorHAnsi" w:hAnsiTheme="majorHAnsi"/>
                <w:sz w:val="16"/>
                <w:szCs w:val="16"/>
              </w:rPr>
              <w:t xml:space="preserve"> Advanced Diploma of Leadership and Management</w:t>
            </w:r>
          </w:p>
        </w:tc>
        <w:tc>
          <w:tcPr>
            <w:tcW w:w="1981" w:type="pct"/>
          </w:tcPr>
          <w:p w14:paraId="771DE8CC" w14:textId="77777777" w:rsidR="00140D30" w:rsidRDefault="00140D30" w:rsidP="00140D30">
            <w:pPr>
              <w:pStyle w:val="TableTextNormal"/>
              <w:rPr>
                <w:rFonts w:asciiTheme="majorHAnsi" w:hAnsiTheme="majorHAnsi"/>
                <w:sz w:val="16"/>
                <w:szCs w:val="16"/>
              </w:rPr>
            </w:pPr>
            <w:r w:rsidRPr="00F14B72">
              <w:rPr>
                <w:rFonts w:asciiTheme="majorHAnsi" w:hAnsiTheme="majorHAnsi"/>
                <w:b/>
                <w:bCs/>
                <w:sz w:val="16"/>
                <w:szCs w:val="16"/>
              </w:rPr>
              <w:t>Graduates at this level will have broad knowledge and skills for paraprofessional/highly skilled work and/or further learning.</w:t>
            </w:r>
          </w:p>
          <w:p w14:paraId="5178E181" w14:textId="77777777" w:rsidR="00140D30" w:rsidRPr="004D2EBC" w:rsidRDefault="00140D30" w:rsidP="00140D30">
            <w:pPr>
              <w:pStyle w:val="TableTextNormal"/>
              <w:numPr>
                <w:ilvl w:val="0"/>
                <w:numId w:val="104"/>
              </w:numPr>
              <w:rPr>
                <w:rFonts w:asciiTheme="majorHAnsi" w:hAnsiTheme="majorHAnsi"/>
                <w:b/>
                <w:bCs/>
                <w:sz w:val="16"/>
                <w:szCs w:val="16"/>
              </w:rPr>
            </w:pPr>
            <w:r w:rsidRPr="00BC4B34">
              <w:rPr>
                <w:rFonts w:asciiTheme="majorHAnsi" w:hAnsiTheme="majorHAnsi"/>
                <w:sz w:val="16"/>
                <w:szCs w:val="16"/>
              </w:rPr>
              <w:t>Department Manager</w:t>
            </w:r>
          </w:p>
          <w:p w14:paraId="256FF465" w14:textId="77777777" w:rsidR="00140D30" w:rsidRPr="00502556" w:rsidRDefault="00140D30" w:rsidP="00140D30">
            <w:pPr>
              <w:pStyle w:val="TableTextNormal"/>
              <w:numPr>
                <w:ilvl w:val="0"/>
                <w:numId w:val="104"/>
              </w:numPr>
              <w:rPr>
                <w:rFonts w:asciiTheme="majorHAnsi" w:hAnsiTheme="majorHAnsi"/>
                <w:b/>
                <w:bCs/>
                <w:sz w:val="16"/>
                <w:szCs w:val="16"/>
              </w:rPr>
            </w:pPr>
            <w:r>
              <w:rPr>
                <w:rFonts w:asciiTheme="majorHAnsi" w:hAnsiTheme="majorHAnsi"/>
                <w:sz w:val="16"/>
                <w:szCs w:val="16"/>
              </w:rPr>
              <w:t>Senior Manager</w:t>
            </w:r>
          </w:p>
        </w:tc>
      </w:tr>
      <w:tr w:rsidR="00140D30" w:rsidRPr="00331C64" w14:paraId="6D2E5EBD" w14:textId="77777777" w:rsidTr="00BE3EE4">
        <w:tc>
          <w:tcPr>
            <w:tcW w:w="1220" w:type="pct"/>
            <w:vMerge/>
            <w:tcBorders>
              <w:right w:val="single" w:sz="4" w:space="0" w:color="F2F2F2"/>
            </w:tcBorders>
            <w:shd w:val="clear" w:color="auto" w:fill="F2F2F2" w:themeFill="background1" w:themeFillShade="F2"/>
          </w:tcPr>
          <w:p w14:paraId="32EC7C85"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3571CDA3" w14:textId="77777777" w:rsidR="00140D30" w:rsidRDefault="00140D30" w:rsidP="00140D30">
            <w:pPr>
              <w:pStyle w:val="Default"/>
              <w:spacing w:after="0" w:line="240" w:lineRule="auto"/>
              <w:rPr>
                <w:rFonts w:asciiTheme="majorHAnsi" w:hAnsiTheme="majorHAnsi"/>
                <w:snapToGrid w:val="0"/>
                <w:sz w:val="16"/>
                <w:szCs w:val="16"/>
                <w:lang w:val="en-GB" w:eastAsia="en-GB"/>
              </w:rPr>
            </w:pPr>
            <w:r>
              <w:rPr>
                <w:rFonts w:asciiTheme="majorHAnsi" w:hAnsiTheme="majorHAnsi"/>
                <w:snapToGrid w:val="0"/>
                <w:sz w:val="16"/>
                <w:szCs w:val="16"/>
                <w:lang w:val="en-GB" w:eastAsia="en-GB"/>
              </w:rPr>
              <w:t>BSB80320</w:t>
            </w:r>
            <w:r w:rsidRPr="00331C64">
              <w:rPr>
                <w:rFonts w:asciiTheme="majorHAnsi" w:hAnsiTheme="majorHAnsi"/>
                <w:sz w:val="16"/>
                <w:szCs w:val="16"/>
              </w:rPr>
              <w:t xml:space="preserve"> Graduate Diploma of Strategic Leadership</w:t>
            </w:r>
          </w:p>
        </w:tc>
        <w:tc>
          <w:tcPr>
            <w:tcW w:w="1981" w:type="pct"/>
          </w:tcPr>
          <w:p w14:paraId="69EABF74" w14:textId="77777777" w:rsidR="00140D30" w:rsidRDefault="00140D30" w:rsidP="00140D30">
            <w:pPr>
              <w:pStyle w:val="TableTextNormal"/>
              <w:rPr>
                <w:rFonts w:asciiTheme="majorHAnsi" w:hAnsiTheme="majorHAnsi"/>
                <w:sz w:val="16"/>
                <w:szCs w:val="16"/>
              </w:rPr>
            </w:pPr>
            <w:r w:rsidRPr="004F5608">
              <w:rPr>
                <w:rFonts w:asciiTheme="majorHAnsi" w:hAnsiTheme="majorHAnsi"/>
                <w:b/>
                <w:bCs/>
                <w:sz w:val="16"/>
                <w:szCs w:val="16"/>
              </w:rPr>
              <w:t>Graduates at this level will have advanced knowledge and skills for professional or highly skilled work and/or further learning.</w:t>
            </w:r>
          </w:p>
          <w:p w14:paraId="6DBFABCA" w14:textId="77777777" w:rsidR="00140D30" w:rsidRPr="00502556" w:rsidRDefault="00140D30" w:rsidP="00140D30">
            <w:pPr>
              <w:pStyle w:val="TableTextNormal"/>
              <w:numPr>
                <w:ilvl w:val="0"/>
                <w:numId w:val="104"/>
              </w:numPr>
              <w:rPr>
                <w:rFonts w:asciiTheme="majorHAnsi" w:hAnsiTheme="majorHAnsi"/>
                <w:b/>
                <w:bCs/>
                <w:sz w:val="16"/>
                <w:szCs w:val="16"/>
              </w:rPr>
            </w:pPr>
            <w:r w:rsidRPr="003E7AA1">
              <w:rPr>
                <w:rFonts w:asciiTheme="majorHAnsi" w:hAnsiTheme="majorHAnsi"/>
                <w:sz w:val="16"/>
                <w:szCs w:val="16"/>
              </w:rPr>
              <w:t>Strategy Manager</w:t>
            </w:r>
          </w:p>
        </w:tc>
      </w:tr>
      <w:tr w:rsidR="00140D30" w:rsidRPr="00331C64" w14:paraId="1FB74920" w14:textId="77777777" w:rsidTr="00BE3EE4">
        <w:tc>
          <w:tcPr>
            <w:tcW w:w="1220" w:type="pct"/>
            <w:vMerge w:val="restart"/>
            <w:tcBorders>
              <w:right w:val="single" w:sz="4" w:space="0" w:color="F2F2F2"/>
            </w:tcBorders>
            <w:shd w:val="clear" w:color="auto" w:fill="F2F2F2" w:themeFill="background1" w:themeFillShade="F2"/>
          </w:tcPr>
          <w:p w14:paraId="26F56A54"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Legal</w:t>
            </w:r>
          </w:p>
        </w:tc>
        <w:tc>
          <w:tcPr>
            <w:tcW w:w="1799" w:type="pct"/>
            <w:tcBorders>
              <w:left w:val="single" w:sz="4" w:space="0" w:color="F2F2F2"/>
            </w:tcBorders>
          </w:tcPr>
          <w:p w14:paraId="2FFCE11F"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BSB30320 </w:t>
            </w:r>
            <w:r w:rsidRPr="00331C64">
              <w:rPr>
                <w:rFonts w:asciiTheme="majorHAnsi" w:hAnsiTheme="majorHAnsi"/>
                <w:sz w:val="16"/>
                <w:szCs w:val="16"/>
              </w:rPr>
              <w:t>Certificate III in Legal Services</w:t>
            </w:r>
          </w:p>
        </w:tc>
        <w:tc>
          <w:tcPr>
            <w:tcW w:w="1981" w:type="pct"/>
          </w:tcPr>
          <w:p w14:paraId="13553C7A" w14:textId="77777777" w:rsidR="00140D30" w:rsidRDefault="00140D30" w:rsidP="00140D30">
            <w:pPr>
              <w:pStyle w:val="TableTextNormal"/>
              <w:rPr>
                <w:rFonts w:asciiTheme="majorHAnsi" w:hAnsiTheme="majorHAnsi"/>
                <w:sz w:val="16"/>
                <w:szCs w:val="16"/>
              </w:rPr>
            </w:pPr>
            <w:r w:rsidRPr="00502556">
              <w:rPr>
                <w:rFonts w:asciiTheme="majorHAnsi" w:hAnsiTheme="majorHAnsi"/>
                <w:b/>
                <w:bCs/>
                <w:sz w:val="16"/>
                <w:szCs w:val="16"/>
              </w:rPr>
              <w:t>Graduates at this level will have theoretical and practical knowledge and skills for work and/or further learning.</w:t>
            </w:r>
          </w:p>
          <w:p w14:paraId="47FDE278" w14:textId="77777777" w:rsidR="00140D30" w:rsidRDefault="00140D30" w:rsidP="00140D30">
            <w:pPr>
              <w:pStyle w:val="TableTextNormal"/>
              <w:numPr>
                <w:ilvl w:val="0"/>
                <w:numId w:val="104"/>
              </w:numPr>
              <w:rPr>
                <w:rFonts w:asciiTheme="majorHAnsi" w:hAnsiTheme="majorHAnsi"/>
                <w:sz w:val="16"/>
                <w:szCs w:val="16"/>
              </w:rPr>
            </w:pPr>
            <w:r w:rsidRPr="0021132C">
              <w:rPr>
                <w:rFonts w:asciiTheme="majorHAnsi" w:hAnsiTheme="majorHAnsi"/>
                <w:sz w:val="16"/>
                <w:szCs w:val="16"/>
              </w:rPr>
              <w:t xml:space="preserve">Legal Administrative Assistant </w:t>
            </w:r>
          </w:p>
          <w:p w14:paraId="71E600BD" w14:textId="77777777" w:rsidR="00140D30" w:rsidRPr="00331C64" w:rsidRDefault="00140D30" w:rsidP="00140D30">
            <w:pPr>
              <w:pStyle w:val="TableTextNormal"/>
              <w:numPr>
                <w:ilvl w:val="0"/>
                <w:numId w:val="104"/>
              </w:numPr>
              <w:rPr>
                <w:rFonts w:asciiTheme="majorHAnsi" w:hAnsiTheme="majorHAnsi"/>
                <w:sz w:val="16"/>
                <w:szCs w:val="16"/>
              </w:rPr>
            </w:pPr>
            <w:r w:rsidRPr="0021132C">
              <w:rPr>
                <w:rFonts w:asciiTheme="majorHAnsi" w:hAnsiTheme="majorHAnsi"/>
                <w:sz w:val="16"/>
                <w:szCs w:val="16"/>
              </w:rPr>
              <w:t>Legal Receptionist</w:t>
            </w:r>
          </w:p>
        </w:tc>
      </w:tr>
      <w:tr w:rsidR="00140D30" w:rsidRPr="00331C64" w14:paraId="0CD6D523" w14:textId="77777777" w:rsidTr="00BE3EE4">
        <w:tc>
          <w:tcPr>
            <w:tcW w:w="1220" w:type="pct"/>
            <w:vMerge/>
            <w:tcBorders>
              <w:right w:val="single" w:sz="4" w:space="0" w:color="F2F2F2"/>
            </w:tcBorders>
            <w:shd w:val="clear" w:color="auto" w:fill="F2F2F2" w:themeFill="background1" w:themeFillShade="F2"/>
          </w:tcPr>
          <w:p w14:paraId="557D0AD8"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3915DF7B"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BSB40620 </w:t>
            </w:r>
            <w:r w:rsidRPr="00331C64">
              <w:rPr>
                <w:rFonts w:asciiTheme="majorHAnsi" w:hAnsiTheme="majorHAnsi"/>
                <w:sz w:val="16"/>
                <w:szCs w:val="16"/>
              </w:rPr>
              <w:t>Certificate IV in Legal Services</w:t>
            </w:r>
          </w:p>
        </w:tc>
        <w:tc>
          <w:tcPr>
            <w:tcW w:w="1981" w:type="pct"/>
          </w:tcPr>
          <w:p w14:paraId="172B3173" w14:textId="77777777" w:rsidR="00140D30" w:rsidRDefault="00140D30" w:rsidP="00140D30">
            <w:pPr>
              <w:pStyle w:val="TableTextNormal"/>
              <w:rPr>
                <w:rFonts w:asciiTheme="majorHAnsi" w:hAnsiTheme="majorHAnsi"/>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6F14D25B" w14:textId="77777777" w:rsidR="00140D30" w:rsidRPr="00331C64" w:rsidRDefault="00140D30" w:rsidP="00140D30">
            <w:pPr>
              <w:pStyle w:val="TableTextNormal"/>
              <w:numPr>
                <w:ilvl w:val="0"/>
                <w:numId w:val="104"/>
              </w:numPr>
              <w:rPr>
                <w:rFonts w:asciiTheme="majorHAnsi" w:hAnsiTheme="majorHAnsi"/>
                <w:sz w:val="16"/>
                <w:szCs w:val="16"/>
              </w:rPr>
            </w:pPr>
            <w:r w:rsidRPr="00F639D6">
              <w:rPr>
                <w:rFonts w:asciiTheme="majorHAnsi" w:hAnsiTheme="majorHAnsi"/>
                <w:sz w:val="16"/>
                <w:szCs w:val="16"/>
              </w:rPr>
              <w:t>Legal Secretary</w:t>
            </w:r>
          </w:p>
        </w:tc>
      </w:tr>
      <w:tr w:rsidR="00140D30" w:rsidRPr="00331C64" w14:paraId="531D7FAD" w14:textId="77777777" w:rsidTr="00BE3EE4">
        <w:tc>
          <w:tcPr>
            <w:tcW w:w="1220" w:type="pct"/>
            <w:vMerge/>
            <w:tcBorders>
              <w:right w:val="single" w:sz="4" w:space="0" w:color="F2F2F2"/>
            </w:tcBorders>
            <w:shd w:val="clear" w:color="auto" w:fill="F2F2F2" w:themeFill="background1" w:themeFillShade="F2"/>
          </w:tcPr>
          <w:p w14:paraId="28BB5EBB"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372DFC8F"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BSB50720 </w:t>
            </w:r>
            <w:r w:rsidRPr="00331C64">
              <w:rPr>
                <w:rFonts w:asciiTheme="majorHAnsi" w:hAnsiTheme="majorHAnsi"/>
                <w:sz w:val="16"/>
                <w:szCs w:val="16"/>
              </w:rPr>
              <w:t>Diploma of Paralegal Services</w:t>
            </w:r>
          </w:p>
        </w:tc>
        <w:tc>
          <w:tcPr>
            <w:tcW w:w="1981" w:type="pct"/>
          </w:tcPr>
          <w:p w14:paraId="7A3EBE81"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541F62C8" w14:textId="77777777" w:rsidR="00140D30" w:rsidRPr="00331C64" w:rsidRDefault="00140D30" w:rsidP="00140D30">
            <w:pPr>
              <w:pStyle w:val="TableTextNormal"/>
              <w:numPr>
                <w:ilvl w:val="0"/>
                <w:numId w:val="104"/>
              </w:numPr>
              <w:rPr>
                <w:rFonts w:asciiTheme="majorHAnsi" w:hAnsiTheme="majorHAnsi"/>
                <w:sz w:val="16"/>
                <w:szCs w:val="16"/>
              </w:rPr>
            </w:pPr>
            <w:r w:rsidRPr="00555654">
              <w:rPr>
                <w:rFonts w:asciiTheme="majorHAnsi" w:hAnsiTheme="majorHAnsi"/>
                <w:sz w:val="16"/>
                <w:szCs w:val="16"/>
              </w:rPr>
              <w:t>Paralegal</w:t>
            </w:r>
          </w:p>
        </w:tc>
      </w:tr>
      <w:tr w:rsidR="00140D30" w:rsidRPr="00331C64" w14:paraId="66023123" w14:textId="77777777" w:rsidTr="00BE3EE4">
        <w:tc>
          <w:tcPr>
            <w:tcW w:w="1220" w:type="pct"/>
            <w:vMerge w:val="restart"/>
            <w:tcBorders>
              <w:right w:val="single" w:sz="4" w:space="0" w:color="F2F2F2"/>
            </w:tcBorders>
            <w:shd w:val="clear" w:color="auto" w:fill="F2F2F2" w:themeFill="background1" w:themeFillShade="F2"/>
          </w:tcPr>
          <w:p w14:paraId="2DB7F4B4"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Marketing</w:t>
            </w:r>
          </w:p>
        </w:tc>
        <w:tc>
          <w:tcPr>
            <w:tcW w:w="1799" w:type="pct"/>
            <w:tcBorders>
              <w:left w:val="single" w:sz="4" w:space="0" w:color="F2F2F2"/>
            </w:tcBorders>
          </w:tcPr>
          <w:p w14:paraId="0533639A"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BSB40820 </w:t>
            </w:r>
            <w:r w:rsidRPr="00331C64">
              <w:rPr>
                <w:rFonts w:asciiTheme="majorHAnsi" w:hAnsiTheme="majorHAnsi"/>
                <w:sz w:val="16"/>
                <w:szCs w:val="16"/>
              </w:rPr>
              <w:t>Certificate IV in Marketing and Communication</w:t>
            </w:r>
          </w:p>
        </w:tc>
        <w:tc>
          <w:tcPr>
            <w:tcW w:w="1981" w:type="pct"/>
          </w:tcPr>
          <w:p w14:paraId="1F80C5FE" w14:textId="77777777" w:rsidR="00140D30" w:rsidRDefault="00140D30" w:rsidP="00140D30">
            <w:pPr>
              <w:pStyle w:val="TableTextNormal"/>
              <w:rPr>
                <w:rFonts w:asciiTheme="majorHAnsi" w:hAnsiTheme="majorHAnsi"/>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2A3859D9" w14:textId="77777777" w:rsidR="00140D30" w:rsidRDefault="00140D30" w:rsidP="00140D30">
            <w:pPr>
              <w:pStyle w:val="TableTextNormal"/>
              <w:numPr>
                <w:ilvl w:val="0"/>
                <w:numId w:val="104"/>
              </w:numPr>
              <w:rPr>
                <w:rFonts w:asciiTheme="majorHAnsi" w:hAnsiTheme="majorHAnsi"/>
                <w:sz w:val="16"/>
                <w:szCs w:val="16"/>
              </w:rPr>
            </w:pPr>
            <w:r w:rsidRPr="00212011">
              <w:rPr>
                <w:rFonts w:asciiTheme="majorHAnsi" w:hAnsiTheme="majorHAnsi"/>
                <w:sz w:val="16"/>
                <w:szCs w:val="16"/>
              </w:rPr>
              <w:t xml:space="preserve">Public Relations Officer </w:t>
            </w:r>
          </w:p>
          <w:p w14:paraId="4EDB92A1" w14:textId="77777777" w:rsidR="00140D30" w:rsidRDefault="00140D30" w:rsidP="00140D30">
            <w:pPr>
              <w:pStyle w:val="TableTextNormal"/>
              <w:numPr>
                <w:ilvl w:val="0"/>
                <w:numId w:val="104"/>
              </w:numPr>
              <w:rPr>
                <w:rFonts w:asciiTheme="majorHAnsi" w:hAnsiTheme="majorHAnsi"/>
                <w:sz w:val="16"/>
                <w:szCs w:val="16"/>
              </w:rPr>
            </w:pPr>
            <w:r w:rsidRPr="007F7BE1">
              <w:rPr>
                <w:rFonts w:asciiTheme="majorHAnsi" w:hAnsiTheme="majorHAnsi"/>
                <w:sz w:val="16"/>
                <w:szCs w:val="16"/>
              </w:rPr>
              <w:t>Marketing Officer</w:t>
            </w:r>
          </w:p>
          <w:p w14:paraId="5894F830" w14:textId="77777777" w:rsidR="00140D30" w:rsidRPr="00331C64" w:rsidRDefault="00140D30" w:rsidP="00140D30">
            <w:pPr>
              <w:pStyle w:val="TableTextNormal"/>
              <w:numPr>
                <w:ilvl w:val="0"/>
                <w:numId w:val="104"/>
              </w:numPr>
              <w:rPr>
                <w:rFonts w:asciiTheme="majorHAnsi" w:hAnsiTheme="majorHAnsi"/>
                <w:sz w:val="16"/>
                <w:szCs w:val="16"/>
              </w:rPr>
            </w:pPr>
            <w:r w:rsidRPr="007F7BE1">
              <w:rPr>
                <w:rFonts w:asciiTheme="majorHAnsi" w:hAnsiTheme="majorHAnsi"/>
                <w:sz w:val="16"/>
                <w:szCs w:val="16"/>
              </w:rPr>
              <w:t>Marketing Coordinator</w:t>
            </w:r>
          </w:p>
        </w:tc>
      </w:tr>
      <w:tr w:rsidR="00140D30" w:rsidRPr="00331C64" w14:paraId="3F2CA729" w14:textId="77777777" w:rsidTr="00BE3EE4">
        <w:tc>
          <w:tcPr>
            <w:tcW w:w="1220" w:type="pct"/>
            <w:vMerge/>
            <w:tcBorders>
              <w:right w:val="single" w:sz="4" w:space="0" w:color="F2F2F2"/>
            </w:tcBorders>
            <w:shd w:val="clear" w:color="auto" w:fill="F2F2F2" w:themeFill="background1" w:themeFillShade="F2"/>
          </w:tcPr>
          <w:p w14:paraId="7D23F489" w14:textId="77777777" w:rsidR="00140D30" w:rsidRPr="00331C64" w:rsidRDefault="00140D30" w:rsidP="00140D30">
            <w:pPr>
              <w:pStyle w:val="TableTextNormal"/>
              <w:rPr>
                <w:rFonts w:asciiTheme="majorHAnsi" w:hAnsiTheme="majorHAnsi"/>
                <w:b/>
                <w:color w:val="A32020" w:themeColor="text2"/>
                <w:sz w:val="16"/>
                <w:szCs w:val="16"/>
              </w:rPr>
            </w:pPr>
          </w:p>
        </w:tc>
        <w:tc>
          <w:tcPr>
            <w:tcW w:w="1799" w:type="pct"/>
            <w:tcBorders>
              <w:left w:val="single" w:sz="4" w:space="0" w:color="F2F2F2"/>
            </w:tcBorders>
          </w:tcPr>
          <w:p w14:paraId="67693064"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BSB50620 </w:t>
            </w:r>
            <w:r w:rsidRPr="00331C64">
              <w:rPr>
                <w:rFonts w:asciiTheme="majorHAnsi" w:hAnsiTheme="majorHAnsi"/>
                <w:sz w:val="16"/>
                <w:szCs w:val="16"/>
              </w:rPr>
              <w:t>Diploma of Marketing and Communication</w:t>
            </w:r>
          </w:p>
        </w:tc>
        <w:tc>
          <w:tcPr>
            <w:tcW w:w="1981" w:type="pct"/>
          </w:tcPr>
          <w:p w14:paraId="497259A6"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42E60FAB"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Marketing Lead</w:t>
            </w:r>
          </w:p>
          <w:p w14:paraId="0EF3EF36" w14:textId="77777777" w:rsidR="00140D30" w:rsidRPr="00331C64"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Marketing Manager</w:t>
            </w:r>
          </w:p>
        </w:tc>
      </w:tr>
      <w:tr w:rsidR="00140D30" w:rsidRPr="00331C64" w14:paraId="2F179946" w14:textId="77777777" w:rsidTr="00BE3EE4">
        <w:tc>
          <w:tcPr>
            <w:tcW w:w="1220" w:type="pct"/>
            <w:vMerge/>
            <w:tcBorders>
              <w:right w:val="single" w:sz="4" w:space="0" w:color="F2F2F2"/>
            </w:tcBorders>
            <w:shd w:val="clear" w:color="auto" w:fill="F2F2F2" w:themeFill="background1" w:themeFillShade="F2"/>
          </w:tcPr>
          <w:p w14:paraId="2F15A0BE" w14:textId="77777777" w:rsidR="00140D30" w:rsidRPr="00331C64" w:rsidRDefault="00140D30" w:rsidP="00140D30">
            <w:pPr>
              <w:pStyle w:val="TableTextNormal"/>
              <w:rPr>
                <w:rFonts w:asciiTheme="majorHAnsi" w:hAnsiTheme="majorHAnsi"/>
                <w:b/>
                <w:color w:val="A32020" w:themeColor="text2"/>
                <w:sz w:val="16"/>
                <w:szCs w:val="16"/>
              </w:rPr>
            </w:pPr>
          </w:p>
        </w:tc>
        <w:tc>
          <w:tcPr>
            <w:tcW w:w="1799" w:type="pct"/>
            <w:tcBorders>
              <w:left w:val="single" w:sz="4" w:space="0" w:color="F2F2F2"/>
            </w:tcBorders>
          </w:tcPr>
          <w:p w14:paraId="6BC4727C"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BSB60520 </w:t>
            </w:r>
            <w:r w:rsidRPr="00331C64">
              <w:rPr>
                <w:rFonts w:asciiTheme="majorHAnsi" w:hAnsiTheme="majorHAnsi"/>
                <w:sz w:val="16"/>
                <w:szCs w:val="16"/>
              </w:rPr>
              <w:t>Advanced Diploma of Marketing and Communication</w:t>
            </w:r>
          </w:p>
        </w:tc>
        <w:tc>
          <w:tcPr>
            <w:tcW w:w="1981" w:type="pct"/>
          </w:tcPr>
          <w:p w14:paraId="6A68FA9A" w14:textId="77777777" w:rsidR="00140D30" w:rsidRDefault="00140D30" w:rsidP="00140D30">
            <w:pPr>
              <w:pStyle w:val="TableTextNormal"/>
              <w:rPr>
                <w:rFonts w:asciiTheme="majorHAnsi" w:hAnsiTheme="majorHAnsi"/>
                <w:sz w:val="16"/>
                <w:szCs w:val="16"/>
              </w:rPr>
            </w:pPr>
            <w:r w:rsidRPr="00F14B72">
              <w:rPr>
                <w:rFonts w:asciiTheme="majorHAnsi" w:hAnsiTheme="majorHAnsi"/>
                <w:b/>
                <w:bCs/>
                <w:sz w:val="16"/>
                <w:szCs w:val="16"/>
              </w:rPr>
              <w:t>Graduates at this level will have broad knowledge and skills for paraprofessional/highly skilled work and/or further learning.</w:t>
            </w:r>
          </w:p>
          <w:p w14:paraId="5862D404"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Communications Lead</w:t>
            </w:r>
          </w:p>
          <w:p w14:paraId="626C70C6"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Advertising Lead</w:t>
            </w:r>
          </w:p>
          <w:p w14:paraId="752F352B" w14:textId="77777777" w:rsidR="00140D30" w:rsidRPr="00331C64"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Public Relations Manager</w:t>
            </w:r>
          </w:p>
        </w:tc>
      </w:tr>
      <w:tr w:rsidR="00140D30" w:rsidRPr="007F7BE1" w14:paraId="1E7CE9E3" w14:textId="77777777" w:rsidTr="00BE3EE4">
        <w:tc>
          <w:tcPr>
            <w:tcW w:w="1220" w:type="pct"/>
            <w:vMerge w:val="restart"/>
            <w:tcBorders>
              <w:right w:val="single" w:sz="4" w:space="0" w:color="F2F2F2"/>
            </w:tcBorders>
            <w:shd w:val="clear" w:color="auto" w:fill="F2F2F2" w:themeFill="background1" w:themeFillShade="F2"/>
          </w:tcPr>
          <w:p w14:paraId="375FE693"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Other</w:t>
            </w:r>
          </w:p>
        </w:tc>
        <w:tc>
          <w:tcPr>
            <w:tcW w:w="1799" w:type="pct"/>
            <w:tcBorders>
              <w:left w:val="single" w:sz="4" w:space="0" w:color="F2F2F2"/>
            </w:tcBorders>
          </w:tcPr>
          <w:p w14:paraId="751D6E90"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rPr>
              <w:t xml:space="preserve">BSB40220 </w:t>
            </w:r>
            <w:r w:rsidRPr="00331C64">
              <w:rPr>
                <w:rFonts w:asciiTheme="majorHAnsi" w:hAnsiTheme="majorHAnsi"/>
                <w:sz w:val="16"/>
                <w:szCs w:val="16"/>
              </w:rPr>
              <w:t>Certificate IV in Aboriginal and Torres Strait Islander Governance</w:t>
            </w:r>
          </w:p>
        </w:tc>
        <w:tc>
          <w:tcPr>
            <w:tcW w:w="1981" w:type="pct"/>
          </w:tcPr>
          <w:p w14:paraId="0527905D" w14:textId="77777777" w:rsidR="00140D30" w:rsidRDefault="00140D30" w:rsidP="00140D30">
            <w:pPr>
              <w:pStyle w:val="TableTextNormal"/>
              <w:rPr>
                <w:rFonts w:asciiTheme="majorHAnsi" w:hAnsiTheme="majorHAnsi"/>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59D9F19C" w14:textId="77777777" w:rsidR="00140D30" w:rsidRDefault="00140D30" w:rsidP="00140D30">
            <w:pPr>
              <w:pStyle w:val="TableTextNormal"/>
              <w:numPr>
                <w:ilvl w:val="0"/>
                <w:numId w:val="104"/>
              </w:numPr>
              <w:rPr>
                <w:rFonts w:asciiTheme="majorHAnsi" w:hAnsiTheme="majorHAnsi"/>
                <w:sz w:val="16"/>
                <w:szCs w:val="16"/>
              </w:rPr>
            </w:pPr>
            <w:r w:rsidRPr="00507ACE">
              <w:rPr>
                <w:rFonts w:asciiTheme="majorHAnsi" w:hAnsiTheme="majorHAnsi"/>
                <w:sz w:val="16"/>
                <w:szCs w:val="16"/>
              </w:rPr>
              <w:t>Aboriginal and Torres Strait Islander</w:t>
            </w:r>
            <w:r>
              <w:rPr>
                <w:rFonts w:asciiTheme="majorHAnsi" w:hAnsiTheme="majorHAnsi"/>
                <w:sz w:val="16"/>
                <w:szCs w:val="16"/>
              </w:rPr>
              <w:t xml:space="preserve"> </w:t>
            </w:r>
            <w:r w:rsidRPr="00C607A8">
              <w:rPr>
                <w:rFonts w:asciiTheme="majorHAnsi" w:hAnsiTheme="majorHAnsi"/>
                <w:sz w:val="16"/>
                <w:szCs w:val="16"/>
              </w:rPr>
              <w:t>Board Member</w:t>
            </w:r>
          </w:p>
          <w:p w14:paraId="1916E5DC" w14:textId="77777777" w:rsidR="00140D30" w:rsidRPr="007F7BE1" w:rsidRDefault="00140D30" w:rsidP="00140D30">
            <w:pPr>
              <w:pStyle w:val="TableTextNormal"/>
              <w:numPr>
                <w:ilvl w:val="0"/>
                <w:numId w:val="104"/>
              </w:numPr>
              <w:rPr>
                <w:rFonts w:asciiTheme="majorHAnsi" w:hAnsiTheme="majorHAnsi"/>
                <w:sz w:val="16"/>
                <w:szCs w:val="16"/>
              </w:rPr>
            </w:pPr>
            <w:r w:rsidRPr="00507ACE">
              <w:rPr>
                <w:rFonts w:asciiTheme="majorHAnsi" w:hAnsiTheme="majorHAnsi"/>
                <w:sz w:val="16"/>
                <w:szCs w:val="16"/>
              </w:rPr>
              <w:t>Aboriginal and Torres Strait Islander</w:t>
            </w:r>
            <w:r>
              <w:rPr>
                <w:rFonts w:asciiTheme="majorHAnsi" w:hAnsiTheme="majorHAnsi"/>
                <w:sz w:val="16"/>
                <w:szCs w:val="16"/>
              </w:rPr>
              <w:t xml:space="preserve"> Governance Coordinator</w:t>
            </w:r>
          </w:p>
        </w:tc>
      </w:tr>
      <w:tr w:rsidR="00140D30" w:rsidRPr="00331C64" w14:paraId="6CAC8A02" w14:textId="77777777" w:rsidTr="00BE3EE4">
        <w:tc>
          <w:tcPr>
            <w:tcW w:w="1220" w:type="pct"/>
            <w:vMerge/>
            <w:tcBorders>
              <w:right w:val="single" w:sz="4" w:space="0" w:color="F2F2F2"/>
            </w:tcBorders>
            <w:shd w:val="clear" w:color="auto" w:fill="F2F2F2" w:themeFill="background1" w:themeFillShade="F2"/>
          </w:tcPr>
          <w:p w14:paraId="39256F73" w14:textId="77777777" w:rsidR="00140D30" w:rsidRPr="00331C64" w:rsidRDefault="00140D30" w:rsidP="00140D30">
            <w:pPr>
              <w:pStyle w:val="TableTextNormal"/>
              <w:rPr>
                <w:rFonts w:asciiTheme="majorHAnsi" w:hAnsiTheme="majorHAnsi"/>
                <w:b/>
                <w:color w:val="A32020" w:themeColor="text2"/>
                <w:sz w:val="16"/>
                <w:szCs w:val="16"/>
              </w:rPr>
            </w:pPr>
          </w:p>
        </w:tc>
        <w:tc>
          <w:tcPr>
            <w:tcW w:w="1799" w:type="pct"/>
            <w:tcBorders>
              <w:left w:val="single" w:sz="4" w:space="0" w:color="F2F2F2"/>
            </w:tcBorders>
          </w:tcPr>
          <w:p w14:paraId="6C315B47"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rPr>
              <w:t xml:space="preserve">BSB50220 </w:t>
            </w:r>
            <w:r w:rsidRPr="00331C64">
              <w:rPr>
                <w:rFonts w:asciiTheme="majorHAnsi" w:hAnsiTheme="majorHAnsi"/>
                <w:sz w:val="16"/>
                <w:szCs w:val="16"/>
              </w:rPr>
              <w:t>Diploma of Aboriginal and Torres Strait Islander Governance</w:t>
            </w:r>
          </w:p>
        </w:tc>
        <w:tc>
          <w:tcPr>
            <w:tcW w:w="1981" w:type="pct"/>
          </w:tcPr>
          <w:p w14:paraId="3C879E17"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39C8B664" w14:textId="77777777" w:rsidR="00140D30" w:rsidRDefault="00140D30" w:rsidP="00140D30">
            <w:pPr>
              <w:pStyle w:val="TableTextNormal"/>
              <w:numPr>
                <w:ilvl w:val="0"/>
                <w:numId w:val="104"/>
              </w:numPr>
              <w:rPr>
                <w:rFonts w:asciiTheme="majorHAnsi" w:hAnsiTheme="majorHAnsi"/>
                <w:sz w:val="16"/>
                <w:szCs w:val="16"/>
              </w:rPr>
            </w:pPr>
            <w:r w:rsidRPr="00507ACE">
              <w:rPr>
                <w:rFonts w:asciiTheme="majorHAnsi" w:hAnsiTheme="majorHAnsi"/>
                <w:sz w:val="16"/>
                <w:szCs w:val="16"/>
              </w:rPr>
              <w:lastRenderedPageBreak/>
              <w:t>Aboriginal and Torres Strait Islander</w:t>
            </w:r>
            <w:r>
              <w:rPr>
                <w:rFonts w:asciiTheme="majorHAnsi" w:hAnsiTheme="majorHAnsi"/>
                <w:sz w:val="16"/>
                <w:szCs w:val="16"/>
              </w:rPr>
              <w:t xml:space="preserve"> </w:t>
            </w:r>
            <w:r w:rsidRPr="00C607A8">
              <w:rPr>
                <w:rFonts w:asciiTheme="majorHAnsi" w:hAnsiTheme="majorHAnsi"/>
                <w:sz w:val="16"/>
                <w:szCs w:val="16"/>
              </w:rPr>
              <w:t xml:space="preserve">Board </w:t>
            </w:r>
            <w:r>
              <w:rPr>
                <w:rFonts w:asciiTheme="majorHAnsi" w:hAnsiTheme="majorHAnsi"/>
                <w:sz w:val="16"/>
                <w:szCs w:val="16"/>
              </w:rPr>
              <w:t>Secretary</w:t>
            </w:r>
          </w:p>
          <w:p w14:paraId="6409F297" w14:textId="77777777" w:rsidR="00140D30" w:rsidRPr="00331C64" w:rsidRDefault="00140D30" w:rsidP="00140D30">
            <w:pPr>
              <w:pStyle w:val="TableTextNormal"/>
              <w:numPr>
                <w:ilvl w:val="0"/>
                <w:numId w:val="104"/>
              </w:numPr>
              <w:rPr>
                <w:rFonts w:asciiTheme="majorHAnsi" w:hAnsiTheme="majorHAnsi"/>
                <w:sz w:val="16"/>
                <w:szCs w:val="16"/>
              </w:rPr>
            </w:pPr>
            <w:r w:rsidRPr="00507ACE">
              <w:rPr>
                <w:rFonts w:asciiTheme="majorHAnsi" w:hAnsiTheme="majorHAnsi"/>
                <w:sz w:val="16"/>
                <w:szCs w:val="16"/>
              </w:rPr>
              <w:t>Aboriginal and Torres Strait Islander</w:t>
            </w:r>
            <w:r>
              <w:rPr>
                <w:rFonts w:asciiTheme="majorHAnsi" w:hAnsiTheme="majorHAnsi"/>
                <w:sz w:val="16"/>
                <w:szCs w:val="16"/>
              </w:rPr>
              <w:t xml:space="preserve"> </w:t>
            </w:r>
            <w:r w:rsidRPr="00C607A8">
              <w:rPr>
                <w:rFonts w:asciiTheme="majorHAnsi" w:hAnsiTheme="majorHAnsi"/>
                <w:sz w:val="16"/>
                <w:szCs w:val="16"/>
              </w:rPr>
              <w:t>Executive Director</w:t>
            </w:r>
          </w:p>
        </w:tc>
      </w:tr>
      <w:tr w:rsidR="00140D30" w:rsidRPr="00331C64" w14:paraId="71514A8C" w14:textId="77777777" w:rsidTr="00BE3EE4">
        <w:tc>
          <w:tcPr>
            <w:tcW w:w="1220" w:type="pct"/>
            <w:vMerge/>
            <w:tcBorders>
              <w:right w:val="single" w:sz="4" w:space="0" w:color="F2F2F2"/>
            </w:tcBorders>
            <w:shd w:val="clear" w:color="auto" w:fill="F2F2F2" w:themeFill="background1" w:themeFillShade="F2"/>
          </w:tcPr>
          <w:p w14:paraId="323751EF" w14:textId="77777777" w:rsidR="00140D30" w:rsidRPr="00331C64" w:rsidRDefault="00140D30" w:rsidP="00140D30">
            <w:pPr>
              <w:pStyle w:val="TableTextNormal"/>
              <w:rPr>
                <w:rFonts w:asciiTheme="majorHAnsi" w:hAnsiTheme="majorHAnsi"/>
                <w:b/>
                <w:color w:val="A32020" w:themeColor="text2"/>
                <w:sz w:val="16"/>
                <w:szCs w:val="16"/>
              </w:rPr>
            </w:pPr>
          </w:p>
        </w:tc>
        <w:tc>
          <w:tcPr>
            <w:tcW w:w="1799" w:type="pct"/>
            <w:tcBorders>
              <w:left w:val="single" w:sz="4" w:space="0" w:color="F2F2F2"/>
            </w:tcBorders>
          </w:tcPr>
          <w:p w14:paraId="0F4F042F"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BSB80120 </w:t>
            </w:r>
            <w:r w:rsidRPr="00331C64">
              <w:rPr>
                <w:rFonts w:asciiTheme="majorHAnsi" w:hAnsiTheme="majorHAnsi"/>
                <w:sz w:val="16"/>
                <w:szCs w:val="16"/>
              </w:rPr>
              <w:t>Graduate Diploma of Management (Learning)</w:t>
            </w:r>
          </w:p>
        </w:tc>
        <w:tc>
          <w:tcPr>
            <w:tcW w:w="1981" w:type="pct"/>
          </w:tcPr>
          <w:p w14:paraId="6560480D" w14:textId="77777777" w:rsidR="00140D30" w:rsidRPr="004F5608" w:rsidRDefault="00140D30" w:rsidP="00140D30">
            <w:pPr>
              <w:pStyle w:val="TableTextNormal"/>
              <w:rPr>
                <w:rFonts w:asciiTheme="majorHAnsi" w:hAnsiTheme="majorHAnsi"/>
                <w:b/>
                <w:bCs/>
                <w:sz w:val="16"/>
                <w:szCs w:val="16"/>
              </w:rPr>
            </w:pPr>
            <w:r w:rsidRPr="004F5608">
              <w:rPr>
                <w:rFonts w:asciiTheme="majorHAnsi" w:hAnsiTheme="majorHAnsi"/>
                <w:b/>
                <w:bCs/>
                <w:sz w:val="16"/>
                <w:szCs w:val="16"/>
              </w:rPr>
              <w:t>Graduates at this level will have advanced knowledge and skills for professional or highly skilled work and/or further learning.</w:t>
            </w:r>
          </w:p>
          <w:p w14:paraId="39B917C7" w14:textId="77777777" w:rsidR="00140D30" w:rsidRDefault="00140D30" w:rsidP="00140D30">
            <w:pPr>
              <w:pStyle w:val="TableTextNormal"/>
              <w:numPr>
                <w:ilvl w:val="0"/>
                <w:numId w:val="104"/>
              </w:numPr>
              <w:rPr>
                <w:rFonts w:asciiTheme="majorHAnsi" w:hAnsiTheme="majorHAnsi"/>
                <w:sz w:val="16"/>
                <w:szCs w:val="16"/>
              </w:rPr>
            </w:pPr>
            <w:r w:rsidRPr="0021132C">
              <w:rPr>
                <w:rFonts w:asciiTheme="majorHAnsi" w:hAnsiTheme="majorHAnsi"/>
                <w:sz w:val="16"/>
                <w:szCs w:val="16"/>
              </w:rPr>
              <w:t>RTO Manager</w:t>
            </w:r>
          </w:p>
          <w:p w14:paraId="0CD20D34" w14:textId="77777777" w:rsidR="00140D30" w:rsidRPr="00331C64"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RTO Director</w:t>
            </w:r>
          </w:p>
        </w:tc>
      </w:tr>
      <w:tr w:rsidR="00140D30" w:rsidRPr="00331C64" w14:paraId="13292C3F" w14:textId="77777777" w:rsidTr="00BE3EE4">
        <w:tc>
          <w:tcPr>
            <w:tcW w:w="1220" w:type="pct"/>
            <w:vMerge w:val="restart"/>
            <w:tcBorders>
              <w:right w:val="single" w:sz="4" w:space="0" w:color="F2F2F2"/>
            </w:tcBorders>
            <w:shd w:val="clear" w:color="auto" w:fill="F2F2F2" w:themeFill="background1" w:themeFillShade="F2"/>
          </w:tcPr>
          <w:p w14:paraId="56A5C1B6"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Project Management</w:t>
            </w:r>
          </w:p>
        </w:tc>
        <w:tc>
          <w:tcPr>
            <w:tcW w:w="1799" w:type="pct"/>
            <w:tcBorders>
              <w:left w:val="single" w:sz="4" w:space="0" w:color="F2F2F2"/>
            </w:tcBorders>
          </w:tcPr>
          <w:p w14:paraId="30054FD7"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BSB40920</w:t>
            </w:r>
            <w:r w:rsidRPr="00331C64">
              <w:rPr>
                <w:rFonts w:asciiTheme="majorHAnsi" w:hAnsiTheme="majorHAnsi"/>
                <w:sz w:val="16"/>
                <w:szCs w:val="16"/>
              </w:rPr>
              <w:t xml:space="preserve"> Certificate IV in Project Management Practice</w:t>
            </w:r>
          </w:p>
        </w:tc>
        <w:tc>
          <w:tcPr>
            <w:tcW w:w="1981" w:type="pct"/>
          </w:tcPr>
          <w:p w14:paraId="56D4B416" w14:textId="77777777" w:rsidR="00140D30" w:rsidRPr="002E043C" w:rsidRDefault="00140D30" w:rsidP="00140D30">
            <w:pPr>
              <w:pStyle w:val="TableTextNormal"/>
              <w:rPr>
                <w:rFonts w:asciiTheme="majorHAnsi" w:hAnsiTheme="majorHAnsi"/>
                <w:b/>
                <w:bCs/>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390D86AF" w14:textId="77777777" w:rsidR="00140D30" w:rsidRDefault="00140D30" w:rsidP="00140D30">
            <w:pPr>
              <w:pStyle w:val="TableTextNormal"/>
              <w:numPr>
                <w:ilvl w:val="0"/>
                <w:numId w:val="104"/>
              </w:numPr>
              <w:rPr>
                <w:rFonts w:asciiTheme="majorHAnsi" w:hAnsiTheme="majorHAnsi"/>
                <w:sz w:val="16"/>
                <w:szCs w:val="16"/>
              </w:rPr>
            </w:pPr>
            <w:r w:rsidRPr="000663AF">
              <w:rPr>
                <w:rFonts w:asciiTheme="majorHAnsi" w:hAnsiTheme="majorHAnsi"/>
                <w:sz w:val="16"/>
                <w:szCs w:val="16"/>
              </w:rPr>
              <w:t>Contracts Officer</w:t>
            </w:r>
          </w:p>
          <w:p w14:paraId="56F4C77B"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P</w:t>
            </w:r>
            <w:r w:rsidRPr="000663AF">
              <w:rPr>
                <w:rFonts w:asciiTheme="majorHAnsi" w:hAnsiTheme="majorHAnsi"/>
                <w:sz w:val="16"/>
                <w:szCs w:val="16"/>
              </w:rPr>
              <w:t xml:space="preserve">roject Administrator </w:t>
            </w:r>
          </w:p>
          <w:p w14:paraId="0795A6B5" w14:textId="77777777" w:rsidR="00140D30" w:rsidRPr="00331C64" w:rsidRDefault="00140D30" w:rsidP="00140D30">
            <w:pPr>
              <w:pStyle w:val="TableTextNormal"/>
              <w:numPr>
                <w:ilvl w:val="0"/>
                <w:numId w:val="104"/>
              </w:numPr>
              <w:rPr>
                <w:rFonts w:asciiTheme="majorHAnsi" w:hAnsiTheme="majorHAnsi"/>
                <w:sz w:val="16"/>
                <w:szCs w:val="16"/>
              </w:rPr>
            </w:pPr>
            <w:r w:rsidRPr="000663AF">
              <w:rPr>
                <w:rFonts w:asciiTheme="majorHAnsi" w:hAnsiTheme="majorHAnsi"/>
                <w:sz w:val="16"/>
                <w:szCs w:val="16"/>
              </w:rPr>
              <w:t>Quality Officer</w:t>
            </w:r>
          </w:p>
        </w:tc>
      </w:tr>
      <w:tr w:rsidR="00140D30" w:rsidRPr="00331C64" w14:paraId="6DDB0602" w14:textId="77777777" w:rsidTr="00BE3EE4">
        <w:tc>
          <w:tcPr>
            <w:tcW w:w="1220" w:type="pct"/>
            <w:vMerge/>
            <w:tcBorders>
              <w:right w:val="single" w:sz="4" w:space="0" w:color="F2F2F2"/>
            </w:tcBorders>
            <w:shd w:val="clear" w:color="auto" w:fill="F2F2F2" w:themeFill="background1" w:themeFillShade="F2"/>
          </w:tcPr>
          <w:p w14:paraId="2D933319"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031C0121"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BSB50820</w:t>
            </w:r>
            <w:r w:rsidRPr="00331C64">
              <w:rPr>
                <w:rFonts w:asciiTheme="majorHAnsi" w:hAnsiTheme="majorHAnsi"/>
                <w:sz w:val="16"/>
                <w:szCs w:val="16"/>
              </w:rPr>
              <w:t xml:space="preserve"> Diploma of Project Management</w:t>
            </w:r>
          </w:p>
        </w:tc>
        <w:tc>
          <w:tcPr>
            <w:tcW w:w="1981" w:type="pct"/>
          </w:tcPr>
          <w:p w14:paraId="6464078F"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6C82D81C" w14:textId="77777777" w:rsidR="00140D30" w:rsidRDefault="00140D30" w:rsidP="00140D30">
            <w:pPr>
              <w:pStyle w:val="TableTextNormal"/>
              <w:numPr>
                <w:ilvl w:val="0"/>
                <w:numId w:val="104"/>
              </w:numPr>
              <w:rPr>
                <w:rFonts w:asciiTheme="majorHAnsi" w:hAnsiTheme="majorHAnsi"/>
                <w:sz w:val="16"/>
                <w:szCs w:val="16"/>
              </w:rPr>
            </w:pPr>
            <w:r w:rsidRPr="00E8546F">
              <w:rPr>
                <w:rFonts w:asciiTheme="majorHAnsi" w:hAnsiTheme="majorHAnsi"/>
                <w:sz w:val="16"/>
                <w:szCs w:val="16"/>
              </w:rPr>
              <w:t xml:space="preserve">Project Manager </w:t>
            </w:r>
          </w:p>
          <w:p w14:paraId="72A98EDF" w14:textId="77777777" w:rsidR="00140D30" w:rsidRPr="00331C64" w:rsidRDefault="00140D30" w:rsidP="00140D30">
            <w:pPr>
              <w:pStyle w:val="TableTextNormal"/>
              <w:numPr>
                <w:ilvl w:val="0"/>
                <w:numId w:val="104"/>
              </w:numPr>
              <w:rPr>
                <w:rFonts w:asciiTheme="majorHAnsi" w:hAnsiTheme="majorHAnsi"/>
                <w:sz w:val="16"/>
                <w:szCs w:val="16"/>
              </w:rPr>
            </w:pPr>
            <w:r w:rsidRPr="00E8546F">
              <w:rPr>
                <w:rFonts w:asciiTheme="majorHAnsi" w:hAnsiTheme="majorHAnsi"/>
                <w:sz w:val="16"/>
                <w:szCs w:val="16"/>
              </w:rPr>
              <w:t>Project Team Leader</w:t>
            </w:r>
          </w:p>
        </w:tc>
      </w:tr>
      <w:tr w:rsidR="00140D30" w:rsidRPr="00331C64" w14:paraId="53E05A81" w14:textId="77777777" w:rsidTr="00BE3EE4">
        <w:tc>
          <w:tcPr>
            <w:tcW w:w="1220" w:type="pct"/>
            <w:vMerge/>
            <w:tcBorders>
              <w:right w:val="single" w:sz="4" w:space="0" w:color="F2F2F2"/>
            </w:tcBorders>
            <w:shd w:val="clear" w:color="auto" w:fill="F2F2F2" w:themeFill="background1" w:themeFillShade="F2"/>
          </w:tcPr>
          <w:p w14:paraId="06826474"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53547501"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BSB60720 </w:t>
            </w:r>
            <w:r w:rsidRPr="00331C64">
              <w:rPr>
                <w:rFonts w:asciiTheme="majorHAnsi" w:hAnsiTheme="majorHAnsi"/>
                <w:sz w:val="16"/>
                <w:szCs w:val="16"/>
              </w:rPr>
              <w:t>Advanced Diploma of Program Management</w:t>
            </w:r>
          </w:p>
        </w:tc>
        <w:tc>
          <w:tcPr>
            <w:tcW w:w="1981" w:type="pct"/>
          </w:tcPr>
          <w:p w14:paraId="6A199069" w14:textId="77777777" w:rsidR="00140D30" w:rsidRDefault="00140D30" w:rsidP="00140D30">
            <w:pPr>
              <w:pStyle w:val="TableTextNormal"/>
              <w:rPr>
                <w:rFonts w:asciiTheme="majorHAnsi" w:hAnsiTheme="majorHAnsi"/>
                <w:sz w:val="16"/>
                <w:szCs w:val="16"/>
              </w:rPr>
            </w:pPr>
            <w:r w:rsidRPr="00F14B72">
              <w:rPr>
                <w:rFonts w:asciiTheme="majorHAnsi" w:hAnsiTheme="majorHAnsi"/>
                <w:b/>
                <w:bCs/>
                <w:sz w:val="16"/>
                <w:szCs w:val="16"/>
              </w:rPr>
              <w:t>Graduates at this level will have broad knowledge and skills for paraprofessional/highly skilled work and/or further learning.</w:t>
            </w:r>
          </w:p>
          <w:p w14:paraId="71C5FF4E" w14:textId="77777777" w:rsidR="00140D30" w:rsidRPr="00331C64" w:rsidRDefault="00140D30" w:rsidP="00140D30">
            <w:pPr>
              <w:pStyle w:val="TableTextNormal"/>
              <w:numPr>
                <w:ilvl w:val="0"/>
                <w:numId w:val="104"/>
              </w:numPr>
              <w:rPr>
                <w:rFonts w:asciiTheme="majorHAnsi" w:hAnsiTheme="majorHAnsi"/>
                <w:sz w:val="16"/>
                <w:szCs w:val="16"/>
              </w:rPr>
            </w:pPr>
            <w:r w:rsidRPr="00E8546F">
              <w:rPr>
                <w:rFonts w:asciiTheme="majorHAnsi" w:hAnsiTheme="majorHAnsi"/>
                <w:sz w:val="16"/>
                <w:szCs w:val="16"/>
              </w:rPr>
              <w:t>Program Manager</w:t>
            </w:r>
          </w:p>
        </w:tc>
      </w:tr>
      <w:tr w:rsidR="00140D30" w:rsidRPr="00331C64" w14:paraId="6054F20F" w14:textId="77777777" w:rsidTr="00BE3EE4">
        <w:tc>
          <w:tcPr>
            <w:tcW w:w="1220" w:type="pct"/>
            <w:vMerge/>
            <w:tcBorders>
              <w:right w:val="single" w:sz="4" w:space="0" w:color="F2F2F2"/>
            </w:tcBorders>
            <w:shd w:val="clear" w:color="auto" w:fill="F2F2F2" w:themeFill="background1" w:themeFillShade="F2"/>
          </w:tcPr>
          <w:p w14:paraId="60FCFAC7"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642D7E0E"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BSB80220 </w:t>
            </w:r>
            <w:r w:rsidRPr="00331C64">
              <w:rPr>
                <w:rFonts w:asciiTheme="majorHAnsi" w:hAnsiTheme="majorHAnsi"/>
                <w:sz w:val="16"/>
                <w:szCs w:val="16"/>
              </w:rPr>
              <w:t>Graduate Diploma of Portfolio Management</w:t>
            </w:r>
          </w:p>
        </w:tc>
        <w:tc>
          <w:tcPr>
            <w:tcW w:w="1981" w:type="pct"/>
          </w:tcPr>
          <w:p w14:paraId="4049D027" w14:textId="77777777" w:rsidR="00140D30" w:rsidRDefault="00140D30" w:rsidP="00140D30">
            <w:pPr>
              <w:pStyle w:val="TableTextNormal"/>
              <w:rPr>
                <w:rFonts w:asciiTheme="majorHAnsi" w:hAnsiTheme="majorHAnsi"/>
                <w:sz w:val="16"/>
                <w:szCs w:val="16"/>
              </w:rPr>
            </w:pPr>
            <w:r w:rsidRPr="004F5608">
              <w:rPr>
                <w:rFonts w:asciiTheme="majorHAnsi" w:hAnsiTheme="majorHAnsi"/>
                <w:b/>
                <w:bCs/>
                <w:sz w:val="16"/>
                <w:szCs w:val="16"/>
              </w:rPr>
              <w:t>Graduates at this level will have advanced knowledge and skills for professional or highly skilled work and/or further learning.</w:t>
            </w:r>
          </w:p>
          <w:p w14:paraId="6AC345AD" w14:textId="77777777" w:rsidR="00140D30" w:rsidRPr="00331C64" w:rsidRDefault="00140D30" w:rsidP="00140D30">
            <w:pPr>
              <w:pStyle w:val="TableTextNormal"/>
              <w:numPr>
                <w:ilvl w:val="0"/>
                <w:numId w:val="104"/>
              </w:numPr>
              <w:rPr>
                <w:rFonts w:asciiTheme="majorHAnsi" w:hAnsiTheme="majorHAnsi"/>
                <w:sz w:val="16"/>
                <w:szCs w:val="16"/>
              </w:rPr>
            </w:pPr>
            <w:r w:rsidRPr="003E7AA1">
              <w:rPr>
                <w:rFonts w:asciiTheme="majorHAnsi" w:hAnsiTheme="majorHAnsi"/>
                <w:sz w:val="16"/>
                <w:szCs w:val="16"/>
              </w:rPr>
              <w:t>Portfolio Manager</w:t>
            </w:r>
          </w:p>
        </w:tc>
      </w:tr>
      <w:tr w:rsidR="00140D30" w:rsidRPr="00331C64" w14:paraId="2D02F3C7" w14:textId="77777777" w:rsidTr="00BE3EE4">
        <w:tc>
          <w:tcPr>
            <w:tcW w:w="1220" w:type="pct"/>
            <w:vMerge w:val="restart"/>
            <w:tcBorders>
              <w:right w:val="single" w:sz="4" w:space="0" w:color="F2F2F2"/>
            </w:tcBorders>
            <w:shd w:val="clear" w:color="auto" w:fill="F2F2F2" w:themeFill="background1" w:themeFillShade="F2"/>
          </w:tcPr>
          <w:p w14:paraId="35D71F16" w14:textId="77777777" w:rsidR="00140D30" w:rsidRPr="00452199" w:rsidRDefault="00140D30" w:rsidP="00140D30">
            <w:pPr>
              <w:pStyle w:val="TableTextNormal"/>
              <w:rPr>
                <w:rFonts w:asciiTheme="majorHAnsi" w:hAnsiTheme="majorHAnsi"/>
                <w:b/>
                <w:sz w:val="16"/>
                <w:szCs w:val="16"/>
              </w:rPr>
            </w:pPr>
            <w:r w:rsidRPr="00452199">
              <w:rPr>
                <w:rFonts w:asciiTheme="majorHAnsi" w:hAnsiTheme="majorHAnsi"/>
                <w:b/>
                <w:sz w:val="16"/>
                <w:szCs w:val="16"/>
              </w:rPr>
              <w:t>Small Business</w:t>
            </w:r>
          </w:p>
        </w:tc>
        <w:tc>
          <w:tcPr>
            <w:tcW w:w="1799" w:type="pct"/>
            <w:tcBorders>
              <w:left w:val="single" w:sz="4" w:space="0" w:color="F2F2F2"/>
            </w:tcBorders>
          </w:tcPr>
          <w:p w14:paraId="18D06F94"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BSB30220 </w:t>
            </w:r>
            <w:r w:rsidRPr="00331C64">
              <w:rPr>
                <w:rFonts w:asciiTheme="majorHAnsi" w:hAnsiTheme="majorHAnsi"/>
                <w:sz w:val="16"/>
                <w:szCs w:val="16"/>
              </w:rPr>
              <w:t>Certificate III in Entrepreneurship and New Business</w:t>
            </w:r>
          </w:p>
        </w:tc>
        <w:tc>
          <w:tcPr>
            <w:tcW w:w="1981" w:type="pct"/>
          </w:tcPr>
          <w:p w14:paraId="0F55396A" w14:textId="77777777" w:rsidR="00140D30" w:rsidRDefault="00140D30" w:rsidP="00140D30">
            <w:pPr>
              <w:pStyle w:val="TableTextNormal"/>
              <w:rPr>
                <w:rFonts w:asciiTheme="majorHAnsi" w:hAnsiTheme="majorHAnsi"/>
                <w:sz w:val="16"/>
                <w:szCs w:val="16"/>
              </w:rPr>
            </w:pPr>
            <w:r w:rsidRPr="00502556">
              <w:rPr>
                <w:rFonts w:asciiTheme="majorHAnsi" w:hAnsiTheme="majorHAnsi"/>
                <w:b/>
                <w:bCs/>
                <w:sz w:val="16"/>
                <w:szCs w:val="16"/>
              </w:rPr>
              <w:t>Graduates at this level will have theoretical and practical knowledge and skills for work and/or further learning.</w:t>
            </w:r>
          </w:p>
          <w:p w14:paraId="53885745"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 xml:space="preserve">New </w:t>
            </w:r>
            <w:r w:rsidRPr="00CA1924">
              <w:rPr>
                <w:rFonts w:asciiTheme="majorHAnsi" w:hAnsiTheme="majorHAnsi"/>
                <w:sz w:val="16"/>
                <w:szCs w:val="16"/>
              </w:rPr>
              <w:t>Business Operator</w:t>
            </w:r>
          </w:p>
          <w:p w14:paraId="3088E203"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Sole Trader</w:t>
            </w:r>
          </w:p>
          <w:p w14:paraId="0E534ECE" w14:textId="77777777" w:rsidR="00140D30" w:rsidRPr="00331C64"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Independent Contractor</w:t>
            </w:r>
          </w:p>
        </w:tc>
      </w:tr>
      <w:tr w:rsidR="00140D30" w:rsidRPr="00331C64" w14:paraId="6ED38FB0" w14:textId="77777777" w:rsidTr="00BE3EE4">
        <w:tc>
          <w:tcPr>
            <w:tcW w:w="1220" w:type="pct"/>
            <w:vMerge/>
            <w:tcBorders>
              <w:right w:val="single" w:sz="4" w:space="0" w:color="F2F2F2"/>
            </w:tcBorders>
            <w:shd w:val="clear" w:color="auto" w:fill="F2F2F2" w:themeFill="background1" w:themeFillShade="F2"/>
          </w:tcPr>
          <w:p w14:paraId="654EE2F2" w14:textId="77777777" w:rsidR="00140D30" w:rsidRPr="00452199" w:rsidRDefault="00140D30" w:rsidP="00140D30">
            <w:pPr>
              <w:pStyle w:val="TableTextNormal"/>
              <w:rPr>
                <w:rFonts w:asciiTheme="majorHAnsi" w:hAnsiTheme="majorHAnsi"/>
                <w:b/>
                <w:sz w:val="16"/>
                <w:szCs w:val="16"/>
              </w:rPr>
            </w:pPr>
          </w:p>
        </w:tc>
        <w:tc>
          <w:tcPr>
            <w:tcW w:w="1799" w:type="pct"/>
            <w:tcBorders>
              <w:left w:val="single" w:sz="4" w:space="0" w:color="F2F2F2"/>
            </w:tcBorders>
          </w:tcPr>
          <w:p w14:paraId="1E654CF6" w14:textId="77777777" w:rsidR="00140D30" w:rsidRPr="00331C64" w:rsidRDefault="00140D30" w:rsidP="00140D30">
            <w:pPr>
              <w:pStyle w:val="Default"/>
              <w:spacing w:after="0" w:line="240" w:lineRule="auto"/>
              <w:rPr>
                <w:rFonts w:asciiTheme="majorHAnsi" w:hAnsiTheme="majorHAnsi"/>
                <w:sz w:val="16"/>
                <w:szCs w:val="16"/>
              </w:rPr>
            </w:pPr>
            <w:r>
              <w:rPr>
                <w:rFonts w:asciiTheme="majorHAnsi" w:hAnsiTheme="majorHAnsi"/>
                <w:snapToGrid w:val="0"/>
                <w:sz w:val="16"/>
                <w:szCs w:val="16"/>
                <w:lang w:val="en-GB" w:eastAsia="en-GB"/>
              </w:rPr>
              <w:t xml:space="preserve">BSB40320 </w:t>
            </w:r>
            <w:r w:rsidRPr="00331C64">
              <w:rPr>
                <w:rFonts w:asciiTheme="majorHAnsi" w:hAnsiTheme="majorHAnsi"/>
                <w:sz w:val="16"/>
                <w:szCs w:val="16"/>
              </w:rPr>
              <w:t>Certificate IV in Entrepreneurship and New Business</w:t>
            </w:r>
          </w:p>
        </w:tc>
        <w:tc>
          <w:tcPr>
            <w:tcW w:w="1981" w:type="pct"/>
          </w:tcPr>
          <w:p w14:paraId="2F463430" w14:textId="77777777" w:rsidR="00140D30" w:rsidRDefault="00140D30" w:rsidP="00140D30">
            <w:pPr>
              <w:pStyle w:val="TableTextNormal"/>
              <w:rPr>
                <w:rFonts w:asciiTheme="majorHAnsi" w:hAnsiTheme="majorHAnsi"/>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334CDF78" w14:textId="77777777" w:rsidR="00140D30"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Small Business Manager</w:t>
            </w:r>
          </w:p>
          <w:p w14:paraId="2725C3C1" w14:textId="77777777" w:rsidR="00140D30" w:rsidRPr="00331C64" w:rsidRDefault="00140D30" w:rsidP="00140D30">
            <w:pPr>
              <w:pStyle w:val="TableTextNormal"/>
              <w:numPr>
                <w:ilvl w:val="0"/>
                <w:numId w:val="104"/>
              </w:numPr>
              <w:rPr>
                <w:rFonts w:asciiTheme="majorHAnsi" w:hAnsiTheme="majorHAnsi"/>
                <w:sz w:val="16"/>
                <w:szCs w:val="16"/>
              </w:rPr>
            </w:pPr>
            <w:r>
              <w:rPr>
                <w:rFonts w:asciiTheme="majorHAnsi" w:hAnsiTheme="majorHAnsi"/>
                <w:sz w:val="16"/>
                <w:szCs w:val="16"/>
              </w:rPr>
              <w:t>Business Owner</w:t>
            </w:r>
          </w:p>
        </w:tc>
      </w:tr>
      <w:tr w:rsidR="00140D30" w:rsidRPr="00331C64" w14:paraId="560F981A" w14:textId="77777777" w:rsidTr="00BE3EE4">
        <w:tc>
          <w:tcPr>
            <w:tcW w:w="1220" w:type="pct"/>
            <w:vMerge w:val="restart"/>
            <w:tcBorders>
              <w:right w:val="single" w:sz="4" w:space="0" w:color="F2F2F2" w:themeColor="background1" w:themeShade="F2"/>
            </w:tcBorders>
            <w:shd w:val="clear" w:color="auto" w:fill="F2F2F2" w:themeFill="background1" w:themeFillShade="F2"/>
          </w:tcPr>
          <w:p w14:paraId="453C4534" w14:textId="77777777" w:rsidR="00140D30" w:rsidRPr="00452199" w:rsidRDefault="00140D30" w:rsidP="00140D30">
            <w:pPr>
              <w:pStyle w:val="TableTextNormal"/>
              <w:rPr>
                <w:rFonts w:asciiTheme="majorHAnsi" w:hAnsiTheme="majorHAnsi"/>
                <w:b/>
                <w:sz w:val="16"/>
                <w:szCs w:val="16"/>
              </w:rPr>
            </w:pPr>
            <w:r w:rsidRPr="00C77DB5">
              <w:rPr>
                <w:rFonts w:asciiTheme="majorHAnsi" w:hAnsiTheme="majorHAnsi"/>
                <w:b/>
                <w:sz w:val="16"/>
                <w:szCs w:val="16"/>
              </w:rPr>
              <w:t>Work Health and Safety</w:t>
            </w:r>
          </w:p>
        </w:tc>
        <w:tc>
          <w:tcPr>
            <w:tcW w:w="1799" w:type="pct"/>
            <w:tcBorders>
              <w:left w:val="single" w:sz="4" w:space="0" w:color="F2F2F2" w:themeColor="background1" w:themeShade="F2"/>
            </w:tcBorders>
          </w:tcPr>
          <w:p w14:paraId="3437B5E1" w14:textId="77777777" w:rsidR="00140D30" w:rsidRPr="00331C64" w:rsidRDefault="00140D30" w:rsidP="00140D30">
            <w:pPr>
              <w:pStyle w:val="Default"/>
              <w:spacing w:after="0" w:line="240" w:lineRule="auto"/>
              <w:rPr>
                <w:rFonts w:asciiTheme="majorHAnsi" w:hAnsiTheme="majorHAnsi"/>
                <w:sz w:val="16"/>
                <w:szCs w:val="16"/>
              </w:rPr>
            </w:pPr>
            <w:r w:rsidRPr="00C77DB5">
              <w:rPr>
                <w:rFonts w:asciiTheme="majorHAnsi" w:hAnsiTheme="majorHAnsi"/>
                <w:sz w:val="16"/>
                <w:szCs w:val="16"/>
              </w:rPr>
              <w:t>BSB30719 Certificate III in Work Health and Safety</w:t>
            </w:r>
          </w:p>
        </w:tc>
        <w:tc>
          <w:tcPr>
            <w:tcW w:w="1981" w:type="pct"/>
          </w:tcPr>
          <w:p w14:paraId="58495858" w14:textId="77777777" w:rsidR="00140D30" w:rsidRDefault="00140D30" w:rsidP="00140D30">
            <w:pPr>
              <w:pStyle w:val="TableTextNormal"/>
              <w:rPr>
                <w:rFonts w:asciiTheme="majorHAnsi" w:hAnsiTheme="majorHAnsi"/>
                <w:sz w:val="16"/>
                <w:szCs w:val="16"/>
              </w:rPr>
            </w:pPr>
            <w:r w:rsidRPr="00502556">
              <w:rPr>
                <w:rFonts w:asciiTheme="majorHAnsi" w:hAnsiTheme="majorHAnsi"/>
                <w:b/>
                <w:bCs/>
                <w:sz w:val="16"/>
                <w:szCs w:val="16"/>
              </w:rPr>
              <w:t>Graduates at this level will have theoretical and practical knowledge and skills for work and/or further learning.</w:t>
            </w:r>
          </w:p>
          <w:p w14:paraId="10CF1F7C" w14:textId="77777777" w:rsidR="00140D30" w:rsidRDefault="00140D30" w:rsidP="00140D30">
            <w:pPr>
              <w:pStyle w:val="TableTextNormal"/>
              <w:numPr>
                <w:ilvl w:val="0"/>
                <w:numId w:val="104"/>
              </w:numPr>
              <w:rPr>
                <w:rFonts w:asciiTheme="majorHAnsi" w:hAnsiTheme="majorHAnsi"/>
                <w:sz w:val="16"/>
                <w:szCs w:val="16"/>
              </w:rPr>
            </w:pPr>
            <w:r w:rsidRPr="00C77DB5">
              <w:rPr>
                <w:rFonts w:asciiTheme="majorHAnsi" w:hAnsiTheme="majorHAnsi"/>
                <w:sz w:val="16"/>
                <w:szCs w:val="16"/>
              </w:rPr>
              <w:t>Work Health and Safety</w:t>
            </w:r>
            <w:r>
              <w:rPr>
                <w:rFonts w:asciiTheme="majorHAnsi" w:hAnsiTheme="majorHAnsi"/>
                <w:sz w:val="16"/>
                <w:szCs w:val="16"/>
              </w:rPr>
              <w:t xml:space="preserve"> </w:t>
            </w:r>
            <w:r w:rsidRPr="00212011">
              <w:rPr>
                <w:rFonts w:asciiTheme="majorHAnsi" w:hAnsiTheme="majorHAnsi"/>
                <w:sz w:val="16"/>
                <w:szCs w:val="16"/>
              </w:rPr>
              <w:t>Representative</w:t>
            </w:r>
          </w:p>
          <w:p w14:paraId="74F780A8" w14:textId="77777777" w:rsidR="00140D30" w:rsidRPr="00331C64" w:rsidRDefault="00140D30" w:rsidP="00140D30">
            <w:pPr>
              <w:pStyle w:val="TableTextNormal"/>
              <w:numPr>
                <w:ilvl w:val="0"/>
                <w:numId w:val="104"/>
              </w:numPr>
              <w:rPr>
                <w:rFonts w:asciiTheme="majorHAnsi" w:hAnsiTheme="majorHAnsi"/>
                <w:sz w:val="16"/>
                <w:szCs w:val="16"/>
              </w:rPr>
            </w:pPr>
            <w:r w:rsidRPr="00C77DB5">
              <w:rPr>
                <w:rFonts w:asciiTheme="majorHAnsi" w:hAnsiTheme="majorHAnsi"/>
                <w:sz w:val="16"/>
                <w:szCs w:val="16"/>
              </w:rPr>
              <w:t xml:space="preserve">Work </w:t>
            </w:r>
            <w:r w:rsidRPr="00212011">
              <w:rPr>
                <w:rFonts w:asciiTheme="majorHAnsi" w:hAnsiTheme="majorHAnsi"/>
                <w:sz w:val="16"/>
                <w:szCs w:val="16"/>
              </w:rPr>
              <w:t>Health and Safety Assistant</w:t>
            </w:r>
          </w:p>
        </w:tc>
      </w:tr>
      <w:tr w:rsidR="00140D30" w:rsidRPr="00331C64" w14:paraId="4218B458" w14:textId="77777777" w:rsidTr="00BE3EE4">
        <w:tc>
          <w:tcPr>
            <w:tcW w:w="1220" w:type="pct"/>
            <w:vMerge/>
            <w:tcBorders>
              <w:right w:val="single" w:sz="4" w:space="0" w:color="F2F2F2" w:themeColor="background1" w:themeShade="F2"/>
            </w:tcBorders>
            <w:shd w:val="clear" w:color="auto" w:fill="F2F2F2" w:themeFill="background1" w:themeFillShade="F2"/>
          </w:tcPr>
          <w:p w14:paraId="2F4B0D04" w14:textId="77777777" w:rsidR="00140D30" w:rsidRPr="00331C64" w:rsidRDefault="00140D30" w:rsidP="00140D30">
            <w:pPr>
              <w:pStyle w:val="TableTextNormal"/>
              <w:rPr>
                <w:rFonts w:asciiTheme="majorHAnsi" w:hAnsiTheme="majorHAnsi"/>
                <w:b/>
                <w:color w:val="A32020" w:themeColor="text2"/>
                <w:sz w:val="16"/>
                <w:szCs w:val="16"/>
              </w:rPr>
            </w:pPr>
          </w:p>
        </w:tc>
        <w:tc>
          <w:tcPr>
            <w:tcW w:w="1799" w:type="pct"/>
            <w:tcBorders>
              <w:left w:val="single" w:sz="4" w:space="0" w:color="F2F2F2" w:themeColor="background1" w:themeShade="F2"/>
            </w:tcBorders>
          </w:tcPr>
          <w:p w14:paraId="6D3F17AF" w14:textId="77777777" w:rsidR="00140D30" w:rsidRPr="00331C64" w:rsidRDefault="00140D30" w:rsidP="00140D30">
            <w:pPr>
              <w:pStyle w:val="Default"/>
              <w:spacing w:after="0" w:line="240" w:lineRule="auto"/>
              <w:rPr>
                <w:rFonts w:asciiTheme="majorHAnsi" w:hAnsiTheme="majorHAnsi"/>
                <w:sz w:val="16"/>
                <w:szCs w:val="16"/>
              </w:rPr>
            </w:pPr>
            <w:r w:rsidRPr="00C77DB5">
              <w:rPr>
                <w:rFonts w:asciiTheme="majorHAnsi" w:hAnsiTheme="majorHAnsi"/>
                <w:sz w:val="16"/>
                <w:szCs w:val="16"/>
              </w:rPr>
              <w:t>BSB41419 Certificate IV in Work Health and Safety</w:t>
            </w:r>
          </w:p>
        </w:tc>
        <w:tc>
          <w:tcPr>
            <w:tcW w:w="1981" w:type="pct"/>
          </w:tcPr>
          <w:p w14:paraId="287C8E7C" w14:textId="77777777" w:rsidR="00140D30" w:rsidRDefault="00140D30" w:rsidP="00140D30">
            <w:pPr>
              <w:pStyle w:val="TableTextNormal"/>
              <w:rPr>
                <w:rFonts w:asciiTheme="majorHAnsi" w:hAnsiTheme="majorHAnsi"/>
                <w:sz w:val="16"/>
                <w:szCs w:val="16"/>
              </w:rPr>
            </w:pPr>
            <w:r w:rsidRPr="00BF2828">
              <w:rPr>
                <w:rFonts w:asciiTheme="majorHAnsi" w:hAnsiTheme="majorHAnsi"/>
                <w:b/>
                <w:bCs/>
                <w:sz w:val="16"/>
                <w:szCs w:val="16"/>
              </w:rPr>
              <w:t>Graduates at this level will have theoretical and practical knowledge and skills for specialised and/or skilled work and/or further learning.</w:t>
            </w:r>
          </w:p>
          <w:p w14:paraId="4D72F2E7" w14:textId="77777777" w:rsidR="00140D30" w:rsidRDefault="00140D30" w:rsidP="00140D30">
            <w:pPr>
              <w:pStyle w:val="TableTextNormal"/>
              <w:numPr>
                <w:ilvl w:val="0"/>
                <w:numId w:val="104"/>
              </w:numPr>
              <w:rPr>
                <w:rFonts w:asciiTheme="majorHAnsi" w:hAnsiTheme="majorHAnsi"/>
                <w:sz w:val="16"/>
                <w:szCs w:val="16"/>
              </w:rPr>
            </w:pPr>
            <w:proofErr w:type="spellStart"/>
            <w:r w:rsidRPr="008F29C3">
              <w:rPr>
                <w:rFonts w:asciiTheme="majorHAnsi" w:hAnsiTheme="majorHAnsi"/>
                <w:sz w:val="16"/>
                <w:szCs w:val="16"/>
              </w:rPr>
              <w:t>WorkCover</w:t>
            </w:r>
            <w:proofErr w:type="spellEnd"/>
            <w:r w:rsidRPr="008F29C3">
              <w:rPr>
                <w:rFonts w:asciiTheme="majorHAnsi" w:hAnsiTheme="majorHAnsi"/>
                <w:sz w:val="16"/>
                <w:szCs w:val="16"/>
              </w:rPr>
              <w:t xml:space="preserve"> Inspector </w:t>
            </w:r>
          </w:p>
          <w:p w14:paraId="4DDD692D" w14:textId="77777777" w:rsidR="00140D30" w:rsidRPr="00331C64" w:rsidRDefault="00140D30" w:rsidP="00140D30">
            <w:pPr>
              <w:pStyle w:val="TableTextNormal"/>
              <w:numPr>
                <w:ilvl w:val="0"/>
                <w:numId w:val="104"/>
              </w:numPr>
              <w:rPr>
                <w:rFonts w:asciiTheme="majorHAnsi" w:hAnsiTheme="majorHAnsi"/>
                <w:sz w:val="16"/>
                <w:szCs w:val="16"/>
              </w:rPr>
            </w:pPr>
            <w:r w:rsidRPr="00C77DB5">
              <w:rPr>
                <w:rFonts w:asciiTheme="majorHAnsi" w:hAnsiTheme="majorHAnsi"/>
                <w:sz w:val="16"/>
                <w:szCs w:val="16"/>
              </w:rPr>
              <w:t>Work Health and Safety</w:t>
            </w:r>
            <w:r>
              <w:rPr>
                <w:rFonts w:asciiTheme="majorHAnsi" w:hAnsiTheme="majorHAnsi"/>
                <w:sz w:val="16"/>
                <w:szCs w:val="16"/>
              </w:rPr>
              <w:t xml:space="preserve"> Officer</w:t>
            </w:r>
          </w:p>
        </w:tc>
      </w:tr>
      <w:tr w:rsidR="00140D30" w:rsidRPr="00331C64" w14:paraId="0853EFB6" w14:textId="77777777" w:rsidTr="00BE3EE4">
        <w:tc>
          <w:tcPr>
            <w:tcW w:w="1220" w:type="pct"/>
            <w:vMerge/>
            <w:tcBorders>
              <w:right w:val="single" w:sz="4" w:space="0" w:color="F2F2F2" w:themeColor="background1" w:themeShade="F2"/>
            </w:tcBorders>
            <w:shd w:val="clear" w:color="auto" w:fill="F2F2F2" w:themeFill="background1" w:themeFillShade="F2"/>
          </w:tcPr>
          <w:p w14:paraId="48CB7B5F" w14:textId="77777777" w:rsidR="00140D30" w:rsidRPr="00331C64" w:rsidRDefault="00140D30" w:rsidP="00140D30">
            <w:pPr>
              <w:pStyle w:val="TableTextNormal"/>
              <w:rPr>
                <w:rFonts w:asciiTheme="majorHAnsi" w:hAnsiTheme="majorHAnsi"/>
                <w:b/>
                <w:color w:val="A32020" w:themeColor="text2"/>
                <w:sz w:val="16"/>
                <w:szCs w:val="16"/>
              </w:rPr>
            </w:pPr>
          </w:p>
        </w:tc>
        <w:tc>
          <w:tcPr>
            <w:tcW w:w="1799" w:type="pct"/>
            <w:tcBorders>
              <w:left w:val="single" w:sz="4" w:space="0" w:color="F2F2F2" w:themeColor="background1" w:themeShade="F2"/>
            </w:tcBorders>
          </w:tcPr>
          <w:p w14:paraId="4148B877" w14:textId="77777777" w:rsidR="00140D30" w:rsidRPr="00331C64" w:rsidRDefault="00140D30" w:rsidP="00140D30">
            <w:pPr>
              <w:pStyle w:val="Default"/>
              <w:spacing w:after="0" w:line="240" w:lineRule="auto"/>
              <w:rPr>
                <w:rFonts w:asciiTheme="majorHAnsi" w:hAnsiTheme="majorHAnsi"/>
                <w:sz w:val="16"/>
                <w:szCs w:val="16"/>
              </w:rPr>
            </w:pPr>
            <w:r w:rsidRPr="00C77DB5">
              <w:rPr>
                <w:rFonts w:asciiTheme="majorHAnsi" w:hAnsiTheme="majorHAnsi"/>
                <w:sz w:val="16"/>
                <w:szCs w:val="16"/>
              </w:rPr>
              <w:t>BSB51319 Diploma of Work Health and Safety</w:t>
            </w:r>
          </w:p>
        </w:tc>
        <w:tc>
          <w:tcPr>
            <w:tcW w:w="1981" w:type="pct"/>
          </w:tcPr>
          <w:p w14:paraId="1DD9759D" w14:textId="77777777" w:rsidR="00140D30" w:rsidRDefault="00140D30" w:rsidP="00140D30">
            <w:pPr>
              <w:pStyle w:val="TableTextNormal"/>
              <w:rPr>
                <w:rFonts w:asciiTheme="majorHAnsi" w:hAnsiTheme="majorHAnsi"/>
                <w:sz w:val="16"/>
                <w:szCs w:val="16"/>
              </w:rPr>
            </w:pPr>
            <w:r w:rsidRPr="002E043C">
              <w:rPr>
                <w:rFonts w:asciiTheme="majorHAnsi" w:hAnsiTheme="majorHAnsi"/>
                <w:b/>
                <w:bCs/>
                <w:sz w:val="16"/>
                <w:szCs w:val="16"/>
              </w:rPr>
              <w:t>Graduates at this level will have specialised knowledge and skills for</w:t>
            </w:r>
            <w:r>
              <w:rPr>
                <w:rFonts w:asciiTheme="majorHAnsi" w:hAnsiTheme="majorHAnsi"/>
                <w:b/>
                <w:bCs/>
                <w:sz w:val="16"/>
                <w:szCs w:val="16"/>
              </w:rPr>
              <w:t xml:space="preserve"> </w:t>
            </w:r>
            <w:r w:rsidRPr="002E043C">
              <w:rPr>
                <w:rFonts w:asciiTheme="majorHAnsi" w:hAnsiTheme="majorHAnsi"/>
                <w:b/>
                <w:bCs/>
                <w:sz w:val="16"/>
                <w:szCs w:val="16"/>
              </w:rPr>
              <w:t>skilled/paraprofessional work and/or further learning.</w:t>
            </w:r>
          </w:p>
          <w:p w14:paraId="3A81CD58" w14:textId="77777777" w:rsidR="00140D30" w:rsidRDefault="00140D30" w:rsidP="00140D30">
            <w:pPr>
              <w:pStyle w:val="TableTextNormal"/>
              <w:numPr>
                <w:ilvl w:val="0"/>
                <w:numId w:val="104"/>
              </w:numPr>
              <w:rPr>
                <w:rFonts w:asciiTheme="majorHAnsi" w:hAnsiTheme="majorHAnsi"/>
                <w:sz w:val="16"/>
                <w:szCs w:val="16"/>
              </w:rPr>
            </w:pPr>
            <w:r w:rsidRPr="00C77DB5">
              <w:rPr>
                <w:rFonts w:asciiTheme="majorHAnsi" w:hAnsiTheme="majorHAnsi"/>
                <w:sz w:val="16"/>
                <w:szCs w:val="16"/>
              </w:rPr>
              <w:lastRenderedPageBreak/>
              <w:t>Work Health and Safety</w:t>
            </w:r>
            <w:r>
              <w:rPr>
                <w:rFonts w:asciiTheme="majorHAnsi" w:hAnsiTheme="majorHAnsi"/>
                <w:sz w:val="16"/>
                <w:szCs w:val="16"/>
              </w:rPr>
              <w:t xml:space="preserve"> Supervisor</w:t>
            </w:r>
          </w:p>
          <w:p w14:paraId="20AF837C" w14:textId="77777777" w:rsidR="00140D30" w:rsidRPr="00331C64" w:rsidRDefault="00140D30" w:rsidP="00140D30">
            <w:pPr>
              <w:pStyle w:val="TableTextNormal"/>
              <w:numPr>
                <w:ilvl w:val="0"/>
                <w:numId w:val="104"/>
              </w:numPr>
              <w:rPr>
                <w:rFonts w:asciiTheme="majorHAnsi" w:hAnsiTheme="majorHAnsi"/>
                <w:sz w:val="16"/>
                <w:szCs w:val="16"/>
              </w:rPr>
            </w:pPr>
            <w:r w:rsidRPr="00C77DB5">
              <w:rPr>
                <w:rFonts w:asciiTheme="majorHAnsi" w:hAnsiTheme="majorHAnsi"/>
                <w:sz w:val="16"/>
                <w:szCs w:val="16"/>
              </w:rPr>
              <w:t>Work Health and Safety</w:t>
            </w:r>
            <w:r>
              <w:rPr>
                <w:rFonts w:asciiTheme="majorHAnsi" w:hAnsiTheme="majorHAnsi"/>
                <w:sz w:val="16"/>
                <w:szCs w:val="16"/>
              </w:rPr>
              <w:t xml:space="preserve"> Manager</w:t>
            </w:r>
          </w:p>
        </w:tc>
      </w:tr>
      <w:tr w:rsidR="00140D30" w:rsidRPr="008F29C3" w14:paraId="63C0DDB1" w14:textId="77777777" w:rsidTr="00BE3EE4">
        <w:trPr>
          <w:trHeight w:val="44"/>
        </w:trPr>
        <w:tc>
          <w:tcPr>
            <w:tcW w:w="1220" w:type="pct"/>
            <w:vMerge/>
            <w:tcBorders>
              <w:right w:val="single" w:sz="4" w:space="0" w:color="F2F2F2" w:themeColor="background1" w:themeShade="F2"/>
            </w:tcBorders>
            <w:shd w:val="clear" w:color="auto" w:fill="F2F2F2" w:themeFill="background1" w:themeFillShade="F2"/>
          </w:tcPr>
          <w:p w14:paraId="171FCD6C" w14:textId="77777777" w:rsidR="00140D30" w:rsidRPr="00331C64" w:rsidRDefault="00140D30" w:rsidP="00140D30">
            <w:pPr>
              <w:pStyle w:val="TableTextNormal"/>
              <w:rPr>
                <w:rFonts w:asciiTheme="majorHAnsi" w:hAnsiTheme="majorHAnsi"/>
                <w:b/>
                <w:color w:val="A32020" w:themeColor="text2"/>
                <w:sz w:val="16"/>
                <w:szCs w:val="16"/>
              </w:rPr>
            </w:pPr>
          </w:p>
        </w:tc>
        <w:tc>
          <w:tcPr>
            <w:tcW w:w="1799" w:type="pct"/>
            <w:tcBorders>
              <w:left w:val="single" w:sz="4" w:space="0" w:color="F2F2F2" w:themeColor="background1" w:themeShade="F2"/>
            </w:tcBorders>
          </w:tcPr>
          <w:p w14:paraId="3A185378" w14:textId="77777777" w:rsidR="00140D30" w:rsidRPr="00331C64" w:rsidRDefault="00140D30" w:rsidP="00140D30">
            <w:pPr>
              <w:pStyle w:val="Default"/>
              <w:spacing w:after="0" w:line="240" w:lineRule="auto"/>
              <w:rPr>
                <w:rFonts w:asciiTheme="majorHAnsi" w:hAnsiTheme="majorHAnsi"/>
                <w:sz w:val="16"/>
                <w:szCs w:val="16"/>
              </w:rPr>
            </w:pPr>
            <w:r w:rsidRPr="00C77DB5">
              <w:rPr>
                <w:rFonts w:asciiTheme="majorHAnsi" w:hAnsiTheme="majorHAnsi"/>
                <w:sz w:val="16"/>
                <w:szCs w:val="16"/>
              </w:rPr>
              <w:t>BSB60619 Advanced Diploma of Work Health and Safety</w:t>
            </w:r>
          </w:p>
        </w:tc>
        <w:tc>
          <w:tcPr>
            <w:tcW w:w="1981" w:type="pct"/>
          </w:tcPr>
          <w:p w14:paraId="5246F504" w14:textId="77777777" w:rsidR="00140D30" w:rsidRDefault="00140D30" w:rsidP="00140D30">
            <w:pPr>
              <w:pStyle w:val="TableTextNormal"/>
              <w:rPr>
                <w:rFonts w:asciiTheme="majorHAnsi" w:hAnsiTheme="majorHAnsi"/>
                <w:sz w:val="16"/>
                <w:szCs w:val="16"/>
              </w:rPr>
            </w:pPr>
            <w:r w:rsidRPr="00F14B72">
              <w:rPr>
                <w:rFonts w:asciiTheme="majorHAnsi" w:hAnsiTheme="majorHAnsi"/>
                <w:b/>
                <w:bCs/>
                <w:sz w:val="16"/>
                <w:szCs w:val="16"/>
              </w:rPr>
              <w:t>Graduates at this level will have broad knowledge and skills for paraprofessional/highly skilled work and/or further learnin</w:t>
            </w:r>
            <w:r>
              <w:rPr>
                <w:rFonts w:asciiTheme="majorHAnsi" w:hAnsiTheme="majorHAnsi"/>
                <w:b/>
                <w:bCs/>
                <w:sz w:val="16"/>
                <w:szCs w:val="16"/>
              </w:rPr>
              <w:t>g.</w:t>
            </w:r>
          </w:p>
          <w:p w14:paraId="07326CCE" w14:textId="77777777" w:rsidR="00140D30" w:rsidRDefault="00140D30" w:rsidP="00140D30">
            <w:pPr>
              <w:pStyle w:val="TableTextNormal"/>
              <w:numPr>
                <w:ilvl w:val="0"/>
                <w:numId w:val="104"/>
              </w:numPr>
              <w:rPr>
                <w:rFonts w:asciiTheme="majorHAnsi" w:hAnsiTheme="majorHAnsi"/>
                <w:sz w:val="16"/>
                <w:szCs w:val="16"/>
              </w:rPr>
            </w:pPr>
            <w:r w:rsidRPr="00C77DB5">
              <w:rPr>
                <w:rFonts w:asciiTheme="majorHAnsi" w:hAnsiTheme="majorHAnsi"/>
                <w:sz w:val="16"/>
                <w:szCs w:val="16"/>
              </w:rPr>
              <w:t>Work Health and Safety</w:t>
            </w:r>
            <w:r>
              <w:rPr>
                <w:rFonts w:asciiTheme="majorHAnsi" w:hAnsiTheme="majorHAnsi"/>
                <w:sz w:val="16"/>
                <w:szCs w:val="16"/>
              </w:rPr>
              <w:t xml:space="preserve"> Program Lead</w:t>
            </w:r>
          </w:p>
          <w:p w14:paraId="3484BFDA" w14:textId="77777777" w:rsidR="00140D30" w:rsidRPr="008F29C3" w:rsidRDefault="00140D30" w:rsidP="00140D30">
            <w:pPr>
              <w:pStyle w:val="TableTextNormal"/>
              <w:numPr>
                <w:ilvl w:val="0"/>
                <w:numId w:val="104"/>
              </w:numPr>
              <w:rPr>
                <w:rFonts w:asciiTheme="majorHAnsi" w:hAnsiTheme="majorHAnsi"/>
                <w:sz w:val="16"/>
                <w:szCs w:val="16"/>
              </w:rPr>
            </w:pPr>
            <w:r w:rsidRPr="008F29C3">
              <w:rPr>
                <w:rFonts w:asciiTheme="majorHAnsi" w:hAnsiTheme="majorHAnsi"/>
                <w:sz w:val="16"/>
                <w:szCs w:val="16"/>
              </w:rPr>
              <w:t xml:space="preserve">Occupational Health and Safety Practitioner </w:t>
            </w:r>
          </w:p>
        </w:tc>
      </w:tr>
    </w:tbl>
    <w:p w14:paraId="715F5B75" w14:textId="77777777" w:rsidR="00DC23F5" w:rsidRDefault="00DC23F5" w:rsidP="0009006D">
      <w:pPr>
        <w:pStyle w:val="PwCNormal"/>
        <w:numPr>
          <w:ilvl w:val="0"/>
          <w:numId w:val="0"/>
        </w:numPr>
        <w:spacing w:before="240"/>
      </w:pPr>
    </w:p>
    <w:p w14:paraId="00670F74" w14:textId="77777777" w:rsidR="00B51ADC" w:rsidRDefault="00B51ADC" w:rsidP="00B51ADC">
      <w:pPr>
        <w:pStyle w:val="Minorheading"/>
      </w:pPr>
      <w:r>
        <w:t>Skill set pathways</w:t>
      </w:r>
    </w:p>
    <w:tbl>
      <w:tblPr>
        <w:tblStyle w:val="Tables-APBase"/>
        <w:tblW w:w="5000" w:type="pct"/>
        <w:tblLayout w:type="fixed"/>
        <w:tblCellMar>
          <w:left w:w="115" w:type="dxa"/>
          <w:right w:w="115" w:type="dxa"/>
        </w:tblCellMar>
        <w:tblLook w:val="04A0" w:firstRow="1" w:lastRow="0" w:firstColumn="1" w:lastColumn="0" w:noHBand="0" w:noVBand="1"/>
      </w:tblPr>
      <w:tblGrid>
        <w:gridCol w:w="1555"/>
        <w:gridCol w:w="2126"/>
        <w:gridCol w:w="6172"/>
      </w:tblGrid>
      <w:tr w:rsidR="00B51ADC" w:rsidRPr="00077FA8" w14:paraId="039E2D8B" w14:textId="77777777" w:rsidTr="00CA718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0CC884E0" w14:textId="4E8A3083" w:rsidR="00B51ADC" w:rsidRPr="00077FA8" w:rsidRDefault="00B51ADC" w:rsidP="00CA7180">
            <w:pPr>
              <w:pStyle w:val="TableColumnHeadingNormal"/>
              <w:jc w:val="center"/>
              <w:rPr>
                <w:sz w:val="16"/>
                <w:szCs w:val="16"/>
                <w:lang w:val="en-GB" w:eastAsia="en-GB"/>
              </w:rPr>
            </w:pPr>
            <w:r w:rsidRPr="00077FA8">
              <w:rPr>
                <w:sz w:val="16"/>
                <w:szCs w:val="16"/>
                <w:lang w:val="en-GB" w:eastAsia="en-GB"/>
              </w:rPr>
              <w:t xml:space="preserve">Skill set pathways information in </w:t>
            </w:r>
            <w:r w:rsidRPr="00077FA8">
              <w:rPr>
                <w:i/>
                <w:iCs/>
                <w:sz w:val="16"/>
                <w:szCs w:val="16"/>
                <w:lang w:val="en-GB" w:eastAsia="en-GB"/>
              </w:rPr>
              <w:t>BSB Business Services Training Package</w:t>
            </w:r>
            <w:r w:rsidRPr="00077FA8">
              <w:rPr>
                <w:sz w:val="16"/>
                <w:szCs w:val="16"/>
                <w:lang w:val="en-GB" w:eastAsia="en-GB"/>
              </w:rPr>
              <w:t xml:space="preserve"> Version </w:t>
            </w:r>
            <w:r w:rsidR="00971D0C" w:rsidRPr="00077FA8">
              <w:rPr>
                <w:sz w:val="16"/>
                <w:szCs w:val="16"/>
                <w:lang w:val="en-GB" w:eastAsia="en-GB"/>
              </w:rPr>
              <w:t>7</w:t>
            </w:r>
            <w:r w:rsidRPr="00077FA8">
              <w:rPr>
                <w:sz w:val="16"/>
                <w:szCs w:val="16"/>
                <w:lang w:val="en-GB" w:eastAsia="en-GB"/>
              </w:rPr>
              <w:t>.0</w:t>
            </w:r>
          </w:p>
        </w:tc>
      </w:tr>
      <w:tr w:rsidR="00B51ADC" w:rsidRPr="00077FA8" w14:paraId="75945ED8" w14:textId="77777777" w:rsidTr="00CA718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89" w:type="pct"/>
            <w:hideMark/>
          </w:tcPr>
          <w:p w14:paraId="6645D6C5" w14:textId="77777777" w:rsidR="00B51ADC" w:rsidRPr="00077FA8" w:rsidRDefault="00B51ADC" w:rsidP="00CA7180">
            <w:pPr>
              <w:pStyle w:val="TableColumnHeadingNormal"/>
              <w:rPr>
                <w:sz w:val="16"/>
                <w:szCs w:val="16"/>
                <w:lang w:val="en-GB" w:eastAsia="en-GB"/>
              </w:rPr>
            </w:pPr>
            <w:r w:rsidRPr="00077FA8">
              <w:rPr>
                <w:sz w:val="16"/>
                <w:szCs w:val="16"/>
                <w:lang w:val="en-GB" w:eastAsia="en-GB"/>
              </w:rPr>
              <w:t>Code</w:t>
            </w:r>
          </w:p>
        </w:tc>
        <w:tc>
          <w:tcPr>
            <w:tcW w:w="1079" w:type="pct"/>
            <w:vAlign w:val="bottom"/>
            <w:hideMark/>
          </w:tcPr>
          <w:p w14:paraId="204D37BC" w14:textId="77777777" w:rsidR="00B51ADC" w:rsidRPr="00077FA8" w:rsidRDefault="00B51ADC" w:rsidP="00CA718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lang w:val="en-GB" w:eastAsia="en-GB"/>
              </w:rPr>
            </w:pPr>
            <w:r w:rsidRPr="00077FA8">
              <w:rPr>
                <w:sz w:val="16"/>
                <w:szCs w:val="16"/>
                <w:lang w:val="en-GB" w:eastAsia="en-GB"/>
              </w:rPr>
              <w:t>Title</w:t>
            </w:r>
          </w:p>
        </w:tc>
        <w:tc>
          <w:tcPr>
            <w:tcW w:w="3132" w:type="pct"/>
          </w:tcPr>
          <w:p w14:paraId="4D5FF705" w14:textId="77777777" w:rsidR="00B51ADC" w:rsidRPr="00077FA8" w:rsidRDefault="00B51ADC" w:rsidP="00CA7180">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highlight w:val="yellow"/>
                <w:lang w:val="en-GB" w:eastAsia="en-GB"/>
              </w:rPr>
            </w:pPr>
            <w:r w:rsidRPr="00CD4C34">
              <w:rPr>
                <w:sz w:val="16"/>
                <w:szCs w:val="16"/>
                <w:lang w:val="en-GB" w:eastAsia="en-GB"/>
              </w:rPr>
              <w:t>Pathways Information</w:t>
            </w:r>
          </w:p>
        </w:tc>
      </w:tr>
      <w:tr w:rsidR="005817EC" w:rsidRPr="00077FA8" w14:paraId="7D0B55D9" w14:textId="77777777" w:rsidTr="00E70DE3">
        <w:tc>
          <w:tcPr>
            <w:tcW w:w="789" w:type="pct"/>
            <w:shd w:val="clear" w:color="auto" w:fill="F2F2F2" w:themeFill="background1" w:themeFillShade="F2"/>
          </w:tcPr>
          <w:p w14:paraId="7E550EF3" w14:textId="241DD306" w:rsidR="005817EC" w:rsidRPr="00CD4C34" w:rsidRDefault="005817EC" w:rsidP="005817EC">
            <w:pPr>
              <w:pStyle w:val="BodyText"/>
              <w:rPr>
                <w:sz w:val="16"/>
                <w:szCs w:val="16"/>
              </w:rPr>
            </w:pPr>
            <w:r w:rsidRPr="00FD789D">
              <w:rPr>
                <w:sz w:val="16"/>
                <w:szCs w:val="16"/>
              </w:rPr>
              <w:t>BSBSS00091</w:t>
            </w:r>
          </w:p>
        </w:tc>
        <w:tc>
          <w:tcPr>
            <w:tcW w:w="1079" w:type="pct"/>
          </w:tcPr>
          <w:p w14:paraId="202B6D86" w14:textId="27354C1F" w:rsidR="005817EC" w:rsidRPr="009F1A9D" w:rsidRDefault="005817EC" w:rsidP="005817EC">
            <w:pPr>
              <w:pStyle w:val="BodyText"/>
              <w:rPr>
                <w:sz w:val="16"/>
                <w:szCs w:val="16"/>
              </w:rPr>
            </w:pPr>
            <w:r w:rsidRPr="00FD789D">
              <w:rPr>
                <w:sz w:val="16"/>
                <w:szCs w:val="16"/>
              </w:rPr>
              <w:t>Capture and Present Big Data Skill Set</w:t>
            </w:r>
            <w:r>
              <w:rPr>
                <w:sz w:val="16"/>
                <w:szCs w:val="16"/>
              </w:rPr>
              <w:t xml:space="preserve"> </w:t>
            </w:r>
          </w:p>
        </w:tc>
        <w:tc>
          <w:tcPr>
            <w:tcW w:w="3132" w:type="pct"/>
          </w:tcPr>
          <w:p w14:paraId="3D15813A" w14:textId="00AA3B7C" w:rsidR="005817EC" w:rsidRPr="00E70DE3" w:rsidRDefault="00EA16A4" w:rsidP="005817EC">
            <w:pPr>
              <w:pStyle w:val="BodyText"/>
              <w:rPr>
                <w:sz w:val="16"/>
                <w:szCs w:val="16"/>
                <w:lang w:val="en-GB" w:eastAsia="en-GB"/>
              </w:rPr>
            </w:pPr>
            <w:r>
              <w:rPr>
                <w:sz w:val="16"/>
                <w:szCs w:val="16"/>
                <w:lang w:val="en-GB" w:eastAsia="en-GB"/>
              </w:rPr>
              <w:t>Units from this skill set contribute to credit towards BSB40120 Certificate IV in Business.</w:t>
            </w:r>
          </w:p>
        </w:tc>
      </w:tr>
      <w:tr w:rsidR="005817EC" w:rsidRPr="00077FA8" w14:paraId="45CA69FC" w14:textId="77777777" w:rsidTr="00E70DE3">
        <w:tc>
          <w:tcPr>
            <w:tcW w:w="789" w:type="pct"/>
            <w:shd w:val="clear" w:color="auto" w:fill="F2F2F2" w:themeFill="background1" w:themeFillShade="F2"/>
          </w:tcPr>
          <w:p w14:paraId="7E6A68E0" w14:textId="05CABCBD" w:rsidR="005817EC" w:rsidRPr="00CD4C34" w:rsidRDefault="005817EC" w:rsidP="005817EC">
            <w:pPr>
              <w:pStyle w:val="BodyText"/>
              <w:rPr>
                <w:sz w:val="16"/>
                <w:szCs w:val="16"/>
              </w:rPr>
            </w:pPr>
            <w:r w:rsidRPr="00FD789D">
              <w:rPr>
                <w:sz w:val="16"/>
                <w:szCs w:val="16"/>
              </w:rPr>
              <w:t>BSBSS0009</w:t>
            </w:r>
            <w:r>
              <w:rPr>
                <w:sz w:val="16"/>
                <w:szCs w:val="16"/>
              </w:rPr>
              <w:t>2</w:t>
            </w:r>
          </w:p>
        </w:tc>
        <w:tc>
          <w:tcPr>
            <w:tcW w:w="1079" w:type="pct"/>
          </w:tcPr>
          <w:p w14:paraId="53466484" w14:textId="4EFEE289" w:rsidR="005817EC" w:rsidRPr="009F1A9D" w:rsidRDefault="005817EC" w:rsidP="005817EC">
            <w:pPr>
              <w:pStyle w:val="BodyText"/>
              <w:rPr>
                <w:sz w:val="16"/>
                <w:szCs w:val="16"/>
              </w:rPr>
            </w:pPr>
            <w:r w:rsidRPr="00FD789D">
              <w:rPr>
                <w:sz w:val="16"/>
                <w:szCs w:val="16"/>
              </w:rPr>
              <w:t>Manage Big Data Skill Set</w:t>
            </w:r>
          </w:p>
        </w:tc>
        <w:tc>
          <w:tcPr>
            <w:tcW w:w="3132" w:type="pct"/>
          </w:tcPr>
          <w:p w14:paraId="4E8B01A1" w14:textId="1C90F5C9" w:rsidR="005817EC" w:rsidRPr="00E70DE3" w:rsidRDefault="00EA16A4" w:rsidP="005817EC">
            <w:pPr>
              <w:pStyle w:val="BodyText"/>
              <w:rPr>
                <w:sz w:val="16"/>
                <w:szCs w:val="16"/>
                <w:lang w:val="en-GB" w:eastAsia="en-GB"/>
              </w:rPr>
            </w:pPr>
            <w:r>
              <w:rPr>
                <w:sz w:val="16"/>
                <w:szCs w:val="16"/>
                <w:lang w:val="en-GB" w:eastAsia="en-GB"/>
              </w:rPr>
              <w:t>Units from this skill set contribute to credit towards BSB40120 Certificate IV in Business.</w:t>
            </w:r>
          </w:p>
        </w:tc>
      </w:tr>
      <w:tr w:rsidR="005817EC" w:rsidRPr="00077FA8" w14:paraId="69C06166" w14:textId="77777777" w:rsidTr="00E70DE3">
        <w:tc>
          <w:tcPr>
            <w:tcW w:w="789" w:type="pct"/>
            <w:shd w:val="clear" w:color="auto" w:fill="F2F2F2" w:themeFill="background1" w:themeFillShade="F2"/>
          </w:tcPr>
          <w:p w14:paraId="6E65B041" w14:textId="34D108F2" w:rsidR="005817EC" w:rsidRPr="00CD4C34" w:rsidRDefault="005817EC" w:rsidP="005817EC">
            <w:pPr>
              <w:pStyle w:val="BodyText"/>
              <w:rPr>
                <w:sz w:val="16"/>
                <w:szCs w:val="16"/>
              </w:rPr>
            </w:pPr>
            <w:r w:rsidRPr="00FD789D">
              <w:rPr>
                <w:sz w:val="16"/>
                <w:szCs w:val="16"/>
              </w:rPr>
              <w:t>BSBSS0009</w:t>
            </w:r>
            <w:r>
              <w:rPr>
                <w:sz w:val="16"/>
                <w:szCs w:val="16"/>
              </w:rPr>
              <w:t>3</w:t>
            </w:r>
          </w:p>
        </w:tc>
        <w:tc>
          <w:tcPr>
            <w:tcW w:w="1079" w:type="pct"/>
          </w:tcPr>
          <w:p w14:paraId="4E27A952" w14:textId="73E2EEF3" w:rsidR="005817EC" w:rsidRPr="009F1A9D" w:rsidRDefault="005817EC" w:rsidP="005817EC">
            <w:pPr>
              <w:pStyle w:val="BodyText"/>
              <w:rPr>
                <w:sz w:val="16"/>
                <w:szCs w:val="16"/>
              </w:rPr>
            </w:pPr>
            <w:r w:rsidRPr="00FD789D">
              <w:rPr>
                <w:sz w:val="16"/>
                <w:szCs w:val="16"/>
              </w:rPr>
              <w:t>Cyber Security Threat</w:t>
            </w:r>
            <w:r>
              <w:rPr>
                <w:sz w:val="16"/>
                <w:szCs w:val="16"/>
              </w:rPr>
              <w:t xml:space="preserve"> </w:t>
            </w:r>
            <w:r w:rsidRPr="00FD789D">
              <w:rPr>
                <w:sz w:val="16"/>
                <w:szCs w:val="16"/>
              </w:rPr>
              <w:t>Assessment and Risk</w:t>
            </w:r>
            <w:r>
              <w:rPr>
                <w:sz w:val="16"/>
                <w:szCs w:val="16"/>
              </w:rPr>
              <w:t xml:space="preserve"> </w:t>
            </w:r>
            <w:r w:rsidRPr="00FD789D">
              <w:rPr>
                <w:sz w:val="16"/>
                <w:szCs w:val="16"/>
              </w:rPr>
              <w:t>Management Skill Set</w:t>
            </w:r>
          </w:p>
        </w:tc>
        <w:tc>
          <w:tcPr>
            <w:tcW w:w="3132" w:type="pct"/>
          </w:tcPr>
          <w:p w14:paraId="6297846E" w14:textId="56725D2E" w:rsidR="005817EC" w:rsidRPr="00E70DE3" w:rsidRDefault="00EA16A4" w:rsidP="005817EC">
            <w:pPr>
              <w:pStyle w:val="BodyText"/>
              <w:rPr>
                <w:sz w:val="16"/>
                <w:szCs w:val="16"/>
                <w:lang w:val="en-GB" w:eastAsia="en-GB"/>
              </w:rPr>
            </w:pPr>
            <w:r>
              <w:rPr>
                <w:sz w:val="16"/>
                <w:szCs w:val="16"/>
                <w:lang w:val="en-GB" w:eastAsia="en-GB"/>
              </w:rPr>
              <w:t>Units from this skill set contribute to credit towards BSB40120 Certificate IV in Business.</w:t>
            </w:r>
          </w:p>
        </w:tc>
      </w:tr>
      <w:tr w:rsidR="005817EC" w:rsidRPr="00077FA8" w14:paraId="4FA8AF0A" w14:textId="77777777" w:rsidTr="00E70DE3">
        <w:tc>
          <w:tcPr>
            <w:tcW w:w="789" w:type="pct"/>
            <w:shd w:val="clear" w:color="auto" w:fill="F2F2F2" w:themeFill="background1" w:themeFillShade="F2"/>
          </w:tcPr>
          <w:p w14:paraId="48103D24" w14:textId="57B205C0" w:rsidR="005817EC" w:rsidRPr="00CD4C34" w:rsidRDefault="005817EC" w:rsidP="005817EC">
            <w:pPr>
              <w:pStyle w:val="BodyText"/>
              <w:rPr>
                <w:sz w:val="16"/>
                <w:szCs w:val="16"/>
              </w:rPr>
            </w:pPr>
            <w:r w:rsidRPr="00FD789D">
              <w:rPr>
                <w:sz w:val="16"/>
                <w:szCs w:val="16"/>
              </w:rPr>
              <w:t>BSBSS0009</w:t>
            </w:r>
            <w:r>
              <w:rPr>
                <w:sz w:val="16"/>
                <w:szCs w:val="16"/>
              </w:rPr>
              <w:t>4</w:t>
            </w:r>
          </w:p>
        </w:tc>
        <w:tc>
          <w:tcPr>
            <w:tcW w:w="1079" w:type="pct"/>
          </w:tcPr>
          <w:p w14:paraId="320662AC" w14:textId="5F478D4B" w:rsidR="005817EC" w:rsidRPr="009F1A9D" w:rsidRDefault="005817EC" w:rsidP="005817EC">
            <w:pPr>
              <w:pStyle w:val="BodyText"/>
              <w:rPr>
                <w:sz w:val="16"/>
                <w:szCs w:val="16"/>
              </w:rPr>
            </w:pPr>
            <w:r w:rsidRPr="00FD789D">
              <w:rPr>
                <w:sz w:val="16"/>
                <w:szCs w:val="16"/>
              </w:rPr>
              <w:t>Cyber Security Awareness</w:t>
            </w:r>
            <w:r>
              <w:rPr>
                <w:sz w:val="16"/>
                <w:szCs w:val="16"/>
              </w:rPr>
              <w:t xml:space="preserve"> </w:t>
            </w:r>
            <w:r w:rsidRPr="00FD789D">
              <w:rPr>
                <w:sz w:val="16"/>
                <w:szCs w:val="16"/>
              </w:rPr>
              <w:t>Skill Set</w:t>
            </w:r>
          </w:p>
        </w:tc>
        <w:tc>
          <w:tcPr>
            <w:tcW w:w="3132" w:type="pct"/>
          </w:tcPr>
          <w:p w14:paraId="3A043D19" w14:textId="23FD2921" w:rsidR="005817EC" w:rsidRPr="00E70DE3" w:rsidRDefault="00EA16A4" w:rsidP="005817EC">
            <w:pPr>
              <w:pStyle w:val="BodyText"/>
              <w:rPr>
                <w:sz w:val="16"/>
                <w:szCs w:val="16"/>
                <w:lang w:val="en-GB" w:eastAsia="en-GB"/>
              </w:rPr>
            </w:pPr>
            <w:r>
              <w:rPr>
                <w:sz w:val="16"/>
                <w:szCs w:val="16"/>
                <w:lang w:val="en-GB" w:eastAsia="en-GB"/>
              </w:rPr>
              <w:t>Units from this skill set contribute to credit towards BSB40120 Certificate IV in Business.</w:t>
            </w:r>
          </w:p>
        </w:tc>
      </w:tr>
      <w:tr w:rsidR="00E70DE3" w:rsidRPr="00077FA8" w14:paraId="577C41D1" w14:textId="77777777" w:rsidTr="00E70DE3">
        <w:tc>
          <w:tcPr>
            <w:tcW w:w="789" w:type="pct"/>
            <w:shd w:val="clear" w:color="auto" w:fill="F2F2F2" w:themeFill="background1" w:themeFillShade="F2"/>
          </w:tcPr>
          <w:p w14:paraId="5807711D" w14:textId="50882954" w:rsidR="00E70DE3" w:rsidRPr="00E70DE3" w:rsidRDefault="00E70DE3" w:rsidP="00E70DE3">
            <w:pPr>
              <w:pStyle w:val="BodyText"/>
              <w:rPr>
                <w:sz w:val="16"/>
                <w:szCs w:val="16"/>
                <w:lang w:val="en-GB" w:eastAsia="en-GB"/>
              </w:rPr>
            </w:pPr>
            <w:r w:rsidRPr="00CD4C34">
              <w:rPr>
                <w:sz w:val="16"/>
                <w:szCs w:val="16"/>
              </w:rPr>
              <w:t xml:space="preserve">BSBSS00095 </w:t>
            </w:r>
          </w:p>
        </w:tc>
        <w:tc>
          <w:tcPr>
            <w:tcW w:w="1079" w:type="pct"/>
          </w:tcPr>
          <w:p w14:paraId="308B4E10" w14:textId="349B96B1" w:rsidR="00E70DE3" w:rsidRPr="00E70DE3" w:rsidRDefault="00E70DE3" w:rsidP="00E70DE3">
            <w:pPr>
              <w:pStyle w:val="BodyText"/>
              <w:rPr>
                <w:sz w:val="16"/>
                <w:szCs w:val="16"/>
                <w:lang w:val="en-GB" w:eastAsia="en-GB"/>
              </w:rPr>
            </w:pPr>
            <w:r w:rsidRPr="009F1A9D">
              <w:rPr>
                <w:sz w:val="16"/>
                <w:szCs w:val="16"/>
              </w:rPr>
              <w:t>Lead Auditor Skill Set</w:t>
            </w:r>
          </w:p>
        </w:tc>
        <w:tc>
          <w:tcPr>
            <w:tcW w:w="3132" w:type="pct"/>
          </w:tcPr>
          <w:p w14:paraId="6B3E7E32" w14:textId="5DDF38A5" w:rsidR="00E70DE3" w:rsidRPr="00E70DE3" w:rsidRDefault="003B794E" w:rsidP="003B794E">
            <w:pPr>
              <w:pStyle w:val="BodyText"/>
              <w:rPr>
                <w:sz w:val="16"/>
                <w:szCs w:val="16"/>
                <w:lang w:val="en-GB" w:eastAsia="en-GB"/>
              </w:rPr>
            </w:pPr>
            <w:r w:rsidRPr="003B794E">
              <w:rPr>
                <w:sz w:val="16"/>
                <w:szCs w:val="16"/>
                <w:lang w:val="en-GB" w:eastAsia="en-GB"/>
              </w:rPr>
              <w:t>Units from this skill set can contribute to credit towards BSB</w:t>
            </w:r>
            <w:r w:rsidR="00250513">
              <w:rPr>
                <w:sz w:val="16"/>
                <w:szCs w:val="16"/>
                <w:lang w:val="en-GB" w:eastAsia="en-GB"/>
              </w:rPr>
              <w:t>5</w:t>
            </w:r>
            <w:r w:rsidRPr="003B794E">
              <w:rPr>
                <w:sz w:val="16"/>
                <w:szCs w:val="16"/>
                <w:lang w:val="en-GB" w:eastAsia="en-GB"/>
              </w:rPr>
              <w:t>0920 Diploma of Quality</w:t>
            </w:r>
            <w:r w:rsidR="00206C2C">
              <w:rPr>
                <w:sz w:val="16"/>
                <w:szCs w:val="16"/>
                <w:lang w:val="en-GB" w:eastAsia="en-GB"/>
              </w:rPr>
              <w:t xml:space="preserve"> </w:t>
            </w:r>
            <w:r w:rsidRPr="003B794E">
              <w:rPr>
                <w:sz w:val="16"/>
                <w:szCs w:val="16"/>
                <w:lang w:val="en-GB" w:eastAsia="en-GB"/>
              </w:rPr>
              <w:t>Auditing</w:t>
            </w:r>
            <w:r w:rsidR="00E70DE3" w:rsidRPr="00E70DE3">
              <w:rPr>
                <w:sz w:val="16"/>
                <w:szCs w:val="16"/>
                <w:lang w:val="en-GB" w:eastAsia="en-GB"/>
              </w:rPr>
              <w:t>.</w:t>
            </w:r>
          </w:p>
        </w:tc>
      </w:tr>
      <w:tr w:rsidR="00E70DE3" w:rsidRPr="00077FA8" w14:paraId="79433CF8" w14:textId="77777777" w:rsidTr="00E70DE3">
        <w:tc>
          <w:tcPr>
            <w:tcW w:w="789" w:type="pct"/>
            <w:shd w:val="clear" w:color="auto" w:fill="F2F2F2" w:themeFill="background1" w:themeFillShade="F2"/>
          </w:tcPr>
          <w:p w14:paraId="54F5E04B" w14:textId="2BB3AEF5" w:rsidR="00E70DE3" w:rsidRPr="00E70DE3" w:rsidRDefault="00E70DE3" w:rsidP="00E70DE3">
            <w:pPr>
              <w:pStyle w:val="BodyText"/>
              <w:rPr>
                <w:sz w:val="16"/>
                <w:szCs w:val="16"/>
                <w:lang w:val="en-GB" w:eastAsia="en-GB"/>
              </w:rPr>
            </w:pPr>
            <w:r w:rsidRPr="00CD4C34">
              <w:rPr>
                <w:sz w:val="16"/>
                <w:szCs w:val="16"/>
              </w:rPr>
              <w:t xml:space="preserve">BSBSS00096 </w:t>
            </w:r>
          </w:p>
        </w:tc>
        <w:tc>
          <w:tcPr>
            <w:tcW w:w="1079" w:type="pct"/>
          </w:tcPr>
          <w:p w14:paraId="77AA7043" w14:textId="4DCC8FFF" w:rsidR="00E70DE3" w:rsidRPr="00E70DE3" w:rsidRDefault="00E70DE3" w:rsidP="00E70DE3">
            <w:pPr>
              <w:pStyle w:val="BodyText"/>
              <w:rPr>
                <w:sz w:val="16"/>
                <w:szCs w:val="16"/>
                <w:lang w:val="en-GB" w:eastAsia="en-GB"/>
              </w:rPr>
            </w:pPr>
            <w:r w:rsidRPr="009F1A9D">
              <w:rPr>
                <w:sz w:val="16"/>
                <w:szCs w:val="16"/>
              </w:rPr>
              <w:t>Innovation Practice Skill Set</w:t>
            </w:r>
          </w:p>
        </w:tc>
        <w:tc>
          <w:tcPr>
            <w:tcW w:w="3132" w:type="pct"/>
          </w:tcPr>
          <w:p w14:paraId="5C8F1C73" w14:textId="39B2BC15" w:rsidR="00E70DE3" w:rsidRPr="00C16BBA" w:rsidRDefault="00081FB9" w:rsidP="003B794E">
            <w:pPr>
              <w:pStyle w:val="BodyText"/>
              <w:rPr>
                <w:sz w:val="16"/>
                <w:szCs w:val="16"/>
                <w:lang w:eastAsia="en-GB"/>
              </w:rPr>
            </w:pPr>
            <w:r w:rsidRPr="00081FB9">
              <w:rPr>
                <w:sz w:val="16"/>
                <w:szCs w:val="16"/>
                <w:lang w:eastAsia="en-GB"/>
              </w:rPr>
              <w:t>Units from this skill set can contribute to credit towards BSB40120 Certificate IV in Business (Leadership, Business Operations) and BSB40320 Certificate IV in Entrepreneurship and New Business.</w:t>
            </w:r>
          </w:p>
        </w:tc>
      </w:tr>
      <w:tr w:rsidR="00E70DE3" w:rsidRPr="00077FA8" w14:paraId="676F49CF" w14:textId="77777777" w:rsidTr="00E70DE3">
        <w:tc>
          <w:tcPr>
            <w:tcW w:w="789" w:type="pct"/>
            <w:shd w:val="clear" w:color="auto" w:fill="F2F2F2" w:themeFill="background1" w:themeFillShade="F2"/>
          </w:tcPr>
          <w:p w14:paraId="2386E417" w14:textId="4FB43DAA" w:rsidR="00E70DE3" w:rsidRPr="00E70DE3" w:rsidRDefault="00E70DE3" w:rsidP="00E70DE3">
            <w:pPr>
              <w:pStyle w:val="BodyText"/>
              <w:rPr>
                <w:sz w:val="16"/>
                <w:szCs w:val="16"/>
                <w:lang w:val="en-GB" w:eastAsia="en-GB"/>
              </w:rPr>
            </w:pPr>
            <w:r w:rsidRPr="00CD4C34">
              <w:rPr>
                <w:sz w:val="16"/>
                <w:szCs w:val="16"/>
              </w:rPr>
              <w:t xml:space="preserve">BSBSS00097 </w:t>
            </w:r>
          </w:p>
        </w:tc>
        <w:tc>
          <w:tcPr>
            <w:tcW w:w="1079" w:type="pct"/>
          </w:tcPr>
          <w:p w14:paraId="08E912B6" w14:textId="05726EBF" w:rsidR="00E70DE3" w:rsidRPr="00E70DE3" w:rsidRDefault="00E70DE3" w:rsidP="00E70DE3">
            <w:pPr>
              <w:pStyle w:val="BodyText"/>
              <w:rPr>
                <w:sz w:val="16"/>
                <w:szCs w:val="16"/>
                <w:lang w:val="en-GB" w:eastAsia="en-GB"/>
              </w:rPr>
            </w:pPr>
            <w:r w:rsidRPr="009F1A9D">
              <w:rPr>
                <w:sz w:val="16"/>
                <w:szCs w:val="16"/>
              </w:rPr>
              <w:t>Innovation Leadership Skill Set</w:t>
            </w:r>
          </w:p>
        </w:tc>
        <w:tc>
          <w:tcPr>
            <w:tcW w:w="3132" w:type="pct"/>
          </w:tcPr>
          <w:p w14:paraId="707F871D" w14:textId="1763D983" w:rsidR="00E70DE3" w:rsidRPr="00C16BBA" w:rsidRDefault="00081FB9" w:rsidP="00D42E87">
            <w:pPr>
              <w:pStyle w:val="BodyText"/>
              <w:rPr>
                <w:sz w:val="16"/>
                <w:szCs w:val="16"/>
                <w:lang w:eastAsia="en-GB"/>
              </w:rPr>
            </w:pPr>
            <w:r w:rsidRPr="00081FB9">
              <w:rPr>
                <w:sz w:val="16"/>
                <w:szCs w:val="16"/>
                <w:lang w:eastAsia="en-GB"/>
              </w:rPr>
              <w:t>Units from this skill set can contribute to credit towards BSB50120 Diploma of Business (Organisational Development).</w:t>
            </w:r>
          </w:p>
        </w:tc>
      </w:tr>
      <w:tr w:rsidR="00E70DE3" w:rsidRPr="00077FA8" w14:paraId="29D979A6" w14:textId="77777777" w:rsidTr="00E70DE3">
        <w:tc>
          <w:tcPr>
            <w:tcW w:w="789" w:type="pct"/>
            <w:shd w:val="clear" w:color="auto" w:fill="F2F2F2" w:themeFill="background1" w:themeFillShade="F2"/>
          </w:tcPr>
          <w:p w14:paraId="5BB264D7" w14:textId="11F25B42" w:rsidR="00E70DE3" w:rsidRPr="00E70DE3" w:rsidRDefault="00E70DE3" w:rsidP="00E70DE3">
            <w:pPr>
              <w:pStyle w:val="BodyText"/>
              <w:rPr>
                <w:sz w:val="16"/>
                <w:szCs w:val="16"/>
                <w:lang w:val="en-GB" w:eastAsia="en-GB"/>
              </w:rPr>
            </w:pPr>
            <w:r w:rsidRPr="00CD4C34">
              <w:rPr>
                <w:sz w:val="16"/>
                <w:szCs w:val="16"/>
              </w:rPr>
              <w:t xml:space="preserve">BSBSS00098 </w:t>
            </w:r>
          </w:p>
        </w:tc>
        <w:tc>
          <w:tcPr>
            <w:tcW w:w="1079" w:type="pct"/>
          </w:tcPr>
          <w:p w14:paraId="65D38184" w14:textId="6E0514C8" w:rsidR="00E70DE3" w:rsidRPr="00E70DE3" w:rsidRDefault="00E70DE3" w:rsidP="00E70DE3">
            <w:pPr>
              <w:pStyle w:val="BodyText"/>
              <w:rPr>
                <w:sz w:val="16"/>
                <w:szCs w:val="16"/>
                <w:lang w:val="en-GB" w:eastAsia="en-GB"/>
              </w:rPr>
            </w:pPr>
            <w:r w:rsidRPr="009F1A9D">
              <w:rPr>
                <w:sz w:val="16"/>
                <w:szCs w:val="16"/>
              </w:rPr>
              <w:t>Marketing Foundations Skill Set</w:t>
            </w:r>
          </w:p>
        </w:tc>
        <w:tc>
          <w:tcPr>
            <w:tcW w:w="3132" w:type="pct"/>
          </w:tcPr>
          <w:p w14:paraId="7E1C96FE" w14:textId="6B01C31C" w:rsidR="00E70DE3" w:rsidRPr="00C16BBA" w:rsidRDefault="00081FB9" w:rsidP="003B794E">
            <w:pPr>
              <w:pStyle w:val="BodyText"/>
              <w:rPr>
                <w:sz w:val="16"/>
                <w:szCs w:val="16"/>
                <w:lang w:eastAsia="en-GB"/>
              </w:rPr>
            </w:pPr>
            <w:r w:rsidRPr="00081FB9">
              <w:rPr>
                <w:sz w:val="16"/>
                <w:szCs w:val="16"/>
                <w:lang w:eastAsia="en-GB"/>
              </w:rPr>
              <w:t>Units from this skill set can contribute to credit towards BSB40120 Certificate IV in Business (Leadership, Business Operations) and BSB40820 Certificate IV in Marketing and Communication.</w:t>
            </w:r>
          </w:p>
        </w:tc>
      </w:tr>
      <w:tr w:rsidR="00E70DE3" w:rsidRPr="00077FA8" w14:paraId="202725EC" w14:textId="77777777" w:rsidTr="00E70DE3">
        <w:tc>
          <w:tcPr>
            <w:tcW w:w="789" w:type="pct"/>
            <w:shd w:val="clear" w:color="auto" w:fill="F2F2F2" w:themeFill="background1" w:themeFillShade="F2"/>
          </w:tcPr>
          <w:p w14:paraId="171C9406" w14:textId="15C1885F" w:rsidR="00E70DE3" w:rsidRPr="00E70DE3" w:rsidRDefault="00E70DE3" w:rsidP="00E70DE3">
            <w:pPr>
              <w:pStyle w:val="BodyText"/>
              <w:rPr>
                <w:sz w:val="16"/>
                <w:szCs w:val="16"/>
                <w:lang w:val="en-GB" w:eastAsia="en-GB"/>
              </w:rPr>
            </w:pPr>
            <w:r w:rsidRPr="00CD4C34">
              <w:rPr>
                <w:sz w:val="16"/>
                <w:szCs w:val="16"/>
              </w:rPr>
              <w:t xml:space="preserve">BSBSS00099 </w:t>
            </w:r>
          </w:p>
        </w:tc>
        <w:tc>
          <w:tcPr>
            <w:tcW w:w="1079" w:type="pct"/>
          </w:tcPr>
          <w:p w14:paraId="3E675EEE" w14:textId="4A3E6033" w:rsidR="00E70DE3" w:rsidRPr="00E70DE3" w:rsidRDefault="00E70DE3" w:rsidP="00E70DE3">
            <w:pPr>
              <w:pStyle w:val="BodyText"/>
              <w:rPr>
                <w:sz w:val="16"/>
                <w:szCs w:val="16"/>
                <w:lang w:val="en-GB" w:eastAsia="en-GB"/>
              </w:rPr>
            </w:pPr>
            <w:r w:rsidRPr="009F1A9D">
              <w:rPr>
                <w:sz w:val="16"/>
                <w:szCs w:val="16"/>
              </w:rPr>
              <w:t>Communications and Public Relations Foundations Skill Set</w:t>
            </w:r>
          </w:p>
        </w:tc>
        <w:tc>
          <w:tcPr>
            <w:tcW w:w="3132" w:type="pct"/>
          </w:tcPr>
          <w:p w14:paraId="1EB1A582" w14:textId="7D20E0E6" w:rsidR="00E70DE3" w:rsidRPr="00C16BBA" w:rsidRDefault="003B794E" w:rsidP="003B794E">
            <w:pPr>
              <w:pStyle w:val="BodyText"/>
              <w:rPr>
                <w:sz w:val="16"/>
                <w:szCs w:val="16"/>
                <w:lang w:eastAsia="en-GB"/>
              </w:rPr>
            </w:pPr>
            <w:r w:rsidRPr="003B794E">
              <w:rPr>
                <w:sz w:val="16"/>
                <w:szCs w:val="16"/>
                <w:lang w:eastAsia="en-GB"/>
              </w:rPr>
              <w:t>Units from this skill set can contribute to credit towards BSB40820 Certificate IV in</w:t>
            </w:r>
            <w:r>
              <w:rPr>
                <w:sz w:val="16"/>
                <w:szCs w:val="16"/>
                <w:lang w:eastAsia="en-GB"/>
              </w:rPr>
              <w:t xml:space="preserve"> </w:t>
            </w:r>
            <w:r w:rsidRPr="003B794E">
              <w:rPr>
                <w:sz w:val="16"/>
                <w:szCs w:val="16"/>
                <w:lang w:eastAsia="en-GB"/>
              </w:rPr>
              <w:t>Marketing and Communication.</w:t>
            </w:r>
          </w:p>
        </w:tc>
      </w:tr>
      <w:tr w:rsidR="00E70DE3" w:rsidRPr="00077FA8" w14:paraId="74AC7046" w14:textId="77777777" w:rsidTr="00E70DE3">
        <w:tc>
          <w:tcPr>
            <w:tcW w:w="789" w:type="pct"/>
            <w:shd w:val="clear" w:color="auto" w:fill="F2F2F2" w:themeFill="background1" w:themeFillShade="F2"/>
          </w:tcPr>
          <w:p w14:paraId="18E6A355" w14:textId="0283C795" w:rsidR="00E70DE3" w:rsidRPr="00E70DE3" w:rsidRDefault="00E70DE3" w:rsidP="00E70DE3">
            <w:pPr>
              <w:pStyle w:val="BodyText"/>
              <w:rPr>
                <w:sz w:val="16"/>
                <w:szCs w:val="16"/>
                <w:lang w:val="en-GB" w:eastAsia="en-GB"/>
              </w:rPr>
            </w:pPr>
            <w:r w:rsidRPr="00CD4C34">
              <w:rPr>
                <w:sz w:val="16"/>
                <w:szCs w:val="16"/>
              </w:rPr>
              <w:t xml:space="preserve">BSBSS00100 </w:t>
            </w:r>
          </w:p>
        </w:tc>
        <w:tc>
          <w:tcPr>
            <w:tcW w:w="1079" w:type="pct"/>
          </w:tcPr>
          <w:p w14:paraId="6314AA20" w14:textId="2CB5E6BD" w:rsidR="00E70DE3" w:rsidRPr="00E70DE3" w:rsidRDefault="00E70DE3" w:rsidP="00E70DE3">
            <w:pPr>
              <w:pStyle w:val="BodyText"/>
              <w:rPr>
                <w:sz w:val="16"/>
                <w:szCs w:val="16"/>
                <w:lang w:val="en-GB" w:eastAsia="en-GB"/>
              </w:rPr>
            </w:pPr>
            <w:r w:rsidRPr="009F1A9D">
              <w:rPr>
                <w:sz w:val="16"/>
                <w:szCs w:val="16"/>
              </w:rPr>
              <w:t>Business Operations Support Skill Set</w:t>
            </w:r>
          </w:p>
        </w:tc>
        <w:tc>
          <w:tcPr>
            <w:tcW w:w="3132" w:type="pct"/>
          </w:tcPr>
          <w:p w14:paraId="2ACF7AF2" w14:textId="32636E35" w:rsidR="00E70DE3" w:rsidRPr="00C16BBA" w:rsidRDefault="00081FB9" w:rsidP="003B794E">
            <w:pPr>
              <w:pStyle w:val="BodyText"/>
              <w:rPr>
                <w:sz w:val="16"/>
                <w:szCs w:val="16"/>
                <w:lang w:eastAsia="en-GB"/>
              </w:rPr>
            </w:pPr>
            <w:r w:rsidRPr="00081FB9">
              <w:rPr>
                <w:sz w:val="16"/>
                <w:szCs w:val="16"/>
                <w:lang w:eastAsia="en-GB"/>
              </w:rPr>
              <w:t>Units from this skill set can contribute to credit towards BSB40320 Certificate IV in Entrepreneurship and New Business and BSB40520 Certificate IV in Business (Business Operations).</w:t>
            </w:r>
          </w:p>
        </w:tc>
      </w:tr>
      <w:tr w:rsidR="00E70DE3" w:rsidRPr="00077FA8" w14:paraId="0CE727B6" w14:textId="77777777" w:rsidTr="00E70DE3">
        <w:tc>
          <w:tcPr>
            <w:tcW w:w="789" w:type="pct"/>
            <w:shd w:val="clear" w:color="auto" w:fill="F2F2F2" w:themeFill="background1" w:themeFillShade="F2"/>
          </w:tcPr>
          <w:p w14:paraId="6E2BCC90" w14:textId="09CCD512" w:rsidR="00E70DE3" w:rsidRPr="00E70DE3" w:rsidRDefault="00E70DE3" w:rsidP="00E70DE3">
            <w:pPr>
              <w:pStyle w:val="BodyText"/>
              <w:rPr>
                <w:sz w:val="16"/>
                <w:szCs w:val="16"/>
                <w:lang w:val="en-GB" w:eastAsia="en-GB"/>
              </w:rPr>
            </w:pPr>
            <w:r w:rsidRPr="00CD4C34">
              <w:rPr>
                <w:sz w:val="16"/>
                <w:szCs w:val="16"/>
              </w:rPr>
              <w:t xml:space="preserve">BSBSS00101 </w:t>
            </w:r>
          </w:p>
        </w:tc>
        <w:tc>
          <w:tcPr>
            <w:tcW w:w="1079" w:type="pct"/>
          </w:tcPr>
          <w:p w14:paraId="21539C83" w14:textId="06D92179" w:rsidR="00E70DE3" w:rsidRPr="00E70DE3" w:rsidRDefault="00E70DE3" w:rsidP="00E70DE3">
            <w:pPr>
              <w:pStyle w:val="BodyText"/>
              <w:rPr>
                <w:sz w:val="16"/>
                <w:szCs w:val="16"/>
                <w:lang w:val="en-GB" w:eastAsia="en-GB"/>
              </w:rPr>
            </w:pPr>
            <w:r w:rsidRPr="009F1A9D">
              <w:rPr>
                <w:sz w:val="16"/>
                <w:szCs w:val="16"/>
              </w:rPr>
              <w:t>Business Operations Management Skill Set</w:t>
            </w:r>
          </w:p>
        </w:tc>
        <w:tc>
          <w:tcPr>
            <w:tcW w:w="3132" w:type="pct"/>
          </w:tcPr>
          <w:p w14:paraId="1FA80C28" w14:textId="7AEDB750" w:rsidR="00E70DE3" w:rsidRPr="00C16BBA" w:rsidRDefault="00081FB9" w:rsidP="003B794E">
            <w:pPr>
              <w:pStyle w:val="BodyText"/>
              <w:rPr>
                <w:sz w:val="16"/>
                <w:szCs w:val="16"/>
                <w:lang w:eastAsia="en-GB"/>
              </w:rPr>
            </w:pPr>
            <w:r w:rsidRPr="00081FB9">
              <w:rPr>
                <w:sz w:val="16"/>
                <w:szCs w:val="16"/>
                <w:lang w:eastAsia="en-GB"/>
              </w:rPr>
              <w:t>Units from this skill set can contribute to credit towards BSB50120 Diploma of Business (Business Operations).</w:t>
            </w:r>
          </w:p>
        </w:tc>
      </w:tr>
      <w:tr w:rsidR="00C16BBA" w:rsidRPr="00077FA8" w14:paraId="725A1BE5" w14:textId="77777777" w:rsidTr="00E70DE3">
        <w:tc>
          <w:tcPr>
            <w:tcW w:w="789" w:type="pct"/>
            <w:shd w:val="clear" w:color="auto" w:fill="F2F2F2" w:themeFill="background1" w:themeFillShade="F2"/>
          </w:tcPr>
          <w:p w14:paraId="1AEB280B" w14:textId="177199B3" w:rsidR="00C16BBA" w:rsidRPr="00E70DE3" w:rsidRDefault="00C16BBA" w:rsidP="00C16BBA">
            <w:pPr>
              <w:pStyle w:val="BodyText"/>
              <w:rPr>
                <w:sz w:val="16"/>
                <w:szCs w:val="16"/>
                <w:lang w:val="en-GB" w:eastAsia="en-GB"/>
              </w:rPr>
            </w:pPr>
            <w:r w:rsidRPr="00CD4C34">
              <w:rPr>
                <w:sz w:val="16"/>
                <w:szCs w:val="16"/>
              </w:rPr>
              <w:t xml:space="preserve">BSBSS00102 </w:t>
            </w:r>
          </w:p>
        </w:tc>
        <w:tc>
          <w:tcPr>
            <w:tcW w:w="1079" w:type="pct"/>
          </w:tcPr>
          <w:p w14:paraId="4A6BE6F1" w14:textId="296ADDA2" w:rsidR="00C16BBA" w:rsidRPr="00E70DE3" w:rsidRDefault="00C16BBA" w:rsidP="00C16BBA">
            <w:pPr>
              <w:pStyle w:val="BodyText"/>
              <w:rPr>
                <w:sz w:val="16"/>
                <w:szCs w:val="16"/>
                <w:lang w:val="en-GB" w:eastAsia="en-GB"/>
              </w:rPr>
            </w:pPr>
            <w:r w:rsidRPr="009F1A9D">
              <w:rPr>
                <w:sz w:val="16"/>
                <w:szCs w:val="16"/>
              </w:rPr>
              <w:t>Micro Business Skill Set</w:t>
            </w:r>
          </w:p>
        </w:tc>
        <w:tc>
          <w:tcPr>
            <w:tcW w:w="3132" w:type="pct"/>
          </w:tcPr>
          <w:p w14:paraId="28878731" w14:textId="0E3EDCF9"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BSB40320 Certificate IV in</w:t>
            </w:r>
            <w:r>
              <w:rPr>
                <w:sz w:val="16"/>
                <w:szCs w:val="16"/>
                <w:lang w:eastAsia="en-GB"/>
              </w:rPr>
              <w:t xml:space="preserve"> </w:t>
            </w:r>
            <w:r w:rsidRPr="003B794E">
              <w:rPr>
                <w:sz w:val="16"/>
                <w:szCs w:val="16"/>
                <w:lang w:eastAsia="en-GB"/>
              </w:rPr>
              <w:t>Entrepreneurship and New Business.</w:t>
            </w:r>
          </w:p>
        </w:tc>
      </w:tr>
      <w:tr w:rsidR="00C16BBA" w:rsidRPr="00077FA8" w14:paraId="2E9C923B" w14:textId="77777777" w:rsidTr="00E70DE3">
        <w:tc>
          <w:tcPr>
            <w:tcW w:w="789" w:type="pct"/>
            <w:shd w:val="clear" w:color="auto" w:fill="F2F2F2" w:themeFill="background1" w:themeFillShade="F2"/>
          </w:tcPr>
          <w:p w14:paraId="05ED09C5" w14:textId="377F63A9" w:rsidR="00C16BBA" w:rsidRPr="00E70DE3" w:rsidRDefault="00C16BBA" w:rsidP="00C16BBA">
            <w:pPr>
              <w:pStyle w:val="BodyText"/>
              <w:rPr>
                <w:sz w:val="16"/>
                <w:szCs w:val="16"/>
                <w:lang w:val="en-GB" w:eastAsia="en-GB"/>
              </w:rPr>
            </w:pPr>
            <w:r w:rsidRPr="00CD4C34">
              <w:rPr>
                <w:sz w:val="16"/>
                <w:szCs w:val="16"/>
              </w:rPr>
              <w:t xml:space="preserve">BSBSS00103 </w:t>
            </w:r>
          </w:p>
        </w:tc>
        <w:tc>
          <w:tcPr>
            <w:tcW w:w="1079" w:type="pct"/>
          </w:tcPr>
          <w:p w14:paraId="719C7B7E" w14:textId="6A8653A3" w:rsidR="00C16BBA" w:rsidRPr="00E70DE3" w:rsidRDefault="00C16BBA" w:rsidP="00C16BBA">
            <w:pPr>
              <w:pStyle w:val="BodyText"/>
              <w:rPr>
                <w:sz w:val="16"/>
                <w:szCs w:val="16"/>
                <w:lang w:val="en-GB" w:eastAsia="en-GB"/>
              </w:rPr>
            </w:pPr>
            <w:r>
              <w:rPr>
                <w:sz w:val="16"/>
                <w:szCs w:val="16"/>
              </w:rPr>
              <w:t xml:space="preserve">New </w:t>
            </w:r>
            <w:r w:rsidRPr="009F1A9D">
              <w:rPr>
                <w:sz w:val="16"/>
                <w:szCs w:val="16"/>
              </w:rPr>
              <w:t>Business Ventures Skill Set</w:t>
            </w:r>
          </w:p>
        </w:tc>
        <w:tc>
          <w:tcPr>
            <w:tcW w:w="3132" w:type="pct"/>
          </w:tcPr>
          <w:p w14:paraId="1B3A8211" w14:textId="232064B4"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BSB30220 Certificate III in</w:t>
            </w:r>
            <w:r>
              <w:rPr>
                <w:sz w:val="16"/>
                <w:szCs w:val="16"/>
                <w:lang w:eastAsia="en-GB"/>
              </w:rPr>
              <w:t xml:space="preserve"> </w:t>
            </w:r>
            <w:r w:rsidRPr="003B794E">
              <w:rPr>
                <w:sz w:val="16"/>
                <w:szCs w:val="16"/>
                <w:lang w:eastAsia="en-GB"/>
              </w:rPr>
              <w:t>Entrepreneurship and New Business.</w:t>
            </w:r>
          </w:p>
        </w:tc>
      </w:tr>
      <w:tr w:rsidR="00C16BBA" w:rsidRPr="00077FA8" w14:paraId="3E28EB20" w14:textId="77777777" w:rsidTr="00E70DE3">
        <w:tc>
          <w:tcPr>
            <w:tcW w:w="789" w:type="pct"/>
            <w:shd w:val="clear" w:color="auto" w:fill="F2F2F2" w:themeFill="background1" w:themeFillShade="F2"/>
          </w:tcPr>
          <w:p w14:paraId="2B2855BD" w14:textId="3A5E9C10" w:rsidR="00C16BBA" w:rsidRPr="00E70DE3" w:rsidRDefault="00C16BBA" w:rsidP="00C16BBA">
            <w:pPr>
              <w:pStyle w:val="BodyText"/>
              <w:rPr>
                <w:sz w:val="16"/>
                <w:szCs w:val="16"/>
                <w:lang w:val="en-GB" w:eastAsia="en-GB"/>
              </w:rPr>
            </w:pPr>
            <w:r w:rsidRPr="00CD4C34">
              <w:rPr>
                <w:sz w:val="16"/>
                <w:szCs w:val="16"/>
              </w:rPr>
              <w:t xml:space="preserve">BSBSS00104 </w:t>
            </w:r>
          </w:p>
        </w:tc>
        <w:tc>
          <w:tcPr>
            <w:tcW w:w="1079" w:type="pct"/>
          </w:tcPr>
          <w:p w14:paraId="456DF034" w14:textId="5D695C0D" w:rsidR="00C16BBA" w:rsidRPr="00E70DE3" w:rsidRDefault="00C16BBA" w:rsidP="00C16BBA">
            <w:pPr>
              <w:pStyle w:val="BodyText"/>
              <w:rPr>
                <w:sz w:val="16"/>
                <w:szCs w:val="16"/>
                <w:lang w:val="en-GB" w:eastAsia="en-GB"/>
              </w:rPr>
            </w:pPr>
            <w:r w:rsidRPr="009F1A9D">
              <w:rPr>
                <w:sz w:val="16"/>
                <w:szCs w:val="16"/>
              </w:rPr>
              <w:t>Small Business Management Skill Set</w:t>
            </w:r>
          </w:p>
        </w:tc>
        <w:tc>
          <w:tcPr>
            <w:tcW w:w="3132" w:type="pct"/>
          </w:tcPr>
          <w:p w14:paraId="25A4CBBD" w14:textId="63E9E851"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BSB40320 Certificate IV in</w:t>
            </w:r>
            <w:r>
              <w:rPr>
                <w:sz w:val="16"/>
                <w:szCs w:val="16"/>
                <w:lang w:eastAsia="en-GB"/>
              </w:rPr>
              <w:t xml:space="preserve"> </w:t>
            </w:r>
            <w:r w:rsidRPr="003B794E">
              <w:rPr>
                <w:sz w:val="16"/>
                <w:szCs w:val="16"/>
                <w:lang w:eastAsia="en-GB"/>
              </w:rPr>
              <w:t>Entrepreneurship and New Business.</w:t>
            </w:r>
          </w:p>
        </w:tc>
      </w:tr>
      <w:tr w:rsidR="00C16BBA" w:rsidRPr="00077FA8" w14:paraId="6558DD5A" w14:textId="77777777" w:rsidTr="00E70DE3">
        <w:tc>
          <w:tcPr>
            <w:tcW w:w="789" w:type="pct"/>
            <w:shd w:val="clear" w:color="auto" w:fill="F2F2F2" w:themeFill="background1" w:themeFillShade="F2"/>
          </w:tcPr>
          <w:p w14:paraId="42D0FFD2" w14:textId="556B353B" w:rsidR="00C16BBA" w:rsidRPr="00E70DE3" w:rsidRDefault="00C16BBA" w:rsidP="00C16BBA">
            <w:pPr>
              <w:pStyle w:val="BodyText"/>
              <w:rPr>
                <w:sz w:val="16"/>
                <w:szCs w:val="16"/>
                <w:lang w:val="en-GB" w:eastAsia="en-GB"/>
              </w:rPr>
            </w:pPr>
            <w:r w:rsidRPr="00CD4C34">
              <w:rPr>
                <w:sz w:val="16"/>
                <w:szCs w:val="16"/>
              </w:rPr>
              <w:t xml:space="preserve">BSBSS00105 </w:t>
            </w:r>
          </w:p>
        </w:tc>
        <w:tc>
          <w:tcPr>
            <w:tcW w:w="1079" w:type="pct"/>
          </w:tcPr>
          <w:p w14:paraId="66F2E2EB" w14:textId="1751FD07" w:rsidR="00C16BBA" w:rsidRPr="00E70DE3" w:rsidRDefault="00C16BBA" w:rsidP="00C16BBA">
            <w:pPr>
              <w:pStyle w:val="BodyText"/>
              <w:rPr>
                <w:sz w:val="16"/>
                <w:szCs w:val="16"/>
                <w:lang w:val="en-GB" w:eastAsia="en-GB"/>
              </w:rPr>
            </w:pPr>
            <w:r w:rsidRPr="009F1A9D">
              <w:rPr>
                <w:sz w:val="16"/>
                <w:szCs w:val="16"/>
              </w:rPr>
              <w:t xml:space="preserve">Human Resources </w:t>
            </w:r>
            <w:r w:rsidR="00E0127C">
              <w:rPr>
                <w:sz w:val="16"/>
                <w:szCs w:val="16"/>
              </w:rPr>
              <w:t>Foundation</w:t>
            </w:r>
            <w:r w:rsidRPr="009F1A9D">
              <w:rPr>
                <w:sz w:val="16"/>
                <w:szCs w:val="16"/>
              </w:rPr>
              <w:t xml:space="preserve"> Skill Set</w:t>
            </w:r>
          </w:p>
        </w:tc>
        <w:tc>
          <w:tcPr>
            <w:tcW w:w="3132" w:type="pct"/>
          </w:tcPr>
          <w:p w14:paraId="0EF84417" w14:textId="0E99F21D"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BSB40420 Certificate IV in Huma</w:t>
            </w:r>
            <w:r>
              <w:rPr>
                <w:sz w:val="16"/>
                <w:szCs w:val="16"/>
                <w:lang w:eastAsia="en-GB"/>
              </w:rPr>
              <w:t xml:space="preserve">n </w:t>
            </w:r>
            <w:r w:rsidRPr="003B794E">
              <w:rPr>
                <w:sz w:val="16"/>
                <w:szCs w:val="16"/>
                <w:lang w:eastAsia="en-GB"/>
              </w:rPr>
              <w:t>Resources.</w:t>
            </w:r>
          </w:p>
        </w:tc>
      </w:tr>
      <w:tr w:rsidR="00C16BBA" w:rsidRPr="00077FA8" w14:paraId="722A6302" w14:textId="77777777" w:rsidTr="00E70DE3">
        <w:tc>
          <w:tcPr>
            <w:tcW w:w="789" w:type="pct"/>
            <w:shd w:val="clear" w:color="auto" w:fill="F2F2F2" w:themeFill="background1" w:themeFillShade="F2"/>
          </w:tcPr>
          <w:p w14:paraId="1D30ABFA" w14:textId="0CC148D4" w:rsidR="00C16BBA" w:rsidRPr="00E70DE3" w:rsidRDefault="00C16BBA" w:rsidP="00C16BBA">
            <w:pPr>
              <w:pStyle w:val="BodyText"/>
              <w:rPr>
                <w:sz w:val="16"/>
                <w:szCs w:val="16"/>
                <w:lang w:val="en-GB" w:eastAsia="en-GB"/>
              </w:rPr>
            </w:pPr>
            <w:r w:rsidRPr="00CD4C34">
              <w:rPr>
                <w:sz w:val="16"/>
                <w:szCs w:val="16"/>
              </w:rPr>
              <w:t xml:space="preserve">BSBSS00106 </w:t>
            </w:r>
          </w:p>
        </w:tc>
        <w:tc>
          <w:tcPr>
            <w:tcW w:w="1079" w:type="pct"/>
          </w:tcPr>
          <w:p w14:paraId="6F4246F9" w14:textId="22EE2E9D" w:rsidR="00C16BBA" w:rsidRPr="00E70DE3" w:rsidRDefault="00E0127C" w:rsidP="00C16BBA">
            <w:pPr>
              <w:pStyle w:val="BodyText"/>
              <w:rPr>
                <w:sz w:val="16"/>
                <w:szCs w:val="16"/>
                <w:lang w:val="en-GB" w:eastAsia="en-GB"/>
              </w:rPr>
            </w:pPr>
            <w:r>
              <w:rPr>
                <w:sz w:val="16"/>
                <w:szCs w:val="16"/>
              </w:rPr>
              <w:t xml:space="preserve">Introduction to </w:t>
            </w:r>
            <w:r w:rsidR="00C16BBA" w:rsidRPr="009F1A9D">
              <w:rPr>
                <w:sz w:val="16"/>
                <w:szCs w:val="16"/>
              </w:rPr>
              <w:t>Paralegal Services Skill Set</w:t>
            </w:r>
          </w:p>
        </w:tc>
        <w:tc>
          <w:tcPr>
            <w:tcW w:w="3132" w:type="pct"/>
          </w:tcPr>
          <w:p w14:paraId="5CA99E4A" w14:textId="38792E7F"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BSB40620 Certificate IV in Legal</w:t>
            </w:r>
            <w:r>
              <w:rPr>
                <w:sz w:val="16"/>
                <w:szCs w:val="16"/>
                <w:lang w:eastAsia="en-GB"/>
              </w:rPr>
              <w:t xml:space="preserve"> </w:t>
            </w:r>
            <w:r w:rsidRPr="003B794E">
              <w:rPr>
                <w:sz w:val="16"/>
                <w:szCs w:val="16"/>
                <w:lang w:eastAsia="en-GB"/>
              </w:rPr>
              <w:t>Services.</w:t>
            </w:r>
          </w:p>
        </w:tc>
      </w:tr>
      <w:tr w:rsidR="00C16BBA" w:rsidRPr="00077FA8" w14:paraId="05005709" w14:textId="77777777" w:rsidTr="00E70DE3">
        <w:tc>
          <w:tcPr>
            <w:tcW w:w="789" w:type="pct"/>
            <w:shd w:val="clear" w:color="auto" w:fill="F2F2F2" w:themeFill="background1" w:themeFillShade="F2"/>
          </w:tcPr>
          <w:p w14:paraId="5F2533AB" w14:textId="756A6461" w:rsidR="00C16BBA" w:rsidRPr="00E70DE3" w:rsidRDefault="00C16BBA" w:rsidP="00C16BBA">
            <w:pPr>
              <w:pStyle w:val="BodyText"/>
              <w:rPr>
                <w:sz w:val="16"/>
                <w:szCs w:val="16"/>
                <w:lang w:val="en-GB" w:eastAsia="en-GB"/>
              </w:rPr>
            </w:pPr>
            <w:r w:rsidRPr="00CD4C34">
              <w:rPr>
                <w:sz w:val="16"/>
                <w:szCs w:val="16"/>
              </w:rPr>
              <w:lastRenderedPageBreak/>
              <w:t xml:space="preserve">BSBSS00107 </w:t>
            </w:r>
          </w:p>
        </w:tc>
        <w:tc>
          <w:tcPr>
            <w:tcW w:w="1079" w:type="pct"/>
          </w:tcPr>
          <w:p w14:paraId="313C0F59" w14:textId="711334C9" w:rsidR="00C16BBA" w:rsidRPr="00E70DE3" w:rsidRDefault="00C16BBA" w:rsidP="00C16BBA">
            <w:pPr>
              <w:pStyle w:val="BodyText"/>
              <w:rPr>
                <w:sz w:val="16"/>
                <w:szCs w:val="16"/>
                <w:lang w:val="en-GB" w:eastAsia="en-GB"/>
              </w:rPr>
            </w:pPr>
            <w:r w:rsidRPr="009F1A9D">
              <w:rPr>
                <w:sz w:val="16"/>
                <w:szCs w:val="16"/>
              </w:rPr>
              <w:t xml:space="preserve">Marketing and Communication </w:t>
            </w:r>
            <w:r w:rsidR="00E0127C">
              <w:rPr>
                <w:sz w:val="16"/>
                <w:szCs w:val="16"/>
              </w:rPr>
              <w:t>Foundation</w:t>
            </w:r>
            <w:r w:rsidRPr="009F1A9D">
              <w:rPr>
                <w:sz w:val="16"/>
                <w:szCs w:val="16"/>
              </w:rPr>
              <w:t xml:space="preserve"> Skill Set</w:t>
            </w:r>
          </w:p>
        </w:tc>
        <w:tc>
          <w:tcPr>
            <w:tcW w:w="3132" w:type="pct"/>
          </w:tcPr>
          <w:p w14:paraId="68259635" w14:textId="13A41855"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BSB40820 Certificate IV in</w:t>
            </w:r>
            <w:r>
              <w:rPr>
                <w:sz w:val="16"/>
                <w:szCs w:val="16"/>
                <w:lang w:eastAsia="en-GB"/>
              </w:rPr>
              <w:t xml:space="preserve"> </w:t>
            </w:r>
            <w:r w:rsidRPr="003B794E">
              <w:rPr>
                <w:sz w:val="16"/>
                <w:szCs w:val="16"/>
                <w:lang w:eastAsia="en-GB"/>
              </w:rPr>
              <w:t>Marketing and Communication.</w:t>
            </w:r>
          </w:p>
        </w:tc>
      </w:tr>
      <w:tr w:rsidR="00C16BBA" w:rsidRPr="00077FA8" w14:paraId="12D7FDCC" w14:textId="77777777" w:rsidTr="00E70DE3">
        <w:tc>
          <w:tcPr>
            <w:tcW w:w="789" w:type="pct"/>
            <w:shd w:val="clear" w:color="auto" w:fill="F2F2F2" w:themeFill="background1" w:themeFillShade="F2"/>
          </w:tcPr>
          <w:p w14:paraId="79179755" w14:textId="68F336F4" w:rsidR="00C16BBA" w:rsidRPr="00E70DE3" w:rsidRDefault="00C16BBA" w:rsidP="00C16BBA">
            <w:pPr>
              <w:pStyle w:val="BodyText"/>
              <w:rPr>
                <w:sz w:val="16"/>
                <w:szCs w:val="16"/>
                <w:lang w:val="en-GB" w:eastAsia="en-GB"/>
              </w:rPr>
            </w:pPr>
            <w:r w:rsidRPr="00CD4C34">
              <w:rPr>
                <w:sz w:val="16"/>
                <w:szCs w:val="16"/>
              </w:rPr>
              <w:t xml:space="preserve">BSBSS00108 </w:t>
            </w:r>
          </w:p>
        </w:tc>
        <w:tc>
          <w:tcPr>
            <w:tcW w:w="1079" w:type="pct"/>
          </w:tcPr>
          <w:p w14:paraId="19159862" w14:textId="7B4C2260" w:rsidR="00C16BBA" w:rsidRPr="00E70DE3" w:rsidRDefault="00C16BBA" w:rsidP="00C16BBA">
            <w:pPr>
              <w:pStyle w:val="BodyText"/>
              <w:rPr>
                <w:sz w:val="16"/>
                <w:szCs w:val="16"/>
                <w:lang w:val="en-GB" w:eastAsia="en-GB"/>
              </w:rPr>
            </w:pPr>
            <w:r w:rsidRPr="009F1A9D">
              <w:rPr>
                <w:sz w:val="16"/>
                <w:szCs w:val="16"/>
              </w:rPr>
              <w:t>Marketing and Communication Skill Set</w:t>
            </w:r>
          </w:p>
        </w:tc>
        <w:tc>
          <w:tcPr>
            <w:tcW w:w="3132" w:type="pct"/>
          </w:tcPr>
          <w:p w14:paraId="6C83AEDB" w14:textId="62347B33" w:rsidR="00C16BBA" w:rsidRPr="00C16BBA" w:rsidRDefault="00206C2C" w:rsidP="00206C2C">
            <w:pPr>
              <w:pStyle w:val="BodyText"/>
              <w:rPr>
                <w:sz w:val="16"/>
                <w:szCs w:val="16"/>
                <w:lang w:eastAsia="en-GB"/>
              </w:rPr>
            </w:pPr>
            <w:r w:rsidRPr="00206C2C">
              <w:rPr>
                <w:sz w:val="16"/>
                <w:szCs w:val="16"/>
                <w:lang w:eastAsia="en-GB"/>
              </w:rPr>
              <w:t>Units from this skill set can contribute to credit towards BSB50620 Diploma of Marketing</w:t>
            </w:r>
            <w:r>
              <w:rPr>
                <w:sz w:val="16"/>
                <w:szCs w:val="16"/>
                <w:lang w:eastAsia="en-GB"/>
              </w:rPr>
              <w:t xml:space="preserve"> </w:t>
            </w:r>
            <w:r w:rsidRPr="00206C2C">
              <w:rPr>
                <w:sz w:val="16"/>
                <w:szCs w:val="16"/>
                <w:lang w:eastAsia="en-GB"/>
              </w:rPr>
              <w:t>and Communication</w:t>
            </w:r>
            <w:r w:rsidR="007D265C" w:rsidRPr="007D265C">
              <w:rPr>
                <w:sz w:val="16"/>
                <w:szCs w:val="16"/>
                <w:lang w:eastAsia="en-GB"/>
              </w:rPr>
              <w:t>.</w:t>
            </w:r>
          </w:p>
        </w:tc>
      </w:tr>
      <w:tr w:rsidR="00C16BBA" w:rsidRPr="00077FA8" w14:paraId="24BAED3B" w14:textId="77777777" w:rsidTr="00E70DE3">
        <w:tc>
          <w:tcPr>
            <w:tcW w:w="789" w:type="pct"/>
            <w:shd w:val="clear" w:color="auto" w:fill="F2F2F2" w:themeFill="background1" w:themeFillShade="F2"/>
          </w:tcPr>
          <w:p w14:paraId="033046DE" w14:textId="185C77BD" w:rsidR="00C16BBA" w:rsidRPr="00E70DE3" w:rsidRDefault="00C16BBA" w:rsidP="00C16BBA">
            <w:pPr>
              <w:pStyle w:val="BodyText"/>
              <w:rPr>
                <w:sz w:val="16"/>
                <w:szCs w:val="16"/>
                <w:lang w:val="en-GB" w:eastAsia="en-GB"/>
              </w:rPr>
            </w:pPr>
            <w:r w:rsidRPr="00CD4C34">
              <w:rPr>
                <w:sz w:val="16"/>
                <w:szCs w:val="16"/>
              </w:rPr>
              <w:t xml:space="preserve">BSBSS00109 </w:t>
            </w:r>
          </w:p>
        </w:tc>
        <w:tc>
          <w:tcPr>
            <w:tcW w:w="1079" w:type="pct"/>
          </w:tcPr>
          <w:p w14:paraId="6E1B5843" w14:textId="7252A521" w:rsidR="00C16BBA" w:rsidRPr="00E70DE3" w:rsidRDefault="00C16BBA" w:rsidP="00C16BBA">
            <w:pPr>
              <w:pStyle w:val="BodyText"/>
              <w:rPr>
                <w:sz w:val="16"/>
                <w:szCs w:val="16"/>
                <w:lang w:val="en-GB" w:eastAsia="en-GB"/>
              </w:rPr>
            </w:pPr>
            <w:r w:rsidRPr="009F1A9D">
              <w:rPr>
                <w:sz w:val="16"/>
                <w:szCs w:val="16"/>
              </w:rPr>
              <w:t>Introduction to Team Management Skill Set</w:t>
            </w:r>
          </w:p>
        </w:tc>
        <w:tc>
          <w:tcPr>
            <w:tcW w:w="3132" w:type="pct"/>
          </w:tcPr>
          <w:p w14:paraId="2A15E33A" w14:textId="55865C12"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BSB50420 Diploma of Leadership</w:t>
            </w:r>
            <w:r>
              <w:rPr>
                <w:sz w:val="16"/>
                <w:szCs w:val="16"/>
                <w:lang w:eastAsia="en-GB"/>
              </w:rPr>
              <w:t xml:space="preserve"> </w:t>
            </w:r>
            <w:r w:rsidRPr="003B794E">
              <w:rPr>
                <w:sz w:val="16"/>
                <w:szCs w:val="16"/>
                <w:lang w:eastAsia="en-GB"/>
              </w:rPr>
              <w:t>and Management.</w:t>
            </w:r>
          </w:p>
        </w:tc>
      </w:tr>
      <w:tr w:rsidR="00C16BBA" w:rsidRPr="00077FA8" w14:paraId="3EFD6B14" w14:textId="77777777" w:rsidTr="00E70DE3">
        <w:tc>
          <w:tcPr>
            <w:tcW w:w="789" w:type="pct"/>
            <w:shd w:val="clear" w:color="auto" w:fill="F2F2F2" w:themeFill="background1" w:themeFillShade="F2"/>
          </w:tcPr>
          <w:p w14:paraId="322BBD03" w14:textId="3EB924E8" w:rsidR="00C16BBA" w:rsidRPr="00E70DE3" w:rsidRDefault="00C16BBA" w:rsidP="00C16BBA">
            <w:pPr>
              <w:pStyle w:val="BodyText"/>
              <w:rPr>
                <w:sz w:val="16"/>
                <w:szCs w:val="16"/>
                <w:lang w:val="en-GB" w:eastAsia="en-GB"/>
              </w:rPr>
            </w:pPr>
            <w:r w:rsidRPr="00CD4C34">
              <w:rPr>
                <w:sz w:val="16"/>
                <w:szCs w:val="16"/>
              </w:rPr>
              <w:t xml:space="preserve">BSBSS00110 </w:t>
            </w:r>
          </w:p>
        </w:tc>
        <w:tc>
          <w:tcPr>
            <w:tcW w:w="1079" w:type="pct"/>
          </w:tcPr>
          <w:p w14:paraId="52FEE7FE" w14:textId="0D604A3E" w:rsidR="00C16BBA" w:rsidRPr="00E70DE3" w:rsidRDefault="00C16BBA" w:rsidP="00C16BBA">
            <w:pPr>
              <w:pStyle w:val="BodyText"/>
              <w:rPr>
                <w:sz w:val="16"/>
                <w:szCs w:val="16"/>
                <w:lang w:val="en-GB" w:eastAsia="en-GB"/>
              </w:rPr>
            </w:pPr>
            <w:r w:rsidRPr="009F1A9D">
              <w:rPr>
                <w:sz w:val="16"/>
                <w:szCs w:val="16"/>
              </w:rPr>
              <w:t>Business Development Skill Set</w:t>
            </w:r>
          </w:p>
        </w:tc>
        <w:tc>
          <w:tcPr>
            <w:tcW w:w="3132" w:type="pct"/>
          </w:tcPr>
          <w:p w14:paraId="1816D531" w14:textId="318A306F" w:rsidR="00C16BBA" w:rsidRPr="00C16BBA" w:rsidRDefault="00081FB9" w:rsidP="003B794E">
            <w:pPr>
              <w:pStyle w:val="BodyText"/>
              <w:rPr>
                <w:sz w:val="16"/>
                <w:szCs w:val="16"/>
                <w:lang w:eastAsia="en-GB"/>
              </w:rPr>
            </w:pPr>
            <w:r w:rsidRPr="00081FB9">
              <w:rPr>
                <w:sz w:val="16"/>
                <w:szCs w:val="16"/>
                <w:lang w:eastAsia="en-GB"/>
              </w:rPr>
              <w:t>Units from this skill set can contribute to credit towards BSB50120 Diploma of Business (Business Development) and BSB50620 Diploma of Marketing and Communication.</w:t>
            </w:r>
          </w:p>
        </w:tc>
      </w:tr>
      <w:tr w:rsidR="00C16BBA" w:rsidRPr="00077FA8" w14:paraId="6E1CCFC2" w14:textId="77777777" w:rsidTr="00E70DE3">
        <w:tc>
          <w:tcPr>
            <w:tcW w:w="789" w:type="pct"/>
            <w:shd w:val="clear" w:color="auto" w:fill="F2F2F2" w:themeFill="background1" w:themeFillShade="F2"/>
          </w:tcPr>
          <w:p w14:paraId="1B01B389" w14:textId="6348533E" w:rsidR="00C16BBA" w:rsidRPr="00E70DE3" w:rsidRDefault="00C16BBA" w:rsidP="00C16BBA">
            <w:pPr>
              <w:pStyle w:val="BodyText"/>
              <w:rPr>
                <w:sz w:val="16"/>
                <w:szCs w:val="16"/>
                <w:lang w:val="en-GB" w:eastAsia="en-GB"/>
              </w:rPr>
            </w:pPr>
            <w:r w:rsidRPr="00CD4C34">
              <w:rPr>
                <w:sz w:val="16"/>
                <w:szCs w:val="16"/>
              </w:rPr>
              <w:t xml:space="preserve">BSBSS00111 </w:t>
            </w:r>
          </w:p>
        </w:tc>
        <w:tc>
          <w:tcPr>
            <w:tcW w:w="1079" w:type="pct"/>
          </w:tcPr>
          <w:p w14:paraId="2B515D5F" w14:textId="23F1796F" w:rsidR="00C16BBA" w:rsidRPr="00E70DE3" w:rsidRDefault="00C16BBA" w:rsidP="00C16BBA">
            <w:pPr>
              <w:pStyle w:val="BodyText"/>
              <w:rPr>
                <w:sz w:val="16"/>
                <w:szCs w:val="16"/>
                <w:lang w:val="en-GB" w:eastAsia="en-GB"/>
              </w:rPr>
            </w:pPr>
            <w:r w:rsidRPr="009F1A9D">
              <w:rPr>
                <w:sz w:val="16"/>
                <w:szCs w:val="16"/>
              </w:rPr>
              <w:t>Human Resources Advisor Skill Set</w:t>
            </w:r>
          </w:p>
        </w:tc>
        <w:tc>
          <w:tcPr>
            <w:tcW w:w="3132" w:type="pct"/>
          </w:tcPr>
          <w:p w14:paraId="6B77CDBE" w14:textId="34643D1F"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BSB50320 Diploma of Human</w:t>
            </w:r>
            <w:r>
              <w:rPr>
                <w:sz w:val="16"/>
                <w:szCs w:val="16"/>
                <w:lang w:eastAsia="en-GB"/>
              </w:rPr>
              <w:t xml:space="preserve"> </w:t>
            </w:r>
            <w:r w:rsidRPr="003B794E">
              <w:rPr>
                <w:sz w:val="16"/>
                <w:szCs w:val="16"/>
                <w:lang w:eastAsia="en-GB"/>
              </w:rPr>
              <w:t>Resource Management.</w:t>
            </w:r>
          </w:p>
        </w:tc>
      </w:tr>
      <w:tr w:rsidR="00C16BBA" w:rsidRPr="00077FA8" w14:paraId="083B2269" w14:textId="77777777" w:rsidTr="00E70DE3">
        <w:tc>
          <w:tcPr>
            <w:tcW w:w="789" w:type="pct"/>
            <w:shd w:val="clear" w:color="auto" w:fill="F2F2F2" w:themeFill="background1" w:themeFillShade="F2"/>
          </w:tcPr>
          <w:p w14:paraId="625B284E" w14:textId="0B51B27F" w:rsidR="00C16BBA" w:rsidRPr="00E70DE3" w:rsidRDefault="00C16BBA" w:rsidP="00C16BBA">
            <w:pPr>
              <w:pStyle w:val="BodyText"/>
              <w:rPr>
                <w:sz w:val="16"/>
                <w:szCs w:val="16"/>
                <w:lang w:val="en-GB" w:eastAsia="en-GB"/>
              </w:rPr>
            </w:pPr>
            <w:r w:rsidRPr="00CD4C34">
              <w:rPr>
                <w:sz w:val="16"/>
                <w:szCs w:val="16"/>
              </w:rPr>
              <w:t xml:space="preserve">BSBSS00112 </w:t>
            </w:r>
          </w:p>
        </w:tc>
        <w:tc>
          <w:tcPr>
            <w:tcW w:w="1079" w:type="pct"/>
          </w:tcPr>
          <w:p w14:paraId="5E2628A7" w14:textId="69F67EA2" w:rsidR="00C16BBA" w:rsidRPr="00E70DE3" w:rsidRDefault="00C16BBA" w:rsidP="00C16BBA">
            <w:pPr>
              <w:pStyle w:val="BodyText"/>
              <w:rPr>
                <w:sz w:val="16"/>
                <w:szCs w:val="16"/>
                <w:lang w:val="en-GB" w:eastAsia="en-GB"/>
              </w:rPr>
            </w:pPr>
            <w:r w:rsidRPr="009F1A9D">
              <w:rPr>
                <w:sz w:val="16"/>
                <w:szCs w:val="16"/>
              </w:rPr>
              <w:t>Workplace Technology Skill Set</w:t>
            </w:r>
          </w:p>
        </w:tc>
        <w:tc>
          <w:tcPr>
            <w:tcW w:w="3132" w:type="pct"/>
          </w:tcPr>
          <w:p w14:paraId="78F27338" w14:textId="6AB4B9AF" w:rsidR="00C16BBA" w:rsidRPr="00C16BBA" w:rsidRDefault="00081FB9" w:rsidP="0073787C">
            <w:pPr>
              <w:pStyle w:val="BodyText"/>
              <w:rPr>
                <w:sz w:val="16"/>
                <w:szCs w:val="16"/>
                <w:lang w:eastAsia="en-GB"/>
              </w:rPr>
            </w:pPr>
            <w:r w:rsidRPr="00081FB9">
              <w:rPr>
                <w:sz w:val="16"/>
                <w:szCs w:val="16"/>
                <w:lang w:eastAsia="en-GB"/>
              </w:rPr>
              <w:t>Units from this skill set can contribute to credit towards BSB30120 Certificate III in Business (Technology).</w:t>
            </w:r>
          </w:p>
        </w:tc>
      </w:tr>
      <w:tr w:rsidR="00C16BBA" w:rsidRPr="00077FA8" w14:paraId="6062CFBA" w14:textId="77777777" w:rsidTr="00E70DE3">
        <w:tc>
          <w:tcPr>
            <w:tcW w:w="789" w:type="pct"/>
            <w:shd w:val="clear" w:color="auto" w:fill="F2F2F2" w:themeFill="background1" w:themeFillShade="F2"/>
          </w:tcPr>
          <w:p w14:paraId="7B66DBED" w14:textId="5DCF7952" w:rsidR="00C16BBA" w:rsidRPr="00E70DE3" w:rsidRDefault="00C16BBA" w:rsidP="00C16BBA">
            <w:pPr>
              <w:pStyle w:val="BodyText"/>
              <w:rPr>
                <w:sz w:val="16"/>
                <w:szCs w:val="16"/>
                <w:lang w:val="en-GB" w:eastAsia="en-GB"/>
              </w:rPr>
            </w:pPr>
            <w:r w:rsidRPr="00CD4C34">
              <w:rPr>
                <w:sz w:val="16"/>
                <w:szCs w:val="16"/>
              </w:rPr>
              <w:t xml:space="preserve">BSBSS00113 </w:t>
            </w:r>
          </w:p>
        </w:tc>
        <w:tc>
          <w:tcPr>
            <w:tcW w:w="1079" w:type="pct"/>
          </w:tcPr>
          <w:p w14:paraId="34101BCE" w14:textId="7D248169" w:rsidR="00C16BBA" w:rsidRPr="00E70DE3" w:rsidRDefault="00C16BBA" w:rsidP="00C16BBA">
            <w:pPr>
              <w:pStyle w:val="BodyText"/>
              <w:rPr>
                <w:sz w:val="16"/>
                <w:szCs w:val="16"/>
                <w:lang w:val="en-GB" w:eastAsia="en-GB"/>
              </w:rPr>
            </w:pPr>
            <w:r w:rsidRPr="009F1A9D">
              <w:rPr>
                <w:sz w:val="16"/>
                <w:szCs w:val="16"/>
              </w:rPr>
              <w:t>Digital Business Administration Skill Set</w:t>
            </w:r>
          </w:p>
        </w:tc>
        <w:tc>
          <w:tcPr>
            <w:tcW w:w="3132" w:type="pct"/>
          </w:tcPr>
          <w:p w14:paraId="69078414" w14:textId="0743CE38" w:rsidR="00C16BBA" w:rsidRPr="00C16BBA" w:rsidRDefault="00081FB9" w:rsidP="003B794E">
            <w:pPr>
              <w:pStyle w:val="BodyText"/>
              <w:rPr>
                <w:sz w:val="16"/>
                <w:szCs w:val="16"/>
                <w:lang w:eastAsia="en-GB"/>
              </w:rPr>
            </w:pPr>
            <w:r w:rsidRPr="00081FB9">
              <w:rPr>
                <w:sz w:val="16"/>
                <w:szCs w:val="16"/>
                <w:lang w:eastAsia="en-GB"/>
              </w:rPr>
              <w:t>Units from this skill set can contribute to credit towards BSB40120 Certificate IV in Business (Business Administration).</w:t>
            </w:r>
          </w:p>
        </w:tc>
      </w:tr>
      <w:tr w:rsidR="00C16BBA" w:rsidRPr="00077FA8" w14:paraId="326110A8" w14:textId="77777777" w:rsidTr="00E70DE3">
        <w:tc>
          <w:tcPr>
            <w:tcW w:w="789" w:type="pct"/>
            <w:shd w:val="clear" w:color="auto" w:fill="F2F2F2" w:themeFill="background1" w:themeFillShade="F2"/>
          </w:tcPr>
          <w:p w14:paraId="49C7F1F4" w14:textId="75D1A7FD" w:rsidR="00C16BBA" w:rsidRPr="00E70DE3" w:rsidRDefault="00C16BBA" w:rsidP="00C16BBA">
            <w:pPr>
              <w:pStyle w:val="BodyText"/>
              <w:rPr>
                <w:sz w:val="16"/>
                <w:szCs w:val="16"/>
                <w:lang w:val="en-GB" w:eastAsia="en-GB"/>
              </w:rPr>
            </w:pPr>
            <w:r w:rsidRPr="00CD4C34">
              <w:rPr>
                <w:sz w:val="16"/>
                <w:szCs w:val="16"/>
              </w:rPr>
              <w:t xml:space="preserve">BSBSS00114 </w:t>
            </w:r>
          </w:p>
        </w:tc>
        <w:tc>
          <w:tcPr>
            <w:tcW w:w="1079" w:type="pct"/>
          </w:tcPr>
          <w:p w14:paraId="169A0040" w14:textId="7C08C700" w:rsidR="00C16BBA" w:rsidRPr="00E70DE3" w:rsidRDefault="00C16BBA" w:rsidP="00C16BBA">
            <w:pPr>
              <w:pStyle w:val="BodyText"/>
              <w:rPr>
                <w:sz w:val="16"/>
                <w:szCs w:val="16"/>
                <w:lang w:val="en-GB" w:eastAsia="en-GB"/>
              </w:rPr>
            </w:pPr>
            <w:r w:rsidRPr="009F1A9D">
              <w:rPr>
                <w:sz w:val="16"/>
                <w:szCs w:val="16"/>
              </w:rPr>
              <w:t>Organisational Governance Skill set</w:t>
            </w:r>
          </w:p>
        </w:tc>
        <w:tc>
          <w:tcPr>
            <w:tcW w:w="3132" w:type="pct"/>
          </w:tcPr>
          <w:p w14:paraId="2D084C3A" w14:textId="06AB0F39" w:rsidR="00C16BBA" w:rsidRPr="00C16BBA" w:rsidRDefault="003B794E" w:rsidP="003B794E">
            <w:pPr>
              <w:pStyle w:val="BodyText"/>
              <w:rPr>
                <w:sz w:val="16"/>
                <w:szCs w:val="16"/>
                <w:lang w:eastAsia="en-GB"/>
              </w:rPr>
            </w:pPr>
            <w:r w:rsidRPr="003B794E">
              <w:rPr>
                <w:sz w:val="16"/>
                <w:szCs w:val="16"/>
                <w:lang w:eastAsia="en-GB"/>
              </w:rPr>
              <w:t>Units from this skill set can contribute to credit towards BSB60120 Advanced Diploma of</w:t>
            </w:r>
            <w:r>
              <w:rPr>
                <w:sz w:val="16"/>
                <w:szCs w:val="16"/>
                <w:lang w:eastAsia="en-GB"/>
              </w:rPr>
              <w:t xml:space="preserve"> </w:t>
            </w:r>
            <w:r w:rsidRPr="003B794E">
              <w:rPr>
                <w:sz w:val="16"/>
                <w:szCs w:val="16"/>
                <w:lang w:eastAsia="en-GB"/>
              </w:rPr>
              <w:t>Leadership and Management.</w:t>
            </w:r>
          </w:p>
        </w:tc>
      </w:tr>
      <w:tr w:rsidR="00C16BBA" w:rsidRPr="00077FA8" w14:paraId="5152F554" w14:textId="77777777" w:rsidTr="00E70DE3">
        <w:tc>
          <w:tcPr>
            <w:tcW w:w="789" w:type="pct"/>
            <w:shd w:val="clear" w:color="auto" w:fill="F2F2F2" w:themeFill="background1" w:themeFillShade="F2"/>
          </w:tcPr>
          <w:p w14:paraId="50C8D0BA" w14:textId="55E28D11" w:rsidR="00C16BBA" w:rsidRPr="00E70DE3" w:rsidRDefault="00C16BBA" w:rsidP="00C16BBA">
            <w:pPr>
              <w:pStyle w:val="BodyText"/>
              <w:rPr>
                <w:sz w:val="16"/>
                <w:szCs w:val="16"/>
                <w:lang w:val="en-GB" w:eastAsia="en-GB"/>
              </w:rPr>
            </w:pPr>
            <w:r w:rsidRPr="00CD4C34">
              <w:rPr>
                <w:sz w:val="16"/>
                <w:szCs w:val="16"/>
              </w:rPr>
              <w:t xml:space="preserve">BSBSS00115 </w:t>
            </w:r>
          </w:p>
        </w:tc>
        <w:tc>
          <w:tcPr>
            <w:tcW w:w="1079" w:type="pct"/>
          </w:tcPr>
          <w:p w14:paraId="42FC454A" w14:textId="0CCDD311" w:rsidR="00C16BBA" w:rsidRPr="00E70DE3" w:rsidRDefault="00C16BBA" w:rsidP="00C16BBA">
            <w:pPr>
              <w:pStyle w:val="BodyText"/>
              <w:rPr>
                <w:sz w:val="16"/>
                <w:szCs w:val="16"/>
                <w:lang w:val="en-GB" w:eastAsia="en-GB"/>
              </w:rPr>
            </w:pPr>
            <w:r w:rsidRPr="009F1A9D">
              <w:rPr>
                <w:sz w:val="16"/>
                <w:szCs w:val="16"/>
              </w:rPr>
              <w:t>Copyright Management Skill Set</w:t>
            </w:r>
          </w:p>
        </w:tc>
        <w:tc>
          <w:tcPr>
            <w:tcW w:w="3132" w:type="pct"/>
          </w:tcPr>
          <w:p w14:paraId="62FAF9ED" w14:textId="428B7BE2" w:rsidR="00C16BBA" w:rsidRPr="00C16BBA" w:rsidRDefault="001D706E" w:rsidP="001D706E">
            <w:pPr>
              <w:pStyle w:val="BodyText"/>
              <w:rPr>
                <w:sz w:val="16"/>
                <w:szCs w:val="16"/>
                <w:lang w:eastAsia="en-GB"/>
              </w:rPr>
            </w:pPr>
            <w:r w:rsidRPr="001D706E">
              <w:rPr>
                <w:sz w:val="16"/>
                <w:szCs w:val="16"/>
                <w:lang w:eastAsia="en-GB"/>
              </w:rPr>
              <w:t>Units from this skill set can contribute to credit towards BSB60120 Advanced Diploma of</w:t>
            </w:r>
            <w:r>
              <w:rPr>
                <w:sz w:val="16"/>
                <w:szCs w:val="16"/>
                <w:lang w:eastAsia="en-GB"/>
              </w:rPr>
              <w:t xml:space="preserve"> </w:t>
            </w:r>
            <w:r w:rsidRPr="001D706E">
              <w:rPr>
                <w:sz w:val="16"/>
                <w:szCs w:val="16"/>
                <w:lang w:eastAsia="en-GB"/>
              </w:rPr>
              <w:t>Business.</w:t>
            </w:r>
          </w:p>
        </w:tc>
      </w:tr>
      <w:tr w:rsidR="00C16BBA" w:rsidRPr="00077FA8" w14:paraId="10333B02" w14:textId="77777777" w:rsidTr="00E70DE3">
        <w:tc>
          <w:tcPr>
            <w:tcW w:w="789" w:type="pct"/>
            <w:shd w:val="clear" w:color="auto" w:fill="F2F2F2" w:themeFill="background1" w:themeFillShade="F2"/>
          </w:tcPr>
          <w:p w14:paraId="769A777F" w14:textId="7D29DF45" w:rsidR="00C16BBA" w:rsidRPr="00E70DE3" w:rsidRDefault="00C16BBA" w:rsidP="00C16BBA">
            <w:pPr>
              <w:pStyle w:val="BodyText"/>
              <w:rPr>
                <w:sz w:val="16"/>
                <w:szCs w:val="16"/>
                <w:lang w:val="en-GB" w:eastAsia="en-GB"/>
              </w:rPr>
            </w:pPr>
            <w:r w:rsidRPr="00CD4C34">
              <w:rPr>
                <w:sz w:val="16"/>
                <w:szCs w:val="16"/>
              </w:rPr>
              <w:t xml:space="preserve">BSBSS00116 </w:t>
            </w:r>
          </w:p>
        </w:tc>
        <w:tc>
          <w:tcPr>
            <w:tcW w:w="1079" w:type="pct"/>
          </w:tcPr>
          <w:p w14:paraId="1EE73721" w14:textId="206F3BAD" w:rsidR="00C16BBA" w:rsidRPr="00E70DE3" w:rsidRDefault="00C16BBA" w:rsidP="00C16BBA">
            <w:pPr>
              <w:pStyle w:val="BodyText"/>
              <w:rPr>
                <w:sz w:val="16"/>
                <w:szCs w:val="16"/>
                <w:lang w:val="en-GB" w:eastAsia="en-GB"/>
              </w:rPr>
            </w:pPr>
            <w:r w:rsidRPr="009F1A9D">
              <w:rPr>
                <w:sz w:val="16"/>
                <w:szCs w:val="16"/>
              </w:rPr>
              <w:t>Campaign Management Skill Set</w:t>
            </w:r>
          </w:p>
        </w:tc>
        <w:tc>
          <w:tcPr>
            <w:tcW w:w="3132" w:type="pct"/>
          </w:tcPr>
          <w:p w14:paraId="273AA75C" w14:textId="380870C0" w:rsidR="00C16BBA" w:rsidRPr="00C16BBA" w:rsidRDefault="001D706E" w:rsidP="001D706E">
            <w:pPr>
              <w:pStyle w:val="BodyText"/>
              <w:rPr>
                <w:sz w:val="16"/>
                <w:szCs w:val="16"/>
                <w:lang w:eastAsia="en-GB"/>
              </w:rPr>
            </w:pPr>
            <w:r w:rsidRPr="001D706E">
              <w:rPr>
                <w:sz w:val="16"/>
                <w:szCs w:val="16"/>
                <w:lang w:eastAsia="en-GB"/>
              </w:rPr>
              <w:t>Units from this skill set can contribute to credit towards BSB60520 Advanced Diploma of</w:t>
            </w:r>
            <w:r>
              <w:rPr>
                <w:sz w:val="16"/>
                <w:szCs w:val="16"/>
                <w:lang w:eastAsia="en-GB"/>
              </w:rPr>
              <w:t xml:space="preserve"> </w:t>
            </w:r>
            <w:r w:rsidRPr="001D706E">
              <w:rPr>
                <w:sz w:val="16"/>
                <w:szCs w:val="16"/>
                <w:lang w:eastAsia="en-GB"/>
              </w:rPr>
              <w:t>Marketing and Communication.</w:t>
            </w:r>
          </w:p>
        </w:tc>
      </w:tr>
      <w:tr w:rsidR="00C16BBA" w:rsidRPr="00077FA8" w14:paraId="091BF2A5" w14:textId="77777777" w:rsidTr="00E70DE3">
        <w:tc>
          <w:tcPr>
            <w:tcW w:w="789" w:type="pct"/>
            <w:shd w:val="clear" w:color="auto" w:fill="F2F2F2" w:themeFill="background1" w:themeFillShade="F2"/>
          </w:tcPr>
          <w:p w14:paraId="186B7340" w14:textId="0CAA6590" w:rsidR="00C16BBA" w:rsidRPr="00E70DE3" w:rsidRDefault="00C16BBA" w:rsidP="00C16BBA">
            <w:pPr>
              <w:pStyle w:val="BodyText"/>
              <w:rPr>
                <w:sz w:val="16"/>
                <w:szCs w:val="16"/>
                <w:lang w:val="en-GB" w:eastAsia="en-GB"/>
              </w:rPr>
            </w:pPr>
            <w:r w:rsidRPr="00CD4C34">
              <w:rPr>
                <w:sz w:val="16"/>
                <w:szCs w:val="16"/>
              </w:rPr>
              <w:t>BSBSS00117</w:t>
            </w:r>
          </w:p>
        </w:tc>
        <w:tc>
          <w:tcPr>
            <w:tcW w:w="1079" w:type="pct"/>
          </w:tcPr>
          <w:p w14:paraId="6D312894" w14:textId="6A61DC69" w:rsidR="00C16BBA" w:rsidRPr="00E70DE3" w:rsidRDefault="00C16BBA" w:rsidP="00C16BBA">
            <w:pPr>
              <w:pStyle w:val="BodyText"/>
              <w:rPr>
                <w:sz w:val="16"/>
                <w:szCs w:val="16"/>
                <w:lang w:val="en-GB" w:eastAsia="en-GB"/>
              </w:rPr>
            </w:pPr>
            <w:r w:rsidRPr="009F1A9D">
              <w:rPr>
                <w:sz w:val="16"/>
                <w:szCs w:val="16"/>
              </w:rPr>
              <w:t>Diversity and Inclusion Skill Set</w:t>
            </w:r>
          </w:p>
        </w:tc>
        <w:tc>
          <w:tcPr>
            <w:tcW w:w="3132" w:type="pct"/>
          </w:tcPr>
          <w:p w14:paraId="11EE96CD" w14:textId="0F0BA788" w:rsidR="00C16BBA" w:rsidRPr="00C16BBA" w:rsidRDefault="00081FB9" w:rsidP="001D706E">
            <w:pPr>
              <w:pStyle w:val="BodyText"/>
              <w:rPr>
                <w:sz w:val="16"/>
                <w:szCs w:val="16"/>
                <w:lang w:eastAsia="en-GB"/>
              </w:rPr>
            </w:pPr>
            <w:r w:rsidRPr="00081FB9">
              <w:rPr>
                <w:sz w:val="16"/>
                <w:szCs w:val="16"/>
                <w:lang w:eastAsia="en-GB"/>
              </w:rPr>
              <w:t>Units from this skill set can contribute to credit towards BSB50120 Diploma of Business (Leadership) and BSB60420 Advanced Diploma of Leadership and Management.</w:t>
            </w:r>
          </w:p>
        </w:tc>
      </w:tr>
      <w:tr w:rsidR="00C16BBA" w:rsidRPr="00077FA8" w14:paraId="4C00A9E3" w14:textId="77777777" w:rsidTr="00E70DE3">
        <w:tc>
          <w:tcPr>
            <w:tcW w:w="789" w:type="pct"/>
            <w:shd w:val="clear" w:color="auto" w:fill="F2F2F2" w:themeFill="background1" w:themeFillShade="F2"/>
          </w:tcPr>
          <w:p w14:paraId="103851F3" w14:textId="2326B629" w:rsidR="00C16BBA" w:rsidRPr="00E70DE3" w:rsidRDefault="00C16BBA" w:rsidP="00C16BBA">
            <w:pPr>
              <w:pStyle w:val="BodyText"/>
              <w:rPr>
                <w:sz w:val="16"/>
                <w:szCs w:val="16"/>
                <w:lang w:val="en-GB" w:eastAsia="en-GB"/>
              </w:rPr>
            </w:pPr>
            <w:r w:rsidRPr="00CD4C34">
              <w:rPr>
                <w:sz w:val="16"/>
                <w:szCs w:val="16"/>
              </w:rPr>
              <w:t xml:space="preserve">BSBSS00118 </w:t>
            </w:r>
          </w:p>
        </w:tc>
        <w:tc>
          <w:tcPr>
            <w:tcW w:w="1079" w:type="pct"/>
          </w:tcPr>
          <w:p w14:paraId="5BAC9EFB" w14:textId="7E197F8B" w:rsidR="00C16BBA" w:rsidRPr="00E70DE3" w:rsidRDefault="00C16BBA" w:rsidP="00C16BBA">
            <w:pPr>
              <w:pStyle w:val="BodyText"/>
              <w:rPr>
                <w:sz w:val="16"/>
                <w:szCs w:val="16"/>
                <w:lang w:val="en-GB" w:eastAsia="en-GB"/>
              </w:rPr>
            </w:pPr>
            <w:r w:rsidRPr="009F1A9D">
              <w:rPr>
                <w:sz w:val="16"/>
                <w:szCs w:val="16"/>
              </w:rPr>
              <w:t>Procurement Manager Skill Set</w:t>
            </w:r>
          </w:p>
        </w:tc>
        <w:tc>
          <w:tcPr>
            <w:tcW w:w="3132" w:type="pct"/>
          </w:tcPr>
          <w:p w14:paraId="085BFCDF" w14:textId="69BBBD80" w:rsidR="00C16BBA" w:rsidRPr="00C16BBA" w:rsidRDefault="001B7AFB" w:rsidP="0073787C">
            <w:pPr>
              <w:pStyle w:val="BodyText"/>
              <w:rPr>
                <w:sz w:val="16"/>
                <w:szCs w:val="16"/>
                <w:lang w:eastAsia="en-GB"/>
              </w:rPr>
            </w:pPr>
            <w:r w:rsidRPr="001B7AFB">
              <w:rPr>
                <w:sz w:val="16"/>
                <w:szCs w:val="16"/>
                <w:lang w:eastAsia="en-GB"/>
              </w:rPr>
              <w:t>Units from this skill set can contribute to credit towards BSB50120 Diploma of Business (Procurement).</w:t>
            </w:r>
          </w:p>
        </w:tc>
      </w:tr>
      <w:tr w:rsidR="00C16BBA" w:rsidRPr="00077FA8" w14:paraId="02910ECD" w14:textId="77777777" w:rsidTr="00E70DE3">
        <w:tc>
          <w:tcPr>
            <w:tcW w:w="789" w:type="pct"/>
            <w:shd w:val="clear" w:color="auto" w:fill="F2F2F2" w:themeFill="background1" w:themeFillShade="F2"/>
          </w:tcPr>
          <w:p w14:paraId="5082501E" w14:textId="0954A541" w:rsidR="00C16BBA" w:rsidRPr="00E70DE3" w:rsidRDefault="00C16BBA" w:rsidP="00C16BBA">
            <w:pPr>
              <w:pStyle w:val="BodyText"/>
              <w:rPr>
                <w:sz w:val="16"/>
                <w:szCs w:val="16"/>
                <w:lang w:val="en-GB" w:eastAsia="en-GB"/>
              </w:rPr>
            </w:pPr>
            <w:r w:rsidRPr="00CD4C34">
              <w:rPr>
                <w:sz w:val="16"/>
                <w:szCs w:val="16"/>
              </w:rPr>
              <w:t xml:space="preserve">BSBSS00119 </w:t>
            </w:r>
          </w:p>
        </w:tc>
        <w:tc>
          <w:tcPr>
            <w:tcW w:w="1079" w:type="pct"/>
          </w:tcPr>
          <w:p w14:paraId="324862E5" w14:textId="6632D851" w:rsidR="00C16BBA" w:rsidRPr="00E70DE3" w:rsidRDefault="00C16BBA" w:rsidP="00C16BBA">
            <w:pPr>
              <w:pStyle w:val="BodyText"/>
              <w:rPr>
                <w:sz w:val="16"/>
                <w:szCs w:val="16"/>
                <w:lang w:val="en-GB" w:eastAsia="en-GB"/>
              </w:rPr>
            </w:pPr>
            <w:r w:rsidRPr="009F1A9D">
              <w:rPr>
                <w:sz w:val="16"/>
                <w:szCs w:val="16"/>
              </w:rPr>
              <w:t>Customer Service Skill Set</w:t>
            </w:r>
          </w:p>
        </w:tc>
        <w:tc>
          <w:tcPr>
            <w:tcW w:w="3132" w:type="pct"/>
          </w:tcPr>
          <w:p w14:paraId="1E06B66C" w14:textId="70DC21D7" w:rsidR="00C16BBA" w:rsidRPr="00C16BBA" w:rsidRDefault="001B7AFB" w:rsidP="0073787C">
            <w:pPr>
              <w:pStyle w:val="BodyText"/>
              <w:rPr>
                <w:sz w:val="16"/>
                <w:szCs w:val="16"/>
                <w:lang w:eastAsia="en-GB"/>
              </w:rPr>
            </w:pPr>
            <w:r w:rsidRPr="001B7AFB">
              <w:rPr>
                <w:sz w:val="16"/>
                <w:szCs w:val="16"/>
                <w:lang w:eastAsia="en-GB"/>
              </w:rPr>
              <w:t>Units from this skill set can contribute to credit towards BSB30120 Certificate III in Business (Customer and Client Engagement).</w:t>
            </w:r>
          </w:p>
        </w:tc>
      </w:tr>
      <w:tr w:rsidR="00C16BBA" w:rsidRPr="00077FA8" w14:paraId="734FBF06" w14:textId="77777777" w:rsidTr="00E70DE3">
        <w:tc>
          <w:tcPr>
            <w:tcW w:w="789" w:type="pct"/>
            <w:shd w:val="clear" w:color="auto" w:fill="F2F2F2" w:themeFill="background1" w:themeFillShade="F2"/>
          </w:tcPr>
          <w:p w14:paraId="11F17F7B" w14:textId="49DB38BF" w:rsidR="00C16BBA" w:rsidRPr="00E70DE3" w:rsidRDefault="00C16BBA" w:rsidP="00C16BBA">
            <w:pPr>
              <w:pStyle w:val="BodyText"/>
              <w:rPr>
                <w:sz w:val="16"/>
                <w:szCs w:val="16"/>
                <w:lang w:val="en-GB" w:eastAsia="en-GB"/>
              </w:rPr>
            </w:pPr>
            <w:r w:rsidRPr="00CD4C34">
              <w:rPr>
                <w:sz w:val="16"/>
                <w:szCs w:val="16"/>
              </w:rPr>
              <w:t xml:space="preserve">BSBSS00120 </w:t>
            </w:r>
          </w:p>
        </w:tc>
        <w:tc>
          <w:tcPr>
            <w:tcW w:w="1079" w:type="pct"/>
          </w:tcPr>
          <w:p w14:paraId="78B43D37" w14:textId="5E21642E" w:rsidR="00C16BBA" w:rsidRPr="00E70DE3" w:rsidRDefault="00C16BBA" w:rsidP="00C16BBA">
            <w:pPr>
              <w:pStyle w:val="BodyText"/>
              <w:rPr>
                <w:sz w:val="16"/>
                <w:szCs w:val="16"/>
                <w:lang w:val="en-GB" w:eastAsia="en-GB"/>
              </w:rPr>
            </w:pPr>
            <w:r w:rsidRPr="009F1A9D">
              <w:rPr>
                <w:sz w:val="16"/>
                <w:szCs w:val="16"/>
              </w:rPr>
              <w:t>Administrative Assistant Skill Set</w:t>
            </w:r>
          </w:p>
        </w:tc>
        <w:tc>
          <w:tcPr>
            <w:tcW w:w="3132" w:type="pct"/>
          </w:tcPr>
          <w:p w14:paraId="359D6C47" w14:textId="76B704DE" w:rsidR="00C16BBA" w:rsidRPr="00C16BBA" w:rsidRDefault="001B7AFB" w:rsidP="0073787C">
            <w:pPr>
              <w:pStyle w:val="BodyText"/>
              <w:rPr>
                <w:sz w:val="16"/>
                <w:szCs w:val="16"/>
                <w:lang w:eastAsia="en-GB"/>
              </w:rPr>
            </w:pPr>
            <w:r w:rsidRPr="001B7AFB">
              <w:rPr>
                <w:sz w:val="16"/>
                <w:szCs w:val="16"/>
                <w:lang w:eastAsia="en-GB"/>
              </w:rPr>
              <w:t>Units from this skill set can contribute to credit towards BSB30120 Certificate III in Business (Business Administration).</w:t>
            </w:r>
          </w:p>
        </w:tc>
      </w:tr>
      <w:tr w:rsidR="00C16BBA" w:rsidRPr="00077FA8" w14:paraId="4724704E" w14:textId="77777777" w:rsidTr="00E70DE3">
        <w:tc>
          <w:tcPr>
            <w:tcW w:w="789" w:type="pct"/>
            <w:shd w:val="clear" w:color="auto" w:fill="F2F2F2" w:themeFill="background1" w:themeFillShade="F2"/>
          </w:tcPr>
          <w:p w14:paraId="55604436" w14:textId="606FD340" w:rsidR="00C16BBA" w:rsidRPr="00E70DE3" w:rsidRDefault="00C16BBA" w:rsidP="00C16BBA">
            <w:pPr>
              <w:pStyle w:val="BodyText"/>
              <w:rPr>
                <w:sz w:val="16"/>
                <w:szCs w:val="16"/>
                <w:lang w:val="en-GB" w:eastAsia="en-GB"/>
              </w:rPr>
            </w:pPr>
            <w:r w:rsidRPr="00CD4C34">
              <w:rPr>
                <w:sz w:val="16"/>
                <w:szCs w:val="16"/>
              </w:rPr>
              <w:t xml:space="preserve">BSBSS00121 </w:t>
            </w:r>
          </w:p>
        </w:tc>
        <w:tc>
          <w:tcPr>
            <w:tcW w:w="1079" w:type="pct"/>
          </w:tcPr>
          <w:p w14:paraId="6925AF58" w14:textId="6EA41510" w:rsidR="00C16BBA" w:rsidRPr="00E70DE3" w:rsidRDefault="00C16BBA" w:rsidP="00C16BBA">
            <w:pPr>
              <w:pStyle w:val="BodyText"/>
              <w:rPr>
                <w:sz w:val="16"/>
                <w:szCs w:val="16"/>
                <w:lang w:val="en-GB" w:eastAsia="en-GB"/>
              </w:rPr>
            </w:pPr>
            <w:r w:rsidRPr="009F1A9D">
              <w:rPr>
                <w:sz w:val="16"/>
                <w:szCs w:val="16"/>
              </w:rPr>
              <w:t>Medical Administration Skill Set</w:t>
            </w:r>
          </w:p>
        </w:tc>
        <w:tc>
          <w:tcPr>
            <w:tcW w:w="3132" w:type="pct"/>
          </w:tcPr>
          <w:p w14:paraId="65C4BA1A" w14:textId="5F301E2B" w:rsidR="00C16BBA" w:rsidRPr="00C16BBA" w:rsidRDefault="001B7AFB" w:rsidP="0073787C">
            <w:pPr>
              <w:pStyle w:val="BodyText"/>
              <w:rPr>
                <w:sz w:val="16"/>
                <w:szCs w:val="16"/>
                <w:lang w:eastAsia="en-GB"/>
              </w:rPr>
            </w:pPr>
            <w:r w:rsidRPr="001B7AFB">
              <w:rPr>
                <w:sz w:val="16"/>
                <w:szCs w:val="16"/>
                <w:lang w:eastAsia="en-GB"/>
              </w:rPr>
              <w:t>Units from this skill set can contribute to credit towards BSB30120 Certificate III in Business (Medical Administration).</w:t>
            </w:r>
          </w:p>
        </w:tc>
      </w:tr>
      <w:tr w:rsidR="00C16BBA" w:rsidRPr="00077FA8" w14:paraId="5AF1CE6A" w14:textId="77777777" w:rsidTr="00E70DE3">
        <w:tc>
          <w:tcPr>
            <w:tcW w:w="789" w:type="pct"/>
            <w:shd w:val="clear" w:color="auto" w:fill="F2F2F2" w:themeFill="background1" w:themeFillShade="F2"/>
          </w:tcPr>
          <w:p w14:paraId="760E957B" w14:textId="0F0F69AF" w:rsidR="00C16BBA" w:rsidRPr="00E70DE3" w:rsidRDefault="00C16BBA" w:rsidP="00C16BBA">
            <w:pPr>
              <w:pStyle w:val="BodyText"/>
              <w:rPr>
                <w:sz w:val="16"/>
                <w:szCs w:val="16"/>
                <w:lang w:val="en-GB" w:eastAsia="en-GB"/>
              </w:rPr>
            </w:pPr>
            <w:r w:rsidRPr="00CD4C34">
              <w:rPr>
                <w:sz w:val="16"/>
                <w:szCs w:val="16"/>
              </w:rPr>
              <w:t xml:space="preserve">BSBSS00122 </w:t>
            </w:r>
          </w:p>
        </w:tc>
        <w:tc>
          <w:tcPr>
            <w:tcW w:w="1079" w:type="pct"/>
          </w:tcPr>
          <w:p w14:paraId="28899462" w14:textId="1522801A" w:rsidR="00C16BBA" w:rsidRPr="00E70DE3" w:rsidRDefault="00C16BBA" w:rsidP="00C16BBA">
            <w:pPr>
              <w:pStyle w:val="BodyText"/>
              <w:rPr>
                <w:sz w:val="16"/>
                <w:szCs w:val="16"/>
                <w:lang w:val="en-GB" w:eastAsia="en-GB"/>
              </w:rPr>
            </w:pPr>
            <w:r w:rsidRPr="009F1A9D">
              <w:rPr>
                <w:sz w:val="16"/>
                <w:szCs w:val="16"/>
              </w:rPr>
              <w:t>Compliance Skill Set</w:t>
            </w:r>
          </w:p>
        </w:tc>
        <w:tc>
          <w:tcPr>
            <w:tcW w:w="3132" w:type="pct"/>
          </w:tcPr>
          <w:p w14:paraId="410E4174" w14:textId="1DC9A4CC" w:rsidR="00C16BBA" w:rsidRPr="00C16BBA" w:rsidRDefault="001D706E" w:rsidP="001D706E">
            <w:pPr>
              <w:pStyle w:val="BodyText"/>
              <w:rPr>
                <w:sz w:val="16"/>
                <w:szCs w:val="16"/>
                <w:lang w:eastAsia="en-GB"/>
              </w:rPr>
            </w:pPr>
            <w:r w:rsidRPr="001D706E">
              <w:rPr>
                <w:sz w:val="16"/>
                <w:szCs w:val="16"/>
                <w:lang w:eastAsia="en-GB"/>
              </w:rPr>
              <w:t>Units from this skill set can contribute to credit towards BSB50920 Diploma of Quality</w:t>
            </w:r>
            <w:r>
              <w:rPr>
                <w:sz w:val="16"/>
                <w:szCs w:val="16"/>
                <w:lang w:eastAsia="en-GB"/>
              </w:rPr>
              <w:t xml:space="preserve"> </w:t>
            </w:r>
            <w:r w:rsidRPr="001D706E">
              <w:rPr>
                <w:sz w:val="16"/>
                <w:szCs w:val="16"/>
                <w:lang w:eastAsia="en-GB"/>
              </w:rPr>
              <w:t>Auditing.</w:t>
            </w:r>
          </w:p>
        </w:tc>
      </w:tr>
      <w:tr w:rsidR="00C16BBA" w:rsidRPr="00077FA8" w14:paraId="71E5FA45" w14:textId="77777777" w:rsidTr="00E70DE3">
        <w:tc>
          <w:tcPr>
            <w:tcW w:w="789" w:type="pct"/>
            <w:shd w:val="clear" w:color="auto" w:fill="F2F2F2" w:themeFill="background1" w:themeFillShade="F2"/>
          </w:tcPr>
          <w:p w14:paraId="091391A9" w14:textId="72CF1108" w:rsidR="00C16BBA" w:rsidRPr="00E70DE3" w:rsidRDefault="00C16BBA" w:rsidP="00C16BBA">
            <w:pPr>
              <w:pStyle w:val="BodyText"/>
              <w:rPr>
                <w:sz w:val="16"/>
                <w:szCs w:val="16"/>
                <w:lang w:val="en-GB" w:eastAsia="en-GB"/>
              </w:rPr>
            </w:pPr>
            <w:r w:rsidRPr="00CD4C34">
              <w:rPr>
                <w:sz w:val="16"/>
                <w:szCs w:val="16"/>
              </w:rPr>
              <w:t xml:space="preserve">BSBSS00123 </w:t>
            </w:r>
          </w:p>
        </w:tc>
        <w:tc>
          <w:tcPr>
            <w:tcW w:w="1079" w:type="pct"/>
          </w:tcPr>
          <w:p w14:paraId="4EC7AE2D" w14:textId="211C9AB9" w:rsidR="00C16BBA" w:rsidRPr="00E70DE3" w:rsidRDefault="00C16BBA" w:rsidP="00C16BBA">
            <w:pPr>
              <w:pStyle w:val="BodyText"/>
              <w:rPr>
                <w:sz w:val="16"/>
                <w:szCs w:val="16"/>
                <w:lang w:val="en-GB" w:eastAsia="en-GB"/>
              </w:rPr>
            </w:pPr>
            <w:r w:rsidRPr="009F1A9D">
              <w:rPr>
                <w:sz w:val="16"/>
                <w:szCs w:val="16"/>
              </w:rPr>
              <w:t>Records and Information Management Skill Set</w:t>
            </w:r>
          </w:p>
        </w:tc>
        <w:tc>
          <w:tcPr>
            <w:tcW w:w="3132" w:type="pct"/>
          </w:tcPr>
          <w:p w14:paraId="5D71CD83" w14:textId="5B0259AF" w:rsidR="00C16BBA" w:rsidRPr="00C16BBA" w:rsidRDefault="001B7AFB" w:rsidP="001D706E">
            <w:pPr>
              <w:pStyle w:val="BodyText"/>
              <w:rPr>
                <w:sz w:val="16"/>
                <w:szCs w:val="16"/>
                <w:lang w:eastAsia="en-GB"/>
              </w:rPr>
            </w:pPr>
            <w:r w:rsidRPr="001B7AFB">
              <w:rPr>
                <w:sz w:val="16"/>
                <w:szCs w:val="16"/>
                <w:lang w:eastAsia="en-GB"/>
              </w:rPr>
              <w:t>Units from this skill set can contribute to credit towards BSB50120 Diploma of Business (Records and Information Management) and BSB50520 Diploma of Library and Information Services.</w:t>
            </w:r>
          </w:p>
        </w:tc>
      </w:tr>
      <w:tr w:rsidR="00F936FA" w:rsidRPr="00077FA8" w14:paraId="317869B1" w14:textId="77777777" w:rsidTr="00E70DE3">
        <w:tc>
          <w:tcPr>
            <w:tcW w:w="789" w:type="pct"/>
            <w:shd w:val="clear" w:color="auto" w:fill="F2F2F2" w:themeFill="background1" w:themeFillShade="F2"/>
          </w:tcPr>
          <w:p w14:paraId="7DBAE6AB" w14:textId="7A154675" w:rsidR="00F936FA" w:rsidRPr="00CD4C34" w:rsidRDefault="00F936FA" w:rsidP="00C16BBA">
            <w:pPr>
              <w:pStyle w:val="BodyText"/>
              <w:rPr>
                <w:sz w:val="16"/>
                <w:szCs w:val="16"/>
              </w:rPr>
            </w:pPr>
            <w:r w:rsidRPr="00CD4C34">
              <w:rPr>
                <w:sz w:val="16"/>
                <w:szCs w:val="16"/>
              </w:rPr>
              <w:t>BSBSS0012</w:t>
            </w:r>
            <w:r>
              <w:rPr>
                <w:sz w:val="16"/>
                <w:szCs w:val="16"/>
              </w:rPr>
              <w:t>4</w:t>
            </w:r>
          </w:p>
        </w:tc>
        <w:tc>
          <w:tcPr>
            <w:tcW w:w="1079" w:type="pct"/>
          </w:tcPr>
          <w:p w14:paraId="06303B97" w14:textId="797A5B04" w:rsidR="00F936FA" w:rsidRPr="009F1A9D" w:rsidRDefault="00F936FA" w:rsidP="00C16BBA">
            <w:pPr>
              <w:pStyle w:val="BodyText"/>
              <w:rPr>
                <w:sz w:val="16"/>
                <w:szCs w:val="16"/>
              </w:rPr>
            </w:pPr>
            <w:r w:rsidRPr="00F936FA">
              <w:rPr>
                <w:sz w:val="16"/>
                <w:szCs w:val="16"/>
              </w:rPr>
              <w:t>Workplace IT Foundations Skill Set</w:t>
            </w:r>
          </w:p>
        </w:tc>
        <w:tc>
          <w:tcPr>
            <w:tcW w:w="3132" w:type="pct"/>
          </w:tcPr>
          <w:p w14:paraId="036AC0F0" w14:textId="76FD7D96" w:rsidR="00F936FA" w:rsidRPr="001D706E" w:rsidRDefault="00F936FA" w:rsidP="00F936FA">
            <w:pPr>
              <w:pStyle w:val="BodyText"/>
              <w:rPr>
                <w:sz w:val="16"/>
                <w:szCs w:val="16"/>
                <w:lang w:eastAsia="en-GB"/>
              </w:rPr>
            </w:pPr>
            <w:r w:rsidRPr="00F936FA">
              <w:rPr>
                <w:sz w:val="16"/>
                <w:szCs w:val="16"/>
                <w:lang w:eastAsia="en-GB"/>
              </w:rPr>
              <w:t xml:space="preserve">Units from this skill set can contribute to credit towards </w:t>
            </w:r>
            <w:r w:rsidR="0050791C">
              <w:rPr>
                <w:sz w:val="16"/>
                <w:szCs w:val="16"/>
                <w:lang w:eastAsia="en-GB"/>
              </w:rPr>
              <w:t xml:space="preserve">BSB10120 Certificate I in Workplace Skills and </w:t>
            </w:r>
            <w:r w:rsidRPr="00F936FA">
              <w:rPr>
                <w:sz w:val="16"/>
                <w:szCs w:val="16"/>
                <w:lang w:eastAsia="en-GB"/>
              </w:rPr>
              <w:t>BSB20120 Certificate II in</w:t>
            </w:r>
            <w:r>
              <w:rPr>
                <w:sz w:val="16"/>
                <w:szCs w:val="16"/>
                <w:lang w:eastAsia="en-GB"/>
              </w:rPr>
              <w:t xml:space="preserve"> </w:t>
            </w:r>
            <w:r w:rsidRPr="00F936FA">
              <w:rPr>
                <w:sz w:val="16"/>
                <w:szCs w:val="16"/>
                <w:lang w:eastAsia="en-GB"/>
              </w:rPr>
              <w:t>Workplace Skills.</w:t>
            </w:r>
          </w:p>
        </w:tc>
      </w:tr>
      <w:tr w:rsidR="00F936FA" w:rsidRPr="00077FA8" w14:paraId="049EC022" w14:textId="77777777" w:rsidTr="00E70DE3">
        <w:tc>
          <w:tcPr>
            <w:tcW w:w="789" w:type="pct"/>
            <w:shd w:val="clear" w:color="auto" w:fill="F2F2F2" w:themeFill="background1" w:themeFillShade="F2"/>
          </w:tcPr>
          <w:p w14:paraId="43A96099" w14:textId="3AC13545" w:rsidR="00F936FA" w:rsidRPr="00CD4C34" w:rsidRDefault="00F936FA" w:rsidP="00C16BBA">
            <w:pPr>
              <w:pStyle w:val="BodyText"/>
              <w:rPr>
                <w:sz w:val="16"/>
                <w:szCs w:val="16"/>
              </w:rPr>
            </w:pPr>
            <w:r w:rsidRPr="00CD4C34">
              <w:rPr>
                <w:sz w:val="16"/>
                <w:szCs w:val="16"/>
              </w:rPr>
              <w:t>BSBSS0012</w:t>
            </w:r>
            <w:r>
              <w:rPr>
                <w:sz w:val="16"/>
                <w:szCs w:val="16"/>
              </w:rPr>
              <w:t>5</w:t>
            </w:r>
          </w:p>
        </w:tc>
        <w:tc>
          <w:tcPr>
            <w:tcW w:w="1079" w:type="pct"/>
          </w:tcPr>
          <w:p w14:paraId="53EBB163" w14:textId="27FD206D" w:rsidR="00F936FA" w:rsidRPr="009F1A9D" w:rsidRDefault="00F936FA" w:rsidP="00C16BBA">
            <w:pPr>
              <w:pStyle w:val="BodyText"/>
              <w:rPr>
                <w:sz w:val="16"/>
                <w:szCs w:val="16"/>
              </w:rPr>
            </w:pPr>
            <w:r w:rsidRPr="00F936FA">
              <w:rPr>
                <w:sz w:val="16"/>
                <w:szCs w:val="16"/>
              </w:rPr>
              <w:t>Workplace Foundations Skill Set</w:t>
            </w:r>
          </w:p>
        </w:tc>
        <w:tc>
          <w:tcPr>
            <w:tcW w:w="3132" w:type="pct"/>
          </w:tcPr>
          <w:p w14:paraId="1400FAB5" w14:textId="193658E2" w:rsidR="00F936FA" w:rsidRPr="001D706E" w:rsidRDefault="00F936FA" w:rsidP="00F936FA">
            <w:pPr>
              <w:pStyle w:val="BodyText"/>
              <w:rPr>
                <w:sz w:val="16"/>
                <w:szCs w:val="16"/>
                <w:lang w:eastAsia="en-GB"/>
              </w:rPr>
            </w:pPr>
            <w:r w:rsidRPr="00F936FA">
              <w:rPr>
                <w:sz w:val="16"/>
                <w:szCs w:val="16"/>
                <w:lang w:eastAsia="en-GB"/>
              </w:rPr>
              <w:t xml:space="preserve">Units from this skill set can contribute to credit towards </w:t>
            </w:r>
            <w:r w:rsidR="0050791C">
              <w:rPr>
                <w:sz w:val="16"/>
                <w:szCs w:val="16"/>
                <w:lang w:eastAsia="en-GB"/>
              </w:rPr>
              <w:t xml:space="preserve">BSB10120 Certificate I in Workplace Skills and </w:t>
            </w:r>
            <w:r w:rsidRPr="00F936FA">
              <w:rPr>
                <w:sz w:val="16"/>
                <w:szCs w:val="16"/>
                <w:lang w:eastAsia="en-GB"/>
              </w:rPr>
              <w:t>BSB20120 Certificate II in</w:t>
            </w:r>
            <w:r>
              <w:rPr>
                <w:sz w:val="16"/>
                <w:szCs w:val="16"/>
                <w:lang w:eastAsia="en-GB"/>
              </w:rPr>
              <w:t xml:space="preserve"> </w:t>
            </w:r>
            <w:r w:rsidRPr="00F936FA">
              <w:rPr>
                <w:sz w:val="16"/>
                <w:szCs w:val="16"/>
                <w:lang w:eastAsia="en-GB"/>
              </w:rPr>
              <w:t>Workplace Skills.</w:t>
            </w:r>
          </w:p>
        </w:tc>
      </w:tr>
      <w:tr w:rsidR="00255F15" w:rsidRPr="00077FA8" w14:paraId="4E895881" w14:textId="77777777" w:rsidTr="00E70DE3">
        <w:tc>
          <w:tcPr>
            <w:tcW w:w="789" w:type="pct"/>
            <w:shd w:val="clear" w:color="auto" w:fill="F2F2F2" w:themeFill="background1" w:themeFillShade="F2"/>
          </w:tcPr>
          <w:p w14:paraId="6AA04A9D" w14:textId="6219CAD1" w:rsidR="00255F15" w:rsidRPr="00CD4C34" w:rsidRDefault="00255F15" w:rsidP="00C16BBA">
            <w:pPr>
              <w:pStyle w:val="BodyText"/>
              <w:rPr>
                <w:sz w:val="16"/>
                <w:szCs w:val="16"/>
              </w:rPr>
            </w:pPr>
            <w:r>
              <w:rPr>
                <w:sz w:val="16"/>
                <w:szCs w:val="16"/>
              </w:rPr>
              <w:t>BSBSS00126</w:t>
            </w:r>
          </w:p>
        </w:tc>
        <w:tc>
          <w:tcPr>
            <w:tcW w:w="1079" w:type="pct"/>
          </w:tcPr>
          <w:p w14:paraId="225B6C29" w14:textId="0F6A6E76" w:rsidR="00255F15" w:rsidRPr="00F936FA" w:rsidRDefault="00255F15" w:rsidP="00C16BBA">
            <w:pPr>
              <w:pStyle w:val="BodyText"/>
              <w:rPr>
                <w:sz w:val="16"/>
                <w:szCs w:val="16"/>
              </w:rPr>
            </w:pPr>
            <w:r>
              <w:rPr>
                <w:sz w:val="16"/>
                <w:szCs w:val="16"/>
              </w:rPr>
              <w:t>Contact Centre Skill Set</w:t>
            </w:r>
          </w:p>
        </w:tc>
        <w:tc>
          <w:tcPr>
            <w:tcW w:w="3132" w:type="pct"/>
          </w:tcPr>
          <w:p w14:paraId="285135CA" w14:textId="24E00351" w:rsidR="00255F15" w:rsidRPr="00F936FA" w:rsidRDefault="001B7AFB" w:rsidP="00255F15">
            <w:pPr>
              <w:pStyle w:val="BodyText"/>
              <w:rPr>
                <w:sz w:val="16"/>
                <w:szCs w:val="16"/>
                <w:lang w:eastAsia="en-GB"/>
              </w:rPr>
            </w:pPr>
            <w:r w:rsidRPr="001B7AFB">
              <w:rPr>
                <w:sz w:val="16"/>
                <w:szCs w:val="16"/>
                <w:lang w:eastAsia="en-GB"/>
              </w:rPr>
              <w:t>Units from this skill set can contribute to credit towards BSB20120 Certificate II in Workplace Skills and BSB30120 Certificate III in Business (Technology, Customer and Client Engagement).</w:t>
            </w:r>
          </w:p>
        </w:tc>
      </w:tr>
      <w:tr w:rsidR="00255F15" w:rsidRPr="00077FA8" w14:paraId="551C254D" w14:textId="77777777" w:rsidTr="00E70DE3">
        <w:tc>
          <w:tcPr>
            <w:tcW w:w="789" w:type="pct"/>
            <w:shd w:val="clear" w:color="auto" w:fill="F2F2F2" w:themeFill="background1" w:themeFillShade="F2"/>
          </w:tcPr>
          <w:p w14:paraId="061529B4" w14:textId="4E4509FC" w:rsidR="00255F15" w:rsidRPr="00CD4C34" w:rsidRDefault="00255F15" w:rsidP="00C16BBA">
            <w:pPr>
              <w:pStyle w:val="BodyText"/>
              <w:rPr>
                <w:sz w:val="16"/>
                <w:szCs w:val="16"/>
              </w:rPr>
            </w:pPr>
            <w:r>
              <w:rPr>
                <w:sz w:val="16"/>
                <w:szCs w:val="16"/>
              </w:rPr>
              <w:t>BSBSS00127</w:t>
            </w:r>
          </w:p>
        </w:tc>
        <w:tc>
          <w:tcPr>
            <w:tcW w:w="1079" w:type="pct"/>
          </w:tcPr>
          <w:p w14:paraId="74ED93E3" w14:textId="0D8C1E10" w:rsidR="00255F15" w:rsidRPr="00F936FA" w:rsidRDefault="00255F15" w:rsidP="00C16BBA">
            <w:pPr>
              <w:pStyle w:val="BodyText"/>
              <w:rPr>
                <w:sz w:val="16"/>
                <w:szCs w:val="16"/>
              </w:rPr>
            </w:pPr>
            <w:r>
              <w:rPr>
                <w:sz w:val="16"/>
                <w:szCs w:val="16"/>
              </w:rPr>
              <w:t>Contact Centre Team Manager Skill Set</w:t>
            </w:r>
          </w:p>
        </w:tc>
        <w:tc>
          <w:tcPr>
            <w:tcW w:w="3132" w:type="pct"/>
          </w:tcPr>
          <w:p w14:paraId="594F5FD4" w14:textId="1DAFCACC" w:rsidR="00255F15" w:rsidRPr="00F936FA" w:rsidRDefault="001B7AFB" w:rsidP="00255F15">
            <w:pPr>
              <w:pStyle w:val="BodyText"/>
              <w:rPr>
                <w:sz w:val="16"/>
                <w:szCs w:val="16"/>
                <w:lang w:eastAsia="en-GB"/>
              </w:rPr>
            </w:pPr>
            <w:r w:rsidRPr="001B7AFB">
              <w:rPr>
                <w:sz w:val="16"/>
                <w:szCs w:val="16"/>
                <w:lang w:eastAsia="en-GB"/>
              </w:rPr>
              <w:t>Units from this skill set can contribute to credit towards BSB50120 Diploma of Business and BSB50420 Diploma of Leadership and Management.</w:t>
            </w:r>
          </w:p>
        </w:tc>
      </w:tr>
      <w:tr w:rsidR="00CF3506" w:rsidRPr="00077FA8" w14:paraId="7B39D74F" w14:textId="77777777" w:rsidTr="00E70DE3">
        <w:tc>
          <w:tcPr>
            <w:tcW w:w="789" w:type="pct"/>
            <w:shd w:val="clear" w:color="auto" w:fill="F2F2F2" w:themeFill="background1" w:themeFillShade="F2"/>
          </w:tcPr>
          <w:p w14:paraId="6EAF2D08" w14:textId="5783A59E" w:rsidR="00CF3506" w:rsidRDefault="00CF3506" w:rsidP="00C16BBA">
            <w:pPr>
              <w:pStyle w:val="BodyText"/>
              <w:rPr>
                <w:sz w:val="16"/>
                <w:szCs w:val="16"/>
              </w:rPr>
            </w:pPr>
            <w:r>
              <w:rPr>
                <w:sz w:val="16"/>
                <w:szCs w:val="16"/>
              </w:rPr>
              <w:t>BSBSS00128</w:t>
            </w:r>
          </w:p>
        </w:tc>
        <w:tc>
          <w:tcPr>
            <w:tcW w:w="1079" w:type="pct"/>
          </w:tcPr>
          <w:p w14:paraId="515F75C7" w14:textId="4E535444" w:rsidR="00CF3506" w:rsidRDefault="00791C14" w:rsidP="00C16BBA">
            <w:pPr>
              <w:pStyle w:val="BodyText"/>
              <w:rPr>
                <w:sz w:val="16"/>
                <w:szCs w:val="16"/>
              </w:rPr>
            </w:pPr>
            <w:r w:rsidRPr="00791C14">
              <w:rPr>
                <w:sz w:val="16"/>
                <w:szCs w:val="16"/>
              </w:rPr>
              <w:t>Cross-Sector Infection Control Skill Set</w:t>
            </w:r>
          </w:p>
        </w:tc>
        <w:tc>
          <w:tcPr>
            <w:tcW w:w="3132" w:type="pct"/>
          </w:tcPr>
          <w:p w14:paraId="56364675" w14:textId="61978700" w:rsidR="00CF3506" w:rsidRPr="001B7AFB" w:rsidRDefault="00CF3506" w:rsidP="00255F15">
            <w:pPr>
              <w:pStyle w:val="BodyText"/>
              <w:rPr>
                <w:sz w:val="16"/>
                <w:szCs w:val="16"/>
                <w:lang w:eastAsia="en-GB"/>
              </w:rPr>
            </w:pPr>
            <w:r>
              <w:rPr>
                <w:sz w:val="16"/>
                <w:szCs w:val="16"/>
                <w:lang w:eastAsia="en-GB"/>
              </w:rPr>
              <w:t xml:space="preserve">Units from this skill set can contribute to credit towards BSB30120 </w:t>
            </w:r>
            <w:r w:rsidR="00791C14">
              <w:rPr>
                <w:sz w:val="16"/>
                <w:szCs w:val="16"/>
                <w:lang w:eastAsia="en-GB"/>
              </w:rPr>
              <w:t>Certificate III in</w:t>
            </w:r>
            <w:r>
              <w:rPr>
                <w:sz w:val="16"/>
                <w:szCs w:val="16"/>
                <w:lang w:eastAsia="en-GB"/>
              </w:rPr>
              <w:t xml:space="preserve"> Business and BSB</w:t>
            </w:r>
            <w:r w:rsidR="00791C14">
              <w:rPr>
                <w:sz w:val="16"/>
                <w:szCs w:val="16"/>
                <w:lang w:eastAsia="en-GB"/>
              </w:rPr>
              <w:t>30719 Certificate III in Work Health and Safety.</w:t>
            </w:r>
          </w:p>
        </w:tc>
      </w:tr>
    </w:tbl>
    <w:p w14:paraId="736E5A55" w14:textId="77777777" w:rsidR="00B51ADC" w:rsidRDefault="00B51ADC" w:rsidP="009A582E">
      <w:pPr>
        <w:pStyle w:val="BodyTextbefore"/>
      </w:pPr>
    </w:p>
    <w:p w14:paraId="776B79E7" w14:textId="77777777" w:rsidR="00BE3EE4" w:rsidRDefault="00BE3EE4">
      <w:pPr>
        <w:kinsoku/>
        <w:overflowPunct/>
        <w:autoSpaceDE/>
        <w:autoSpaceDN/>
        <w:adjustRightInd/>
        <w:snapToGrid/>
        <w:rPr>
          <w:rFonts w:asciiTheme="majorHAnsi" w:hAnsiTheme="majorHAnsi"/>
          <w:b/>
          <w:i/>
          <w:iCs/>
          <w:color w:val="A32020" w:themeColor="text2"/>
          <w:sz w:val="28"/>
          <w:szCs w:val="36"/>
        </w:rPr>
      </w:pPr>
      <w:r>
        <w:br w:type="page"/>
      </w:r>
    </w:p>
    <w:p w14:paraId="5D4FEA71" w14:textId="105DBEC0" w:rsidR="00A520C5" w:rsidRDefault="00A520C5" w:rsidP="00A520C5">
      <w:pPr>
        <w:pStyle w:val="Heading6"/>
        <w:numPr>
          <w:ilvl w:val="0"/>
          <w:numId w:val="0"/>
        </w:numPr>
        <w:ind w:left="850" w:hanging="850"/>
      </w:pPr>
      <w:bookmarkStart w:id="25" w:name="_Toc44931101"/>
      <w:r>
        <w:lastRenderedPageBreak/>
        <w:t>Access and equity considerations</w:t>
      </w:r>
      <w:bookmarkEnd w:id="25"/>
    </w:p>
    <w:p w14:paraId="5DE1E856" w14:textId="39EF25EC" w:rsidR="00A520C5" w:rsidRDefault="00A520C5" w:rsidP="006B5BC2">
      <w:pPr>
        <w:pStyle w:val="BodyTextbefore"/>
      </w:pPr>
      <w:r>
        <w:t xml:space="preserve">Access and equity relate to the approaches used to make sure training and assessment practices consider and respond to the individual support needs of learners so </w:t>
      </w:r>
      <w:r w:rsidR="0099210A">
        <w:t xml:space="preserve">that </w:t>
      </w:r>
      <w:r>
        <w:t xml:space="preserve">potential </w:t>
      </w:r>
      <w:r w:rsidR="0099210A">
        <w:t xml:space="preserve">learning </w:t>
      </w:r>
      <w:r>
        <w:t>barriers are eliminated or minimised. Individual support needs that learners could present with could relate to their:</w:t>
      </w:r>
    </w:p>
    <w:p w14:paraId="3E9B0BAD" w14:textId="77777777" w:rsidR="00A520C5" w:rsidRPr="006B5BC2" w:rsidRDefault="00A520C5" w:rsidP="006B5BC2">
      <w:pPr>
        <w:pStyle w:val="ListBullet"/>
      </w:pPr>
      <w:r w:rsidRPr="006B5BC2">
        <w:t>age</w:t>
      </w:r>
    </w:p>
    <w:p w14:paraId="5D1BBCEB" w14:textId="77777777" w:rsidR="00A520C5" w:rsidRPr="006B5BC2" w:rsidRDefault="00A520C5" w:rsidP="006B5BC2">
      <w:pPr>
        <w:pStyle w:val="ListBullet"/>
      </w:pPr>
      <w:r w:rsidRPr="006B5BC2">
        <w:t>gender</w:t>
      </w:r>
    </w:p>
    <w:p w14:paraId="0C2B71BE" w14:textId="77777777" w:rsidR="00A520C5" w:rsidRPr="006B5BC2" w:rsidRDefault="00A520C5" w:rsidP="006B5BC2">
      <w:pPr>
        <w:pStyle w:val="ListBullet"/>
      </w:pPr>
      <w:r w:rsidRPr="006B5BC2">
        <w:t>cultural or ethnic background</w:t>
      </w:r>
    </w:p>
    <w:p w14:paraId="79B74EDA" w14:textId="77777777" w:rsidR="00A520C5" w:rsidRPr="006B5BC2" w:rsidRDefault="00A520C5" w:rsidP="006B5BC2">
      <w:pPr>
        <w:pStyle w:val="ListBullet"/>
      </w:pPr>
      <w:r w:rsidRPr="006B5BC2">
        <w:t>disability</w:t>
      </w:r>
    </w:p>
    <w:p w14:paraId="0858F051" w14:textId="77777777" w:rsidR="00A520C5" w:rsidRPr="006B5BC2" w:rsidRDefault="00A520C5" w:rsidP="006B5BC2">
      <w:pPr>
        <w:pStyle w:val="ListBullet"/>
      </w:pPr>
      <w:r w:rsidRPr="006B5BC2">
        <w:t>sexuality</w:t>
      </w:r>
    </w:p>
    <w:p w14:paraId="57081549" w14:textId="77777777" w:rsidR="00A520C5" w:rsidRPr="006B5BC2" w:rsidRDefault="00A520C5" w:rsidP="006B5BC2">
      <w:pPr>
        <w:pStyle w:val="ListBullet"/>
      </w:pPr>
      <w:r w:rsidRPr="006B5BC2">
        <w:t>language, literacy or numeracy skills</w:t>
      </w:r>
    </w:p>
    <w:p w14:paraId="6C2584C2" w14:textId="77777777" w:rsidR="00A520C5" w:rsidRPr="006B5BC2" w:rsidRDefault="00A520C5" w:rsidP="006B5BC2">
      <w:pPr>
        <w:pStyle w:val="ListBullet"/>
      </w:pPr>
      <w:r w:rsidRPr="006B5BC2">
        <w:t>employment status</w:t>
      </w:r>
    </w:p>
    <w:p w14:paraId="7662EE40" w14:textId="77777777" w:rsidR="00A520C5" w:rsidRDefault="00A520C5" w:rsidP="009A582E">
      <w:pPr>
        <w:pStyle w:val="ListBullet"/>
      </w:pPr>
      <w:r>
        <w:t>geographical location.</w:t>
      </w:r>
    </w:p>
    <w:p w14:paraId="58EF533E" w14:textId="77777777" w:rsidR="00E873E4" w:rsidRDefault="00E873E4" w:rsidP="00AC7A2E">
      <w:pPr>
        <w:pStyle w:val="BodyTextbefore"/>
      </w:pPr>
    </w:p>
    <w:p w14:paraId="4C5AFD1E" w14:textId="4557EB6B" w:rsidR="00A520C5" w:rsidRDefault="00A520C5" w:rsidP="00AC7A2E">
      <w:pPr>
        <w:pStyle w:val="BodyTextbefore"/>
      </w:pPr>
      <w:r>
        <w:t>The design and content of this training package support equitable access and progression for all learners. It is the responsibility of the RTO delivering and assessing qualifications to:</w:t>
      </w:r>
    </w:p>
    <w:p w14:paraId="59AD4914" w14:textId="77777777" w:rsidR="00A520C5" w:rsidRDefault="00A520C5" w:rsidP="006B5BC2">
      <w:pPr>
        <w:pStyle w:val="ListBullet"/>
      </w:pPr>
      <w:r>
        <w:t>ensure that training and assessment processes and methods do not disadvantage individual learners</w:t>
      </w:r>
    </w:p>
    <w:p w14:paraId="67D974A8" w14:textId="77777777" w:rsidR="00A520C5" w:rsidRDefault="00A520C5" w:rsidP="009A582E">
      <w:pPr>
        <w:pStyle w:val="ListBullet"/>
      </w:pPr>
      <w:r>
        <w:t xml:space="preserve">determine the support needs of individual learners and to provide access to any educational and support services necessary. </w:t>
      </w:r>
    </w:p>
    <w:p w14:paraId="7575C9C1" w14:textId="77777777" w:rsidR="00E873E4" w:rsidRDefault="00E873E4" w:rsidP="00AC7A2E">
      <w:pPr>
        <w:pStyle w:val="BodyTextbefore"/>
      </w:pPr>
    </w:p>
    <w:p w14:paraId="1C5D3C8E" w14:textId="25096BB5" w:rsidR="00A520C5" w:rsidRDefault="00A520C5" w:rsidP="00AC7A2E">
      <w:pPr>
        <w:pStyle w:val="BodyTextbefore"/>
      </w:pPr>
      <w:r>
        <w:t>Some practical ways that access and equity issues could be addressed include:</w:t>
      </w:r>
    </w:p>
    <w:p w14:paraId="3A4C3A83" w14:textId="77777777" w:rsidR="0099210A" w:rsidRPr="00726A69" w:rsidRDefault="0099210A" w:rsidP="0099210A">
      <w:pPr>
        <w:pStyle w:val="ListBullet"/>
        <w:rPr>
          <w:rFonts w:asciiTheme="majorHAnsi" w:hAnsiTheme="majorHAnsi"/>
        </w:rPr>
      </w:pPr>
      <w:r w:rsidRPr="00726A69">
        <w:rPr>
          <w:rFonts w:asciiTheme="majorHAnsi" w:hAnsiTheme="majorHAnsi"/>
        </w:rPr>
        <w:t>modifying assessment processes and techniques for learners who are located at a distance from a campus location</w:t>
      </w:r>
    </w:p>
    <w:p w14:paraId="196D93A7" w14:textId="7EE60ED2" w:rsidR="0099210A" w:rsidRPr="00726A69" w:rsidRDefault="0099210A" w:rsidP="0099210A">
      <w:pPr>
        <w:pStyle w:val="ListBullet"/>
        <w:rPr>
          <w:rFonts w:asciiTheme="majorHAnsi" w:hAnsiTheme="majorHAnsi"/>
        </w:rPr>
      </w:pPr>
      <w:r w:rsidRPr="00726A69">
        <w:rPr>
          <w:rFonts w:asciiTheme="majorHAnsi" w:hAnsiTheme="majorHAnsi"/>
        </w:rPr>
        <w:t>checking that materials are cult</w:t>
      </w:r>
      <w:r>
        <w:rPr>
          <w:rFonts w:asciiTheme="majorHAnsi" w:hAnsiTheme="majorHAnsi"/>
        </w:rPr>
        <w:t>urally appropriate for learners</w:t>
      </w:r>
    </w:p>
    <w:p w14:paraId="01A439D0" w14:textId="3DAA317E" w:rsidR="00A520C5" w:rsidRDefault="00AB0E08" w:rsidP="009A582E">
      <w:pPr>
        <w:pStyle w:val="ListBullet"/>
      </w:pPr>
      <w:r>
        <w:t xml:space="preserve">checking that </w:t>
      </w:r>
      <w:r w:rsidR="00A520C5">
        <w:t>activities and assessments are suitable for the language, literacy and numeracy skill levels of learners (while meeting the requirements of the unit of competency).</w:t>
      </w:r>
    </w:p>
    <w:p w14:paraId="144A92D8" w14:textId="77777777" w:rsidR="00A520C5" w:rsidRPr="00FD57A0" w:rsidRDefault="00A520C5" w:rsidP="0099210A">
      <w:pPr>
        <w:keepNext/>
        <w:keepLines/>
        <w:kinsoku/>
        <w:overflowPunct/>
        <w:autoSpaceDE/>
        <w:autoSpaceDN/>
        <w:adjustRightInd/>
        <w:snapToGrid/>
        <w:spacing w:before="240" w:after="120"/>
        <w:rPr>
          <w:rFonts w:asciiTheme="majorHAnsi" w:hAnsiTheme="majorHAnsi"/>
          <w:i/>
          <w:color w:val="A32020" w:themeColor="text2"/>
          <w:sz w:val="26"/>
          <w:szCs w:val="24"/>
        </w:rPr>
      </w:pPr>
      <w:r w:rsidRPr="00FD57A0">
        <w:rPr>
          <w:rFonts w:asciiTheme="majorHAnsi" w:hAnsiTheme="majorHAnsi"/>
          <w:i/>
          <w:color w:val="A32020" w:themeColor="text2"/>
          <w:sz w:val="26"/>
          <w:szCs w:val="24"/>
        </w:rPr>
        <w:t>Considerations specific to learners with disability</w:t>
      </w:r>
    </w:p>
    <w:p w14:paraId="0BF01761" w14:textId="01FF710A" w:rsidR="00A520C5" w:rsidRPr="00405D86" w:rsidRDefault="00A520C5" w:rsidP="0099210A">
      <w:pPr>
        <w:keepNext/>
        <w:keepLines/>
        <w:kinsoku/>
        <w:overflowPunct/>
        <w:autoSpaceDE/>
        <w:autoSpaceDN/>
        <w:adjustRightInd/>
        <w:snapToGrid/>
        <w:spacing w:after="120"/>
        <w:rPr>
          <w:rFonts w:ascii="Times New Roman" w:hAnsi="Times New Roman" w:cs="Times New Roman"/>
          <w:snapToGrid/>
          <w:sz w:val="24"/>
          <w:szCs w:val="24"/>
        </w:rPr>
      </w:pPr>
      <w:r w:rsidRPr="00405D86">
        <w:rPr>
          <w:rFonts w:ascii="Georgia" w:hAnsi="Georgia" w:cs="Times New Roman"/>
          <w:snapToGrid/>
          <w:color w:val="000000"/>
          <w:szCs w:val="20"/>
        </w:rPr>
        <w:t xml:space="preserve">A legislative and regulatory framework underpins and supports the delivery of </w:t>
      </w:r>
      <w:r>
        <w:rPr>
          <w:rFonts w:ascii="Georgia" w:hAnsi="Georgia" w:cs="Times New Roman"/>
          <w:snapToGrid/>
          <w:color w:val="000000"/>
          <w:szCs w:val="20"/>
        </w:rPr>
        <w:t>VET</w:t>
      </w:r>
      <w:r w:rsidRPr="00405D86">
        <w:rPr>
          <w:rFonts w:ascii="Georgia" w:hAnsi="Georgia" w:cs="Times New Roman"/>
          <w:snapToGrid/>
          <w:color w:val="000000"/>
          <w:szCs w:val="20"/>
        </w:rPr>
        <w:t xml:space="preserve"> across Australia. Under this framework, </w:t>
      </w:r>
      <w:r>
        <w:rPr>
          <w:rFonts w:ascii="Georgia" w:hAnsi="Georgia" w:cs="Times New Roman"/>
          <w:snapToGrid/>
          <w:color w:val="000000"/>
          <w:szCs w:val="20"/>
        </w:rPr>
        <w:t xml:space="preserve">VET </w:t>
      </w:r>
      <w:r w:rsidRPr="00405D86">
        <w:rPr>
          <w:rFonts w:ascii="Georgia" w:hAnsi="Georgia" w:cs="Times New Roman"/>
          <w:snapToGrid/>
          <w:color w:val="000000"/>
          <w:szCs w:val="20"/>
        </w:rPr>
        <w:t>providers must take steps to ensure that learners with recognised disabilities can access and participate in education and training on the same basis as learners without disabilities.</w:t>
      </w:r>
    </w:p>
    <w:p w14:paraId="14BD97FB" w14:textId="63943C7F" w:rsidR="00A520C5" w:rsidRPr="00405D86" w:rsidRDefault="00A520C5" w:rsidP="00A520C5">
      <w:pPr>
        <w:kinsoku/>
        <w:overflowPunct/>
        <w:autoSpaceDE/>
        <w:autoSpaceDN/>
        <w:adjustRightInd/>
        <w:snapToGrid/>
        <w:spacing w:after="120"/>
        <w:rPr>
          <w:rFonts w:ascii="Times New Roman" w:hAnsi="Times New Roman" w:cs="Times New Roman"/>
          <w:snapToGrid/>
          <w:sz w:val="24"/>
          <w:szCs w:val="24"/>
        </w:rPr>
      </w:pPr>
      <w:r w:rsidRPr="00405D86">
        <w:rPr>
          <w:rFonts w:ascii="Georgia" w:hAnsi="Georgia" w:cs="Times New Roman"/>
          <w:snapToGrid/>
          <w:color w:val="000000"/>
          <w:szCs w:val="20"/>
        </w:rPr>
        <w:t xml:space="preserve">RTOs have obligations to support learners with disability under the Standards for RTOs 2015, </w:t>
      </w:r>
      <w:r w:rsidRPr="00AC7A2E">
        <w:rPr>
          <w:rFonts w:ascii="Georgia" w:hAnsi="Georgia" w:cs="Times New Roman"/>
          <w:i/>
          <w:snapToGrid/>
          <w:color w:val="000000"/>
          <w:szCs w:val="20"/>
        </w:rPr>
        <w:t>Disability Discrimination Act 1992</w:t>
      </w:r>
      <w:r w:rsidRPr="00405D86">
        <w:rPr>
          <w:rFonts w:ascii="Georgia" w:hAnsi="Georgia" w:cs="Times New Roman"/>
          <w:snapToGrid/>
          <w:color w:val="000000"/>
          <w:szCs w:val="20"/>
        </w:rPr>
        <w:t xml:space="preserve">, and the Disability Standards for Education 2005. RTOs need to provide advice and information to </w:t>
      </w:r>
      <w:r>
        <w:rPr>
          <w:rFonts w:ascii="Georgia" w:hAnsi="Georgia" w:cs="Times New Roman"/>
          <w:snapToGrid/>
          <w:color w:val="000000"/>
          <w:szCs w:val="20"/>
        </w:rPr>
        <w:t>learners</w:t>
      </w:r>
      <w:r w:rsidRPr="00405D86">
        <w:rPr>
          <w:rFonts w:ascii="Georgia" w:hAnsi="Georgia" w:cs="Times New Roman"/>
          <w:snapToGrid/>
          <w:color w:val="000000"/>
          <w:szCs w:val="20"/>
        </w:rPr>
        <w:t xml:space="preserve"> with disability </w:t>
      </w:r>
      <w:r>
        <w:rPr>
          <w:rFonts w:ascii="Georgia" w:hAnsi="Georgia" w:cs="Times New Roman"/>
          <w:snapToGrid/>
          <w:color w:val="000000"/>
          <w:szCs w:val="20"/>
        </w:rPr>
        <w:t>about</w:t>
      </w:r>
      <w:r w:rsidRPr="00405D86">
        <w:rPr>
          <w:rFonts w:ascii="Georgia" w:hAnsi="Georgia" w:cs="Times New Roman"/>
          <w:snapToGrid/>
          <w:color w:val="000000"/>
          <w:szCs w:val="20"/>
        </w:rPr>
        <w:t xml:space="preserve"> the suitability of a course, any inherent requirements for the course, reasonable adjustments that can be made, and support that is available.</w:t>
      </w:r>
    </w:p>
    <w:p w14:paraId="487C28B3" w14:textId="7B521482" w:rsidR="00A520C5" w:rsidRPr="00405D86" w:rsidRDefault="00A520C5" w:rsidP="00A520C5">
      <w:pPr>
        <w:kinsoku/>
        <w:overflowPunct/>
        <w:autoSpaceDE/>
        <w:autoSpaceDN/>
        <w:adjustRightInd/>
        <w:snapToGrid/>
        <w:spacing w:after="120"/>
        <w:rPr>
          <w:rFonts w:ascii="Times New Roman" w:hAnsi="Times New Roman" w:cs="Times New Roman"/>
          <w:snapToGrid/>
          <w:sz w:val="24"/>
          <w:szCs w:val="24"/>
        </w:rPr>
      </w:pPr>
      <w:r w:rsidRPr="00405D86">
        <w:rPr>
          <w:rFonts w:ascii="Georgia" w:hAnsi="Georgia" w:cs="Times New Roman"/>
          <w:snapToGrid/>
          <w:color w:val="000000"/>
          <w:szCs w:val="20"/>
        </w:rPr>
        <w:t xml:space="preserve">Training and assessment practices must give due consideration to learners with disability, and </w:t>
      </w:r>
      <w:proofErr w:type="gramStart"/>
      <w:r w:rsidRPr="00405D86">
        <w:rPr>
          <w:rFonts w:ascii="Georgia" w:hAnsi="Georgia" w:cs="Times New Roman"/>
          <w:snapToGrid/>
          <w:color w:val="000000"/>
          <w:szCs w:val="20"/>
        </w:rPr>
        <w:t>in particular recognise</w:t>
      </w:r>
      <w:proofErr w:type="gramEnd"/>
      <w:r w:rsidRPr="00405D86">
        <w:rPr>
          <w:rFonts w:ascii="Georgia" w:hAnsi="Georgia" w:cs="Times New Roman"/>
          <w:snapToGrid/>
          <w:color w:val="000000"/>
          <w:szCs w:val="20"/>
        </w:rPr>
        <w:t xml:space="preserve"> the diverse range of disabilities and individualised impact that disability has on learners. Disability is broad and diverse, </w:t>
      </w:r>
      <w:r>
        <w:rPr>
          <w:rFonts w:ascii="Georgia" w:hAnsi="Georgia" w:cs="Times New Roman"/>
          <w:snapToGrid/>
          <w:color w:val="000000"/>
          <w:szCs w:val="20"/>
        </w:rPr>
        <w:t xml:space="preserve">and can </w:t>
      </w:r>
      <w:r w:rsidRPr="00405D86">
        <w:rPr>
          <w:rFonts w:ascii="Georgia" w:hAnsi="Georgia" w:cs="Times New Roman"/>
          <w:snapToGrid/>
          <w:color w:val="000000"/>
          <w:szCs w:val="20"/>
        </w:rPr>
        <w:t>includ</w:t>
      </w:r>
      <w:r>
        <w:rPr>
          <w:rFonts w:ascii="Georgia" w:hAnsi="Georgia" w:cs="Times New Roman"/>
          <w:snapToGrid/>
          <w:color w:val="000000"/>
          <w:szCs w:val="20"/>
        </w:rPr>
        <w:t>e</w:t>
      </w:r>
      <w:r w:rsidRPr="00405D86">
        <w:rPr>
          <w:rFonts w:ascii="Georgia" w:hAnsi="Georgia" w:cs="Times New Roman"/>
          <w:snapToGrid/>
          <w:color w:val="000000"/>
          <w:szCs w:val="20"/>
        </w:rPr>
        <w:t xml:space="preserve"> physical and learning disabilities, chronic medical condition, or mental illness. RTOs must take an individualised approach to supporting learners with disability, recognising that each learner’s disability will be </w:t>
      </w:r>
      <w:r>
        <w:rPr>
          <w:rFonts w:ascii="Georgia" w:hAnsi="Georgia" w:cs="Times New Roman"/>
          <w:snapToGrid/>
          <w:color w:val="000000"/>
          <w:szCs w:val="20"/>
        </w:rPr>
        <w:t>specific to that person</w:t>
      </w:r>
      <w:r w:rsidRPr="00405D86">
        <w:rPr>
          <w:rFonts w:ascii="Georgia" w:hAnsi="Georgia" w:cs="Times New Roman"/>
          <w:snapToGrid/>
          <w:color w:val="000000"/>
          <w:szCs w:val="20"/>
        </w:rPr>
        <w:t xml:space="preserve">, and will have a </w:t>
      </w:r>
      <w:r>
        <w:rPr>
          <w:rFonts w:ascii="Georgia" w:hAnsi="Georgia" w:cs="Times New Roman"/>
          <w:snapToGrid/>
          <w:color w:val="000000"/>
          <w:szCs w:val="20"/>
        </w:rPr>
        <w:t>specific</w:t>
      </w:r>
      <w:r w:rsidRPr="00405D86">
        <w:rPr>
          <w:rFonts w:ascii="Georgia" w:hAnsi="Georgia" w:cs="Times New Roman"/>
          <w:snapToGrid/>
          <w:color w:val="000000"/>
          <w:szCs w:val="20"/>
        </w:rPr>
        <w:t xml:space="preserve"> impact on their learning experience. An individual’s disability may necessitate the implementation of specific supports to allow them to participate in learning. </w:t>
      </w:r>
    </w:p>
    <w:p w14:paraId="5E32392C" w14:textId="1DDDEB74" w:rsidR="00A520C5" w:rsidRPr="00405D86" w:rsidRDefault="00A520C5" w:rsidP="00A520C5">
      <w:pPr>
        <w:kinsoku/>
        <w:overflowPunct/>
        <w:autoSpaceDE/>
        <w:autoSpaceDN/>
        <w:adjustRightInd/>
        <w:snapToGrid/>
        <w:spacing w:before="120" w:after="120"/>
        <w:rPr>
          <w:rFonts w:ascii="Georgia" w:hAnsi="Georgia" w:cs="Times New Roman"/>
          <w:snapToGrid/>
          <w:color w:val="000000"/>
          <w:szCs w:val="20"/>
        </w:rPr>
      </w:pPr>
      <w:r w:rsidRPr="00405D86">
        <w:rPr>
          <w:rFonts w:ascii="Georgia" w:hAnsi="Georgia" w:cs="Times New Roman"/>
          <w:snapToGrid/>
          <w:color w:val="000000"/>
          <w:szCs w:val="20"/>
        </w:rPr>
        <w:t>It is recommended to ask universally (</w:t>
      </w:r>
      <w:proofErr w:type="gramStart"/>
      <w:r w:rsidRPr="00405D86">
        <w:rPr>
          <w:rFonts w:ascii="Georgia" w:hAnsi="Georgia" w:cs="Times New Roman"/>
          <w:snapToGrid/>
          <w:color w:val="000000"/>
          <w:szCs w:val="20"/>
        </w:rPr>
        <w:t>and also</w:t>
      </w:r>
      <w:proofErr w:type="gramEnd"/>
      <w:r w:rsidRPr="00405D86">
        <w:rPr>
          <w:rFonts w:ascii="Georgia" w:hAnsi="Georgia" w:cs="Times New Roman"/>
          <w:snapToGrid/>
          <w:color w:val="000000"/>
          <w:szCs w:val="20"/>
        </w:rPr>
        <w:t xml:space="preserve"> on an individual basis) whether a person requires adjustments to </w:t>
      </w:r>
      <w:r>
        <w:rPr>
          <w:rFonts w:ascii="Georgia" w:hAnsi="Georgia" w:cs="Times New Roman"/>
          <w:snapToGrid/>
          <w:color w:val="000000"/>
          <w:szCs w:val="20"/>
        </w:rPr>
        <w:t>undertake</w:t>
      </w:r>
      <w:r w:rsidRPr="00405D86">
        <w:rPr>
          <w:rFonts w:ascii="Georgia" w:hAnsi="Georgia" w:cs="Times New Roman"/>
          <w:snapToGrid/>
          <w:color w:val="000000"/>
          <w:szCs w:val="20"/>
        </w:rPr>
        <w:t xml:space="preserve"> their course. Make it clear that all personal information will be handled confidentially and that this question is only asked for the purposes of being able to offer support and arrange reasonable adjustments. </w:t>
      </w:r>
      <w:r>
        <w:rPr>
          <w:rFonts w:ascii="Georgia" w:hAnsi="Georgia" w:cs="Times New Roman"/>
          <w:snapToGrid/>
          <w:color w:val="000000"/>
          <w:szCs w:val="20"/>
        </w:rPr>
        <w:t>Learners</w:t>
      </w:r>
      <w:r w:rsidRPr="00405D86">
        <w:rPr>
          <w:rFonts w:ascii="Georgia" w:hAnsi="Georgia" w:cs="Times New Roman"/>
          <w:snapToGrid/>
          <w:color w:val="000000"/>
          <w:szCs w:val="20"/>
        </w:rPr>
        <w:t xml:space="preserve"> with disability do not have to disclose their disability, but by making it clear that disclosure is only for the purposes of providing support so they can access and participate in </w:t>
      </w:r>
      <w:r>
        <w:rPr>
          <w:rFonts w:ascii="Georgia" w:hAnsi="Georgia" w:cs="Times New Roman"/>
          <w:snapToGrid/>
          <w:color w:val="000000"/>
          <w:szCs w:val="20"/>
        </w:rPr>
        <w:t>VET</w:t>
      </w:r>
      <w:r w:rsidRPr="00405D86">
        <w:rPr>
          <w:rFonts w:ascii="Georgia" w:hAnsi="Georgia" w:cs="Times New Roman"/>
          <w:snapToGrid/>
          <w:color w:val="000000"/>
          <w:szCs w:val="20"/>
        </w:rPr>
        <w:t xml:space="preserve"> equally, </w:t>
      </w:r>
      <w:r>
        <w:rPr>
          <w:rFonts w:ascii="Georgia" w:hAnsi="Georgia" w:cs="Times New Roman"/>
          <w:snapToGrid/>
          <w:color w:val="000000"/>
          <w:szCs w:val="20"/>
        </w:rPr>
        <w:t>learners</w:t>
      </w:r>
      <w:r w:rsidRPr="00405D86">
        <w:rPr>
          <w:rFonts w:ascii="Georgia" w:hAnsi="Georgia" w:cs="Times New Roman"/>
          <w:snapToGrid/>
          <w:color w:val="000000"/>
          <w:szCs w:val="20"/>
        </w:rPr>
        <w:t xml:space="preserve"> are more likely to feel comfortable disclosing. If a </w:t>
      </w:r>
      <w:r>
        <w:rPr>
          <w:rFonts w:ascii="Georgia" w:hAnsi="Georgia" w:cs="Times New Roman"/>
          <w:snapToGrid/>
          <w:color w:val="000000"/>
          <w:szCs w:val="20"/>
        </w:rPr>
        <w:t>learner</w:t>
      </w:r>
      <w:r w:rsidRPr="00405D86">
        <w:rPr>
          <w:rFonts w:ascii="Georgia" w:hAnsi="Georgia" w:cs="Times New Roman"/>
          <w:snapToGrid/>
          <w:color w:val="000000"/>
          <w:szCs w:val="20"/>
        </w:rPr>
        <w:t xml:space="preserve"> does choose to disclose, they must be consulted to determine what supports or reasonable adjustments should be put in place for them. </w:t>
      </w:r>
    </w:p>
    <w:p w14:paraId="47C842EC" w14:textId="77777777" w:rsidR="00A520C5" w:rsidRPr="00405D86" w:rsidRDefault="00A520C5" w:rsidP="00A520C5">
      <w:pPr>
        <w:kinsoku/>
        <w:overflowPunct/>
        <w:autoSpaceDE/>
        <w:autoSpaceDN/>
        <w:adjustRightInd/>
        <w:snapToGrid/>
        <w:spacing w:before="120" w:after="120"/>
        <w:rPr>
          <w:rFonts w:ascii="Times New Roman" w:hAnsi="Times New Roman" w:cs="Times New Roman"/>
          <w:snapToGrid/>
          <w:sz w:val="24"/>
          <w:szCs w:val="24"/>
        </w:rPr>
      </w:pPr>
      <w:r w:rsidRPr="00405D86">
        <w:rPr>
          <w:rFonts w:ascii="Georgia" w:hAnsi="Georgia" w:cs="Times New Roman"/>
          <w:snapToGrid/>
          <w:color w:val="000000"/>
          <w:szCs w:val="20"/>
        </w:rPr>
        <w:t xml:space="preserve">It is important that all staff are made aware of what their responsibilities are in negotiating and implementing adjustments and supports. </w:t>
      </w:r>
    </w:p>
    <w:p w14:paraId="68BC2DD3" w14:textId="24F2E4D4" w:rsidR="00A520C5" w:rsidRPr="00405D86" w:rsidRDefault="00A520C5" w:rsidP="00AC7A2E">
      <w:pPr>
        <w:pStyle w:val="BodyTextbefore"/>
        <w:rPr>
          <w:snapToGrid/>
        </w:rPr>
      </w:pPr>
      <w:r w:rsidRPr="00405D86">
        <w:rPr>
          <w:snapToGrid/>
        </w:rPr>
        <w:lastRenderedPageBreak/>
        <w:t xml:space="preserve">Examples of educational and support services that can assist </w:t>
      </w:r>
      <w:r>
        <w:rPr>
          <w:snapToGrid/>
        </w:rPr>
        <w:t>learners</w:t>
      </w:r>
      <w:r w:rsidRPr="00405D86">
        <w:rPr>
          <w:snapToGrid/>
        </w:rPr>
        <w:t xml:space="preserve"> with disability meet course requirements include:</w:t>
      </w:r>
    </w:p>
    <w:p w14:paraId="1636EC8B" w14:textId="1243880C" w:rsidR="00A520C5" w:rsidRPr="00405D86" w:rsidRDefault="00A520C5" w:rsidP="00AC7A2E">
      <w:pPr>
        <w:pStyle w:val="ListBullet"/>
        <w:rPr>
          <w:rFonts w:ascii="Noto Sans Symbols" w:hAnsi="Noto Sans Symbols"/>
          <w:snapToGrid/>
        </w:rPr>
      </w:pPr>
      <w:r>
        <w:rPr>
          <w:snapToGrid/>
        </w:rPr>
        <w:t xml:space="preserve">offering </w:t>
      </w:r>
      <w:r w:rsidRPr="00405D86">
        <w:rPr>
          <w:snapToGrid/>
        </w:rPr>
        <w:t>study support and skills programs, including language, literacy and numeracy programs</w:t>
      </w:r>
    </w:p>
    <w:p w14:paraId="541D51C2" w14:textId="05FD8AC9" w:rsidR="00A520C5" w:rsidRPr="00405D86" w:rsidRDefault="00A520C5" w:rsidP="00AC7A2E">
      <w:pPr>
        <w:pStyle w:val="ListBullet"/>
        <w:rPr>
          <w:rFonts w:ascii="Noto Sans Symbols" w:hAnsi="Noto Sans Symbols"/>
          <w:snapToGrid/>
        </w:rPr>
      </w:pPr>
      <w:r w:rsidRPr="00405D86">
        <w:rPr>
          <w:snapToGrid/>
        </w:rPr>
        <w:t>providing equipment, resources and/or programs to increase access for learners with disabilit</w:t>
      </w:r>
      <w:r>
        <w:rPr>
          <w:snapToGrid/>
        </w:rPr>
        <w:t>y</w:t>
      </w:r>
    </w:p>
    <w:p w14:paraId="03D66156" w14:textId="77307E5F" w:rsidR="00A520C5" w:rsidRPr="00405D86" w:rsidRDefault="00A520C5" w:rsidP="00AC7A2E">
      <w:pPr>
        <w:pStyle w:val="ListBullet"/>
        <w:rPr>
          <w:rFonts w:ascii="Noto Sans Symbols" w:hAnsi="Noto Sans Symbols"/>
          <w:snapToGrid/>
        </w:rPr>
      </w:pPr>
      <w:r>
        <w:rPr>
          <w:snapToGrid/>
        </w:rPr>
        <w:t>using</w:t>
      </w:r>
      <w:r w:rsidRPr="00405D86">
        <w:rPr>
          <w:snapToGrid/>
        </w:rPr>
        <w:t xml:space="preserve"> trained support staff including specialist teachers, note-takers and interpreters</w:t>
      </w:r>
    </w:p>
    <w:p w14:paraId="5260DC42" w14:textId="4AA76EAE" w:rsidR="00A520C5" w:rsidRPr="00405D86" w:rsidRDefault="00A520C5" w:rsidP="00AC7A2E">
      <w:pPr>
        <w:pStyle w:val="ListBullet"/>
        <w:rPr>
          <w:rFonts w:ascii="Noto Sans Symbols" w:hAnsi="Noto Sans Symbols"/>
          <w:snapToGrid/>
        </w:rPr>
      </w:pPr>
      <w:r w:rsidRPr="00405D86">
        <w:rPr>
          <w:snapToGrid/>
        </w:rPr>
        <w:t>flexible scheduling and delivery of training and assessment, including allowing longer time where appropriate, and adjust</w:t>
      </w:r>
      <w:r>
        <w:rPr>
          <w:snapToGrid/>
        </w:rPr>
        <w:t>ing</w:t>
      </w:r>
      <w:r w:rsidRPr="00405D86">
        <w:rPr>
          <w:snapToGrid/>
        </w:rPr>
        <w:t xml:space="preserve"> delivery methods and communication techniques</w:t>
      </w:r>
    </w:p>
    <w:p w14:paraId="68EEBCC5" w14:textId="53CEFCE5" w:rsidR="00A520C5" w:rsidRPr="00405D86" w:rsidRDefault="00A520C5" w:rsidP="009A582E">
      <w:pPr>
        <w:pStyle w:val="ListBullet"/>
        <w:rPr>
          <w:rFonts w:ascii="Noto Sans Symbols" w:hAnsi="Noto Sans Symbols"/>
          <w:snapToGrid/>
        </w:rPr>
      </w:pPr>
      <w:r>
        <w:rPr>
          <w:snapToGrid/>
        </w:rPr>
        <w:t>providing</w:t>
      </w:r>
      <w:r w:rsidRPr="00405D86">
        <w:rPr>
          <w:snapToGrid/>
        </w:rPr>
        <w:t xml:space="preserve"> learning </w:t>
      </w:r>
      <w:r>
        <w:rPr>
          <w:snapToGrid/>
        </w:rPr>
        <w:t xml:space="preserve">and assessment </w:t>
      </w:r>
      <w:r w:rsidRPr="00405D86">
        <w:rPr>
          <w:snapToGrid/>
        </w:rPr>
        <w:t>materials in alternative formats</w:t>
      </w:r>
      <w:r>
        <w:rPr>
          <w:snapToGrid/>
        </w:rPr>
        <w:t>.</w:t>
      </w:r>
    </w:p>
    <w:p w14:paraId="713060F7" w14:textId="262C1196" w:rsidR="00A520C5" w:rsidRPr="00D11E7D" w:rsidRDefault="00A520C5" w:rsidP="00A520C5">
      <w:pPr>
        <w:kinsoku/>
        <w:overflowPunct/>
        <w:autoSpaceDE/>
        <w:autoSpaceDN/>
        <w:adjustRightInd/>
        <w:snapToGrid/>
        <w:spacing w:before="240" w:after="120"/>
        <w:rPr>
          <w:rFonts w:asciiTheme="majorHAnsi" w:hAnsiTheme="majorHAnsi"/>
          <w:i/>
          <w:color w:val="A32020" w:themeColor="text2"/>
          <w:sz w:val="26"/>
          <w:szCs w:val="24"/>
        </w:rPr>
      </w:pPr>
      <w:r w:rsidRPr="00D11E7D">
        <w:rPr>
          <w:rFonts w:asciiTheme="majorHAnsi" w:hAnsiTheme="majorHAnsi"/>
          <w:i/>
          <w:color w:val="A32020" w:themeColor="text2"/>
          <w:sz w:val="26"/>
          <w:szCs w:val="24"/>
        </w:rPr>
        <w:t>Reasonable adjustment</w:t>
      </w:r>
      <w:r>
        <w:rPr>
          <w:rFonts w:asciiTheme="majorHAnsi" w:hAnsiTheme="majorHAnsi"/>
          <w:i/>
          <w:color w:val="A32020" w:themeColor="text2"/>
          <w:sz w:val="26"/>
          <w:szCs w:val="24"/>
        </w:rPr>
        <w:t xml:space="preserve"> for learners with disability</w:t>
      </w:r>
    </w:p>
    <w:p w14:paraId="6804CB94" w14:textId="2CE70883" w:rsidR="00A520C5" w:rsidRDefault="00A520C5" w:rsidP="00A520C5">
      <w:pPr>
        <w:kinsoku/>
        <w:overflowPunct/>
        <w:autoSpaceDE/>
        <w:autoSpaceDN/>
        <w:adjustRightInd/>
        <w:snapToGrid/>
        <w:spacing w:after="120"/>
        <w:rPr>
          <w:rFonts w:ascii="Georgia" w:hAnsi="Georgia" w:cs="Times New Roman"/>
          <w:snapToGrid/>
          <w:color w:val="000000"/>
          <w:szCs w:val="20"/>
        </w:rPr>
      </w:pPr>
      <w:r w:rsidRPr="00405D86">
        <w:rPr>
          <w:rFonts w:ascii="Georgia" w:hAnsi="Georgia" w:cs="Times New Roman"/>
          <w:i/>
          <w:iCs/>
          <w:snapToGrid/>
          <w:color w:val="000000"/>
          <w:szCs w:val="20"/>
        </w:rPr>
        <w:t>Reasonable adjustments</w:t>
      </w:r>
      <w:r w:rsidRPr="00405D86">
        <w:rPr>
          <w:rFonts w:ascii="Georgia" w:hAnsi="Georgia" w:cs="Times New Roman"/>
          <w:snapToGrid/>
          <w:color w:val="000000"/>
          <w:szCs w:val="20"/>
        </w:rPr>
        <w:t xml:space="preserve"> </w:t>
      </w:r>
      <w:r>
        <w:rPr>
          <w:rFonts w:ascii="Georgia" w:hAnsi="Georgia" w:cs="Times New Roman"/>
          <w:snapToGrid/>
          <w:color w:val="000000"/>
          <w:szCs w:val="20"/>
        </w:rPr>
        <w:t xml:space="preserve">can be </w:t>
      </w:r>
      <w:r w:rsidRPr="00405D86">
        <w:rPr>
          <w:rFonts w:ascii="Georgia" w:hAnsi="Georgia" w:cs="Times New Roman"/>
          <w:snapToGrid/>
          <w:color w:val="000000"/>
          <w:szCs w:val="20"/>
        </w:rPr>
        <w:t xml:space="preserve">made to the learning environment, training delivery, learning resources and/or assessment tasks to accommodate the </w:t>
      </w:r>
      <w:r>
        <w:rPr>
          <w:rFonts w:ascii="Georgia" w:hAnsi="Georgia" w:cs="Times New Roman"/>
          <w:snapToGrid/>
          <w:color w:val="000000"/>
          <w:szCs w:val="20"/>
        </w:rPr>
        <w:t>support</w:t>
      </w:r>
      <w:r w:rsidRPr="00405D86">
        <w:rPr>
          <w:rFonts w:ascii="Georgia" w:hAnsi="Georgia" w:cs="Times New Roman"/>
          <w:snapToGrid/>
          <w:color w:val="000000"/>
          <w:szCs w:val="20"/>
        </w:rPr>
        <w:t xml:space="preserve"> needs of a learner with disability. The purpose of reasonable adjustments is to make it possible for learners to participate fully. It is not to give learners with additional or different needs an advantage over others, to change course standards or outcomes, or to guarantee success. </w:t>
      </w:r>
    </w:p>
    <w:p w14:paraId="1B02E3AE" w14:textId="1DF74EF5" w:rsidR="00A520C5" w:rsidRPr="00405D86" w:rsidRDefault="00A520C5" w:rsidP="00A520C5">
      <w:pPr>
        <w:kinsoku/>
        <w:overflowPunct/>
        <w:autoSpaceDE/>
        <w:autoSpaceDN/>
        <w:adjustRightInd/>
        <w:snapToGrid/>
        <w:spacing w:after="120"/>
        <w:rPr>
          <w:rFonts w:ascii="Times New Roman" w:hAnsi="Times New Roman" w:cs="Times New Roman"/>
          <w:snapToGrid/>
          <w:sz w:val="24"/>
          <w:szCs w:val="24"/>
        </w:rPr>
      </w:pPr>
      <w:r w:rsidRPr="00405D86">
        <w:rPr>
          <w:rFonts w:ascii="Georgia" w:hAnsi="Georgia" w:cs="Times New Roman"/>
          <w:snapToGrid/>
          <w:color w:val="000000"/>
          <w:szCs w:val="20"/>
        </w:rPr>
        <w:t xml:space="preserve">A reasonable adjustment in learning and assessment activity needs to be justifiable and uphold the integrity of the unit/qualification. An adjustment is reasonable if it can accommodate the learner’s </w:t>
      </w:r>
      <w:r>
        <w:rPr>
          <w:rFonts w:ascii="Georgia" w:hAnsi="Georgia" w:cs="Times New Roman"/>
          <w:snapToGrid/>
          <w:color w:val="000000"/>
          <w:szCs w:val="20"/>
        </w:rPr>
        <w:t xml:space="preserve">support </w:t>
      </w:r>
      <w:r w:rsidRPr="00405D86">
        <w:rPr>
          <w:rFonts w:ascii="Georgia" w:hAnsi="Georgia" w:cs="Times New Roman"/>
          <w:snapToGrid/>
          <w:color w:val="000000"/>
          <w:szCs w:val="20"/>
        </w:rPr>
        <w:t xml:space="preserve">needs while also </w:t>
      </w:r>
      <w:proofErr w:type="gramStart"/>
      <w:r w:rsidRPr="00405D86">
        <w:rPr>
          <w:rFonts w:ascii="Georgia" w:hAnsi="Georgia" w:cs="Times New Roman"/>
          <w:snapToGrid/>
          <w:color w:val="000000"/>
          <w:szCs w:val="20"/>
        </w:rPr>
        <w:t>taking into account</w:t>
      </w:r>
      <w:proofErr w:type="gramEnd"/>
      <w:r w:rsidRPr="00405D86">
        <w:rPr>
          <w:rFonts w:ascii="Georgia" w:hAnsi="Georgia" w:cs="Times New Roman"/>
          <w:snapToGrid/>
          <w:color w:val="000000"/>
          <w:szCs w:val="20"/>
        </w:rPr>
        <w:t xml:space="preserve"> factors such as the views of the learner</w:t>
      </w:r>
      <w:r>
        <w:rPr>
          <w:rFonts w:ascii="Georgia" w:hAnsi="Georgia" w:cs="Times New Roman"/>
          <w:snapToGrid/>
          <w:color w:val="000000"/>
          <w:szCs w:val="20"/>
        </w:rPr>
        <w:t>,</w:t>
      </w:r>
      <w:r w:rsidRPr="00405D86">
        <w:rPr>
          <w:rFonts w:ascii="Georgia" w:hAnsi="Georgia" w:cs="Times New Roman"/>
          <w:snapToGrid/>
          <w:color w:val="000000"/>
          <w:szCs w:val="20"/>
        </w:rPr>
        <w:t xml:space="preserve"> the potential effect of the adjustment on the learner and others</w:t>
      </w:r>
      <w:r>
        <w:rPr>
          <w:rFonts w:ascii="Georgia" w:hAnsi="Georgia" w:cs="Times New Roman"/>
          <w:snapToGrid/>
          <w:color w:val="000000"/>
          <w:szCs w:val="20"/>
        </w:rPr>
        <w:t>,</w:t>
      </w:r>
      <w:r w:rsidRPr="00405D86">
        <w:rPr>
          <w:rFonts w:ascii="Georgia" w:hAnsi="Georgia" w:cs="Times New Roman"/>
          <w:snapToGrid/>
          <w:color w:val="000000"/>
          <w:szCs w:val="20"/>
        </w:rPr>
        <w:t xml:space="preserve"> the costs and benefits of making the adjustment. Reasonable adjustments should be negotiated on an individualised basis, recognising that each person with disability will have </w:t>
      </w:r>
      <w:r>
        <w:rPr>
          <w:rFonts w:ascii="Georgia" w:hAnsi="Georgia" w:cs="Times New Roman"/>
          <w:snapToGrid/>
          <w:color w:val="000000"/>
          <w:szCs w:val="20"/>
        </w:rPr>
        <w:t>specific</w:t>
      </w:r>
      <w:r w:rsidRPr="00405D86">
        <w:rPr>
          <w:rFonts w:ascii="Georgia" w:hAnsi="Georgia" w:cs="Times New Roman"/>
          <w:snapToGrid/>
          <w:color w:val="000000"/>
          <w:szCs w:val="20"/>
        </w:rPr>
        <w:t xml:space="preserve"> learning needs and requirements for adjustment. </w:t>
      </w:r>
    </w:p>
    <w:p w14:paraId="58E547CD" w14:textId="4911F23E" w:rsidR="00A520C5" w:rsidRPr="00405D86" w:rsidRDefault="00A520C5" w:rsidP="00A520C5">
      <w:pPr>
        <w:kinsoku/>
        <w:overflowPunct/>
        <w:autoSpaceDE/>
        <w:autoSpaceDN/>
        <w:adjustRightInd/>
        <w:snapToGrid/>
        <w:spacing w:after="120"/>
        <w:rPr>
          <w:rFonts w:ascii="Times New Roman" w:hAnsi="Times New Roman" w:cs="Times New Roman"/>
          <w:snapToGrid/>
          <w:sz w:val="24"/>
          <w:szCs w:val="24"/>
        </w:rPr>
      </w:pPr>
      <w:r w:rsidRPr="00405D86">
        <w:rPr>
          <w:rFonts w:ascii="Georgia" w:hAnsi="Georgia" w:cs="Times New Roman"/>
          <w:snapToGrid/>
          <w:color w:val="000000"/>
          <w:szCs w:val="20"/>
        </w:rPr>
        <w:t xml:space="preserve">Inherent requirements are the fundamental parts of a course that must be met by all </w:t>
      </w:r>
      <w:r>
        <w:rPr>
          <w:rFonts w:ascii="Georgia" w:hAnsi="Georgia" w:cs="Times New Roman"/>
          <w:snapToGrid/>
          <w:color w:val="000000"/>
          <w:szCs w:val="20"/>
        </w:rPr>
        <w:t>learners</w:t>
      </w:r>
      <w:r w:rsidRPr="00405D86">
        <w:rPr>
          <w:rFonts w:ascii="Georgia" w:hAnsi="Georgia" w:cs="Times New Roman"/>
          <w:snapToGrid/>
          <w:color w:val="000000"/>
          <w:szCs w:val="20"/>
        </w:rPr>
        <w:t xml:space="preserve"> </w:t>
      </w:r>
      <w:proofErr w:type="gramStart"/>
      <w:r w:rsidRPr="00405D86">
        <w:rPr>
          <w:rFonts w:ascii="Georgia" w:hAnsi="Georgia" w:cs="Times New Roman"/>
          <w:snapToGrid/>
          <w:color w:val="000000"/>
          <w:szCs w:val="20"/>
        </w:rPr>
        <w:t>in order for</w:t>
      </w:r>
      <w:proofErr w:type="gramEnd"/>
      <w:r w:rsidRPr="00405D86">
        <w:rPr>
          <w:rFonts w:ascii="Georgia" w:hAnsi="Georgia" w:cs="Times New Roman"/>
          <w:snapToGrid/>
          <w:color w:val="000000"/>
          <w:szCs w:val="20"/>
        </w:rPr>
        <w:t xml:space="preserve"> them to be deemed competent. They are the abilities, skills and knowledge </w:t>
      </w:r>
      <w:r>
        <w:rPr>
          <w:rFonts w:ascii="Georgia" w:hAnsi="Georgia" w:cs="Times New Roman"/>
          <w:snapToGrid/>
          <w:color w:val="000000"/>
          <w:szCs w:val="20"/>
        </w:rPr>
        <w:t>learners</w:t>
      </w:r>
      <w:r w:rsidRPr="00405D86">
        <w:rPr>
          <w:rFonts w:ascii="Georgia" w:hAnsi="Georgia" w:cs="Times New Roman"/>
          <w:snapToGrid/>
          <w:color w:val="000000"/>
          <w:szCs w:val="20"/>
        </w:rPr>
        <w:t xml:space="preserve"> need to </w:t>
      </w:r>
      <w:r>
        <w:rPr>
          <w:rFonts w:ascii="Georgia" w:hAnsi="Georgia" w:cs="Times New Roman"/>
          <w:snapToGrid/>
          <w:color w:val="000000"/>
          <w:szCs w:val="20"/>
        </w:rPr>
        <w:t>undertake</w:t>
      </w:r>
      <w:r w:rsidRPr="00405D86">
        <w:rPr>
          <w:rFonts w:ascii="Georgia" w:hAnsi="Georgia" w:cs="Times New Roman"/>
          <w:snapToGrid/>
          <w:color w:val="000000"/>
          <w:szCs w:val="20"/>
        </w:rPr>
        <w:t xml:space="preserve"> the course — those components which, if removed, would compromise the learning outcomes. </w:t>
      </w:r>
      <w:r>
        <w:rPr>
          <w:rFonts w:ascii="Georgia" w:hAnsi="Georgia" w:cs="Times New Roman"/>
          <w:snapToGrid/>
          <w:color w:val="000000"/>
          <w:szCs w:val="20"/>
        </w:rPr>
        <w:t>Learners</w:t>
      </w:r>
      <w:r w:rsidRPr="00405D86">
        <w:rPr>
          <w:rFonts w:ascii="Georgia" w:hAnsi="Georgia" w:cs="Times New Roman"/>
          <w:snapToGrid/>
          <w:color w:val="000000"/>
          <w:szCs w:val="20"/>
        </w:rPr>
        <w:t xml:space="preserve"> with disability should be provided with reasonable adjustments to enable them to meet these inherent requirements, provided this would not cause unjustifiable hardship to the RTO. However, if a </w:t>
      </w:r>
      <w:r>
        <w:rPr>
          <w:rFonts w:ascii="Georgia" w:hAnsi="Georgia" w:cs="Times New Roman"/>
          <w:snapToGrid/>
          <w:color w:val="000000"/>
          <w:szCs w:val="20"/>
        </w:rPr>
        <w:t>learner</w:t>
      </w:r>
      <w:r w:rsidRPr="00405D86">
        <w:rPr>
          <w:rFonts w:ascii="Georgia" w:hAnsi="Georgia" w:cs="Times New Roman"/>
          <w:snapToGrid/>
          <w:color w:val="000000"/>
          <w:szCs w:val="20"/>
        </w:rPr>
        <w:t xml:space="preserve"> cannot meet the inherent requirements, even with adjustments, then they cannot </w:t>
      </w:r>
      <w:r>
        <w:rPr>
          <w:rFonts w:ascii="Georgia" w:hAnsi="Georgia" w:cs="Times New Roman"/>
          <w:snapToGrid/>
          <w:color w:val="000000"/>
          <w:szCs w:val="20"/>
        </w:rPr>
        <w:t>undertake</w:t>
      </w:r>
      <w:r w:rsidRPr="00405D86">
        <w:rPr>
          <w:rFonts w:ascii="Georgia" w:hAnsi="Georgia" w:cs="Times New Roman"/>
          <w:snapToGrid/>
          <w:color w:val="000000"/>
          <w:szCs w:val="20"/>
        </w:rPr>
        <w:t xml:space="preserve"> the course. </w:t>
      </w:r>
      <w:r>
        <w:rPr>
          <w:rFonts w:ascii="Georgia" w:hAnsi="Georgia" w:cs="Times New Roman"/>
          <w:snapToGrid/>
          <w:color w:val="000000"/>
          <w:szCs w:val="20"/>
        </w:rPr>
        <w:t>Learners</w:t>
      </w:r>
      <w:r w:rsidRPr="00405D86">
        <w:rPr>
          <w:rFonts w:ascii="Georgia" w:hAnsi="Georgia" w:cs="Times New Roman"/>
          <w:snapToGrid/>
          <w:color w:val="000000"/>
          <w:szCs w:val="20"/>
        </w:rPr>
        <w:t xml:space="preserve"> should be given as much information as possible to allow them to make informed decisions about whether they will be able to meet inherent course requirements. </w:t>
      </w:r>
    </w:p>
    <w:p w14:paraId="6F006926" w14:textId="77777777" w:rsidR="00A520C5" w:rsidRPr="00405D86" w:rsidRDefault="00A520C5" w:rsidP="00AC7A2E">
      <w:pPr>
        <w:pStyle w:val="BodyTextbefore"/>
        <w:rPr>
          <w:rFonts w:ascii="Times New Roman" w:hAnsi="Times New Roman"/>
          <w:snapToGrid/>
          <w:sz w:val="24"/>
          <w:szCs w:val="24"/>
        </w:rPr>
      </w:pPr>
      <w:r w:rsidRPr="00405D86">
        <w:rPr>
          <w:snapToGrid/>
        </w:rPr>
        <w:t>Adjustments must:</w:t>
      </w:r>
    </w:p>
    <w:p w14:paraId="7DCEC34C" w14:textId="77777777" w:rsidR="00A520C5" w:rsidRPr="00405D86" w:rsidRDefault="00A520C5" w:rsidP="00AC7A2E">
      <w:pPr>
        <w:pStyle w:val="ListBullet"/>
        <w:rPr>
          <w:rFonts w:ascii="Noto Sans Symbols" w:hAnsi="Noto Sans Symbols"/>
          <w:snapToGrid/>
        </w:rPr>
      </w:pPr>
      <w:r w:rsidRPr="00405D86">
        <w:rPr>
          <w:snapToGrid/>
        </w:rPr>
        <w:t xml:space="preserve">be discussed </w:t>
      </w:r>
      <w:r>
        <w:rPr>
          <w:snapToGrid/>
        </w:rPr>
        <w:t xml:space="preserve">with </w:t>
      </w:r>
      <w:r w:rsidRPr="00405D86">
        <w:rPr>
          <w:snapToGrid/>
        </w:rPr>
        <w:t>and agreed to by the learner with disability</w:t>
      </w:r>
    </w:p>
    <w:p w14:paraId="00273B6A" w14:textId="77777777" w:rsidR="00A520C5" w:rsidRPr="00405D86" w:rsidRDefault="00A520C5" w:rsidP="00AC7A2E">
      <w:pPr>
        <w:pStyle w:val="ListBullet"/>
        <w:rPr>
          <w:rFonts w:ascii="Noto Sans Symbols" w:hAnsi="Noto Sans Symbols"/>
          <w:snapToGrid/>
        </w:rPr>
      </w:pPr>
      <w:r w:rsidRPr="00405D86">
        <w:rPr>
          <w:snapToGrid/>
        </w:rPr>
        <w:t>benefit the learner with disability</w:t>
      </w:r>
    </w:p>
    <w:p w14:paraId="7C1F0E45" w14:textId="77777777" w:rsidR="00A520C5" w:rsidRPr="00405D86" w:rsidRDefault="00A520C5" w:rsidP="00AC7A2E">
      <w:pPr>
        <w:pStyle w:val="ListBullet"/>
        <w:rPr>
          <w:rFonts w:ascii="Noto Sans Symbols" w:hAnsi="Noto Sans Symbols"/>
          <w:snapToGrid/>
        </w:rPr>
      </w:pPr>
      <w:r w:rsidRPr="00405D86">
        <w:rPr>
          <w:snapToGrid/>
        </w:rPr>
        <w:t xml:space="preserve">maintain the </w:t>
      </w:r>
      <w:r>
        <w:rPr>
          <w:snapToGrid/>
        </w:rPr>
        <w:t xml:space="preserve">integrity of the </w:t>
      </w:r>
      <w:r w:rsidRPr="00405D86">
        <w:rPr>
          <w:snapToGrid/>
        </w:rPr>
        <w:t xml:space="preserve">competency standards </w:t>
      </w:r>
    </w:p>
    <w:p w14:paraId="4E73792F" w14:textId="18379755" w:rsidR="00A520C5" w:rsidRPr="00405D86" w:rsidRDefault="00A520C5" w:rsidP="009A582E">
      <w:pPr>
        <w:pStyle w:val="ListBullet"/>
        <w:rPr>
          <w:rFonts w:ascii="Noto Sans Symbols" w:hAnsi="Noto Sans Symbols"/>
          <w:snapToGrid/>
        </w:rPr>
      </w:pPr>
      <w:r w:rsidRPr="00405D86">
        <w:rPr>
          <w:snapToGrid/>
        </w:rPr>
        <w:t xml:space="preserve">be </w:t>
      </w:r>
      <w:r>
        <w:rPr>
          <w:snapToGrid/>
        </w:rPr>
        <w:t xml:space="preserve">a </w:t>
      </w:r>
      <w:r w:rsidRPr="00405D86">
        <w:rPr>
          <w:snapToGrid/>
        </w:rPr>
        <w:t>reasonable expect</w:t>
      </w:r>
      <w:r>
        <w:rPr>
          <w:snapToGrid/>
        </w:rPr>
        <w:t>ation</w:t>
      </w:r>
      <w:r w:rsidRPr="00405D86">
        <w:rPr>
          <w:snapToGrid/>
        </w:rPr>
        <w:t xml:space="preserve"> in a workplace or training and assessment environment.</w:t>
      </w:r>
    </w:p>
    <w:p w14:paraId="76C1F05E" w14:textId="77777777" w:rsidR="007B1EBE" w:rsidRDefault="007B1EBE" w:rsidP="00AC7A2E">
      <w:pPr>
        <w:pStyle w:val="BodyTextbefore"/>
        <w:rPr>
          <w:snapToGrid/>
        </w:rPr>
      </w:pPr>
    </w:p>
    <w:p w14:paraId="3EFCDB90" w14:textId="5C9261E2" w:rsidR="00A520C5" w:rsidRPr="00405D86" w:rsidRDefault="00A520C5" w:rsidP="00AC7A2E">
      <w:pPr>
        <w:pStyle w:val="BodyTextbefore"/>
        <w:rPr>
          <w:rFonts w:ascii="Times New Roman" w:hAnsi="Times New Roman"/>
          <w:snapToGrid/>
          <w:sz w:val="24"/>
          <w:szCs w:val="24"/>
        </w:rPr>
      </w:pPr>
      <w:r w:rsidRPr="00405D86">
        <w:rPr>
          <w:snapToGrid/>
        </w:rPr>
        <w:t>Adjustments are not required if they could:</w:t>
      </w:r>
    </w:p>
    <w:p w14:paraId="057FF4D7" w14:textId="77777777" w:rsidR="00A520C5" w:rsidRPr="00405D86" w:rsidRDefault="00A520C5" w:rsidP="00AC7A2E">
      <w:pPr>
        <w:pStyle w:val="ListBullet"/>
        <w:rPr>
          <w:rFonts w:ascii="Noto Sans Symbols" w:hAnsi="Noto Sans Symbols"/>
          <w:snapToGrid/>
        </w:rPr>
      </w:pPr>
      <w:r w:rsidRPr="00405D86">
        <w:rPr>
          <w:snapToGrid/>
        </w:rPr>
        <w:t>cause the RTO unjustifiable hardship</w:t>
      </w:r>
    </w:p>
    <w:p w14:paraId="18E08133" w14:textId="77777777" w:rsidR="00A520C5" w:rsidRPr="00405D86" w:rsidRDefault="00A520C5" w:rsidP="009A582E">
      <w:pPr>
        <w:pStyle w:val="ListBullet"/>
        <w:rPr>
          <w:rFonts w:ascii="Noto Sans Symbols" w:hAnsi="Noto Sans Symbols"/>
          <w:snapToGrid/>
        </w:rPr>
      </w:pPr>
      <w:r w:rsidRPr="00405D86">
        <w:rPr>
          <w:snapToGrid/>
        </w:rPr>
        <w:t>harm other learners.</w:t>
      </w:r>
    </w:p>
    <w:p w14:paraId="6A9CF361" w14:textId="77777777" w:rsidR="007B1EBE" w:rsidRDefault="007B1EBE" w:rsidP="00A520C5">
      <w:pPr>
        <w:kinsoku/>
        <w:overflowPunct/>
        <w:autoSpaceDE/>
        <w:autoSpaceDN/>
        <w:adjustRightInd/>
        <w:snapToGrid/>
        <w:spacing w:after="120"/>
        <w:rPr>
          <w:rFonts w:ascii="Georgia" w:hAnsi="Georgia" w:cs="Times New Roman"/>
          <w:snapToGrid/>
          <w:color w:val="000000"/>
          <w:szCs w:val="20"/>
        </w:rPr>
      </w:pPr>
    </w:p>
    <w:p w14:paraId="77C931A1" w14:textId="5B3DBD88" w:rsidR="00A520C5" w:rsidRPr="00405D86" w:rsidRDefault="00A520C5" w:rsidP="00A520C5">
      <w:pPr>
        <w:kinsoku/>
        <w:overflowPunct/>
        <w:autoSpaceDE/>
        <w:autoSpaceDN/>
        <w:adjustRightInd/>
        <w:snapToGrid/>
        <w:spacing w:after="120"/>
        <w:rPr>
          <w:rFonts w:ascii="Times New Roman" w:hAnsi="Times New Roman" w:cs="Times New Roman"/>
          <w:snapToGrid/>
          <w:sz w:val="24"/>
          <w:szCs w:val="24"/>
        </w:rPr>
      </w:pPr>
      <w:r w:rsidRPr="00405D86">
        <w:rPr>
          <w:rFonts w:ascii="Georgia" w:hAnsi="Georgia" w:cs="Times New Roman"/>
          <w:snapToGrid/>
          <w:color w:val="000000"/>
          <w:szCs w:val="20"/>
        </w:rPr>
        <w:t xml:space="preserve">Making reasonable adjustments requires the RTO to balance the need for change with the expense or effort involved in making this change. If an adjustment requires a disproportionately high expenditure or disruption, it is not likely to be reasonable. </w:t>
      </w:r>
    </w:p>
    <w:p w14:paraId="7C81DEDA" w14:textId="281FEEC7" w:rsidR="00A520C5" w:rsidRPr="00405D86" w:rsidRDefault="00A520C5" w:rsidP="00AC7A2E">
      <w:pPr>
        <w:pStyle w:val="BodyTextbefore"/>
        <w:rPr>
          <w:rFonts w:ascii="Times New Roman" w:hAnsi="Times New Roman"/>
          <w:snapToGrid/>
          <w:sz w:val="24"/>
          <w:szCs w:val="24"/>
        </w:rPr>
      </w:pPr>
      <w:r w:rsidRPr="00405D86">
        <w:rPr>
          <w:snapToGrid/>
        </w:rPr>
        <w:t xml:space="preserve">Reasonable adjustments can encompass a range of areas including the physical environment, teaching delivery and format, utilisation of assistance equipment and reduction of study load. Examples of reasonable adjustments that can assist </w:t>
      </w:r>
      <w:r>
        <w:rPr>
          <w:snapToGrid/>
        </w:rPr>
        <w:t>learners</w:t>
      </w:r>
      <w:r w:rsidRPr="00405D86">
        <w:rPr>
          <w:snapToGrid/>
        </w:rPr>
        <w:t xml:space="preserve"> with disability to participate fully in training and assessment include:</w:t>
      </w:r>
    </w:p>
    <w:p w14:paraId="1D4F4AA8" w14:textId="77777777" w:rsidR="00A520C5" w:rsidRPr="00405D86" w:rsidRDefault="00A520C5" w:rsidP="007849AC">
      <w:pPr>
        <w:pStyle w:val="ListBullet"/>
        <w:rPr>
          <w:rFonts w:ascii="Noto Sans Symbols" w:hAnsi="Noto Sans Symbols"/>
          <w:snapToGrid/>
        </w:rPr>
      </w:pPr>
      <w:r w:rsidRPr="00405D86">
        <w:rPr>
          <w:snapToGrid/>
        </w:rPr>
        <w:t>accessible classrooms</w:t>
      </w:r>
    </w:p>
    <w:p w14:paraId="05EFD372" w14:textId="77777777" w:rsidR="00A520C5" w:rsidRPr="00405D86" w:rsidRDefault="00A520C5" w:rsidP="007849AC">
      <w:pPr>
        <w:pStyle w:val="ListBullet"/>
        <w:rPr>
          <w:rFonts w:ascii="Noto Sans Symbols" w:hAnsi="Noto Sans Symbols"/>
          <w:snapToGrid/>
        </w:rPr>
      </w:pPr>
      <w:r w:rsidRPr="00405D86">
        <w:rPr>
          <w:snapToGrid/>
        </w:rPr>
        <w:t>changes to class scheduling</w:t>
      </w:r>
    </w:p>
    <w:p w14:paraId="5C8F69AB" w14:textId="77777777" w:rsidR="00A520C5" w:rsidRPr="00405D86" w:rsidRDefault="00A520C5" w:rsidP="007849AC">
      <w:pPr>
        <w:pStyle w:val="ListBullet"/>
        <w:rPr>
          <w:rFonts w:ascii="Noto Sans Symbols" w:hAnsi="Noto Sans Symbols"/>
          <w:snapToGrid/>
        </w:rPr>
      </w:pPr>
      <w:r w:rsidRPr="00405D86">
        <w:rPr>
          <w:snapToGrid/>
        </w:rPr>
        <w:t>note-taking or interpreting support</w:t>
      </w:r>
    </w:p>
    <w:p w14:paraId="04D5BA3D" w14:textId="6251CEF2" w:rsidR="00A520C5" w:rsidRPr="00405D86" w:rsidRDefault="00A520C5" w:rsidP="007849AC">
      <w:pPr>
        <w:pStyle w:val="ListBullet"/>
        <w:rPr>
          <w:rFonts w:ascii="Noto Sans Symbols" w:hAnsi="Noto Sans Symbols"/>
          <w:snapToGrid/>
        </w:rPr>
      </w:pPr>
      <w:r w:rsidRPr="00405D86">
        <w:rPr>
          <w:snapToGrid/>
        </w:rPr>
        <w:t>modification to presentation mediums and techniques or teaching practices</w:t>
      </w:r>
    </w:p>
    <w:p w14:paraId="165665F8" w14:textId="082E41F9" w:rsidR="00A520C5" w:rsidRPr="00405D86" w:rsidRDefault="00A520C5" w:rsidP="007849AC">
      <w:pPr>
        <w:pStyle w:val="ListBullet"/>
        <w:rPr>
          <w:rFonts w:ascii="Noto Sans Symbols" w:hAnsi="Noto Sans Symbols"/>
          <w:snapToGrid/>
        </w:rPr>
      </w:pPr>
      <w:r w:rsidRPr="00405D86">
        <w:rPr>
          <w:snapToGrid/>
        </w:rPr>
        <w:t>course materials, information and learning tasks</w:t>
      </w:r>
      <w:r w:rsidRPr="00D01954">
        <w:rPr>
          <w:snapToGrid/>
        </w:rPr>
        <w:t xml:space="preserve"> </w:t>
      </w:r>
      <w:r>
        <w:rPr>
          <w:snapToGrid/>
        </w:rPr>
        <w:t xml:space="preserve">in </w:t>
      </w:r>
      <w:r w:rsidRPr="00405D86">
        <w:rPr>
          <w:snapToGrid/>
        </w:rPr>
        <w:t>alternative</w:t>
      </w:r>
      <w:r>
        <w:rPr>
          <w:snapToGrid/>
        </w:rPr>
        <w:t xml:space="preserve"> formats</w:t>
      </w:r>
    </w:p>
    <w:p w14:paraId="0B928A3A" w14:textId="77777777" w:rsidR="00A520C5" w:rsidRPr="00405D86" w:rsidRDefault="00A520C5" w:rsidP="007849AC">
      <w:pPr>
        <w:pStyle w:val="ListBullet"/>
        <w:rPr>
          <w:rFonts w:ascii="Noto Sans Symbols" w:hAnsi="Noto Sans Symbols"/>
          <w:snapToGrid/>
        </w:rPr>
      </w:pPr>
      <w:r w:rsidRPr="00405D86">
        <w:rPr>
          <w:snapToGrid/>
        </w:rPr>
        <w:t>alternative assessment formats, timeframes or tasks</w:t>
      </w:r>
    </w:p>
    <w:p w14:paraId="0FCD9037" w14:textId="05C2C573" w:rsidR="00A520C5" w:rsidRPr="00405D86" w:rsidRDefault="00A520C5" w:rsidP="007849AC">
      <w:pPr>
        <w:pStyle w:val="ListBullet"/>
        <w:rPr>
          <w:rFonts w:ascii="Noto Sans Symbols" w:hAnsi="Noto Sans Symbols"/>
          <w:snapToGrid/>
        </w:rPr>
      </w:pPr>
      <w:r>
        <w:rPr>
          <w:snapToGrid/>
        </w:rPr>
        <w:lastRenderedPageBreak/>
        <w:t>availability</w:t>
      </w:r>
      <w:r w:rsidRPr="00405D86">
        <w:rPr>
          <w:snapToGrid/>
        </w:rPr>
        <w:t xml:space="preserve"> of assistive technologies or specialised equipment</w:t>
      </w:r>
    </w:p>
    <w:p w14:paraId="5C2249D9" w14:textId="77777777" w:rsidR="00A520C5" w:rsidRPr="006D7C1C" w:rsidRDefault="00A520C5" w:rsidP="009A582E">
      <w:pPr>
        <w:pStyle w:val="ListBullet"/>
      </w:pPr>
      <w:r w:rsidRPr="006D7C1C">
        <w:t>allowing a carer or support person to be present in the learning environment.</w:t>
      </w:r>
    </w:p>
    <w:p w14:paraId="2A77E8B1" w14:textId="7E18A785" w:rsidR="00A520C5" w:rsidRPr="00D11E7D" w:rsidRDefault="007849AC" w:rsidP="00A520C5">
      <w:pPr>
        <w:kinsoku/>
        <w:overflowPunct/>
        <w:autoSpaceDE/>
        <w:autoSpaceDN/>
        <w:adjustRightInd/>
        <w:snapToGrid/>
        <w:spacing w:before="240" w:after="120"/>
        <w:rPr>
          <w:rFonts w:ascii="Times New Roman" w:hAnsi="Times New Roman" w:cs="Times New Roman"/>
          <w:b/>
          <w:snapToGrid/>
          <w:color w:val="A32020" w:themeColor="text2"/>
          <w:szCs w:val="24"/>
          <w:u w:val="single"/>
        </w:rPr>
      </w:pPr>
      <w:r>
        <w:rPr>
          <w:rFonts w:ascii="Georgia" w:hAnsi="Georgia" w:cs="Times New Roman"/>
          <w:b/>
          <w:snapToGrid/>
          <w:color w:val="A32020" w:themeColor="text2"/>
          <w:szCs w:val="24"/>
          <w:u w:val="single"/>
        </w:rPr>
        <w:t>Additional r</w:t>
      </w:r>
      <w:r w:rsidR="00A520C5" w:rsidRPr="00D11E7D">
        <w:rPr>
          <w:rFonts w:ascii="Georgia" w:hAnsi="Georgia" w:cs="Times New Roman"/>
          <w:b/>
          <w:snapToGrid/>
          <w:color w:val="A32020" w:themeColor="text2"/>
          <w:szCs w:val="24"/>
          <w:u w:val="single"/>
        </w:rPr>
        <w:t>esources</w:t>
      </w:r>
    </w:p>
    <w:p w14:paraId="5526A67E" w14:textId="77777777" w:rsidR="00A520C5" w:rsidRPr="00405D86" w:rsidRDefault="00A520C5" w:rsidP="00A520C5">
      <w:pPr>
        <w:kinsoku/>
        <w:overflowPunct/>
        <w:autoSpaceDE/>
        <w:autoSpaceDN/>
        <w:adjustRightInd/>
        <w:snapToGrid/>
        <w:spacing w:before="240" w:after="120"/>
        <w:rPr>
          <w:rFonts w:ascii="Times New Roman" w:hAnsi="Times New Roman" w:cs="Times New Roman"/>
          <w:snapToGrid/>
          <w:sz w:val="24"/>
          <w:szCs w:val="24"/>
        </w:rPr>
      </w:pPr>
      <w:r w:rsidRPr="00405D86">
        <w:rPr>
          <w:rFonts w:ascii="Georgia" w:hAnsi="Georgia" w:cs="Times New Roman"/>
          <w:snapToGrid/>
          <w:color w:val="000000"/>
          <w:szCs w:val="20"/>
        </w:rPr>
        <w:t>The following resources can provide further information about different types of disability, as well as additional guidance and support for meeting the needs of learners with disability:</w:t>
      </w:r>
    </w:p>
    <w:p w14:paraId="46CE0198" w14:textId="77777777" w:rsidR="00A520C5" w:rsidRPr="00405D86" w:rsidRDefault="00A520C5" w:rsidP="007849AC">
      <w:pPr>
        <w:pStyle w:val="ListBullet"/>
        <w:rPr>
          <w:snapToGrid/>
        </w:rPr>
      </w:pPr>
      <w:r w:rsidRPr="00405D86">
        <w:rPr>
          <w:snapToGrid/>
        </w:rPr>
        <w:t>the Australian Disability Clearinghouse on Education and Training (ADCET)</w:t>
      </w:r>
    </w:p>
    <w:p w14:paraId="68200B8B" w14:textId="77777777" w:rsidR="00A520C5" w:rsidRPr="00405D86" w:rsidRDefault="00A520C5" w:rsidP="007849AC">
      <w:pPr>
        <w:pStyle w:val="ListBullet"/>
        <w:rPr>
          <w:snapToGrid/>
        </w:rPr>
      </w:pPr>
      <w:r w:rsidRPr="00405D86">
        <w:rPr>
          <w:snapToGrid/>
        </w:rPr>
        <w:t>the Australian Human Rights Commission</w:t>
      </w:r>
    </w:p>
    <w:p w14:paraId="3067BFD8" w14:textId="77777777" w:rsidR="00A520C5" w:rsidRPr="00405D86" w:rsidRDefault="00A520C5" w:rsidP="009A582E">
      <w:pPr>
        <w:pStyle w:val="ListBullet"/>
        <w:rPr>
          <w:snapToGrid/>
        </w:rPr>
      </w:pPr>
      <w:r w:rsidRPr="00405D86">
        <w:rPr>
          <w:snapToGrid/>
        </w:rPr>
        <w:t>National Disability Coordination Officers</w:t>
      </w:r>
      <w:r>
        <w:rPr>
          <w:snapToGrid/>
        </w:rPr>
        <w:t>.</w:t>
      </w:r>
    </w:p>
    <w:p w14:paraId="5C22305D" w14:textId="77777777" w:rsidR="00A520C5" w:rsidRPr="00405D86" w:rsidRDefault="00A520C5" w:rsidP="00936BC5">
      <w:pPr>
        <w:pStyle w:val="PwCNormal"/>
        <w:numPr>
          <w:ilvl w:val="0"/>
          <w:numId w:val="31"/>
        </w:numPr>
      </w:pPr>
      <w:r>
        <w:t xml:space="preserve">RTO </w:t>
      </w:r>
      <w:r w:rsidRPr="00405D86">
        <w:t xml:space="preserve">support services, access and equity or disability departments </w:t>
      </w:r>
      <w:r>
        <w:t>can</w:t>
      </w:r>
      <w:r w:rsidRPr="00405D86">
        <w:t xml:space="preserve"> also provide guidance on supporting and including learners with disability. </w:t>
      </w:r>
    </w:p>
    <w:p w14:paraId="26A6380D" w14:textId="08F9EAB1" w:rsidR="00A520C5" w:rsidRPr="00405D86" w:rsidRDefault="00A520C5" w:rsidP="00A520C5">
      <w:pPr>
        <w:pStyle w:val="PwCNormal"/>
        <w:numPr>
          <w:ilvl w:val="0"/>
          <w:numId w:val="0"/>
        </w:numPr>
      </w:pPr>
      <w:r w:rsidRPr="00405D86">
        <w:t xml:space="preserve">An overview of some specific types of disability, their possible impacts, and teaching and assessment strategies to assist </w:t>
      </w:r>
      <w:r>
        <w:t>learners</w:t>
      </w:r>
      <w:r w:rsidRPr="00405D86">
        <w:t xml:space="preserve"> with these impacts, can be found at: </w:t>
      </w:r>
      <w:hyperlink r:id="rId26" w:history="1">
        <w:r w:rsidRPr="00405D86">
          <w:rPr>
            <w:rStyle w:val="Hyperlink"/>
          </w:rPr>
          <w:t>https://www.adcet.edu.au/inclusive-teaching/specific-disabilities/</w:t>
        </w:r>
      </w:hyperlink>
      <w:r>
        <w:rPr>
          <w:rStyle w:val="Hyperlink"/>
        </w:rPr>
        <w:t>.</w:t>
      </w:r>
      <w:r w:rsidRPr="00405D86">
        <w:t xml:space="preserve"> </w:t>
      </w:r>
    </w:p>
    <w:p w14:paraId="51C12383" w14:textId="45D369F9" w:rsidR="00A520C5" w:rsidRPr="00405D86" w:rsidRDefault="00A520C5" w:rsidP="00A520C5">
      <w:pPr>
        <w:pStyle w:val="PwCNormal"/>
        <w:numPr>
          <w:ilvl w:val="0"/>
          <w:numId w:val="0"/>
        </w:numPr>
      </w:pPr>
      <w:r w:rsidRPr="00405D86">
        <w:t xml:space="preserve">Some practical examples for implementing reasonable adjustments to address different learner needs can be found at: </w:t>
      </w:r>
      <w:hyperlink r:id="rId27" w:history="1">
        <w:r w:rsidR="00CF1379" w:rsidRPr="00207178">
          <w:rPr>
            <w:rStyle w:val="Hyperlink"/>
          </w:rPr>
          <w:t>http://www.ndco.stepscs.net.au/uploads/5/0/2/0/5020317/7._reasonable_adjustments_sept2014.pdf</w:t>
        </w:r>
      </w:hyperlink>
      <w:r>
        <w:t>.</w:t>
      </w:r>
    </w:p>
    <w:p w14:paraId="76003CBA" w14:textId="77777777" w:rsidR="00764AAB" w:rsidRPr="00764AAB" w:rsidRDefault="00764AAB" w:rsidP="00764AAB">
      <w:pPr>
        <w:pStyle w:val="BodyText"/>
      </w:pPr>
      <w:r w:rsidRPr="00764AAB">
        <w:br w:type="page"/>
      </w:r>
    </w:p>
    <w:p w14:paraId="2E0EC778" w14:textId="048ED14D" w:rsidR="00A520C5" w:rsidRPr="00A502C2" w:rsidRDefault="00A520C5" w:rsidP="00A502C2">
      <w:pPr>
        <w:pStyle w:val="Heading6"/>
        <w:numPr>
          <w:ilvl w:val="0"/>
          <w:numId w:val="0"/>
        </w:numPr>
      </w:pPr>
      <w:bookmarkStart w:id="26" w:name="_Toc44931102"/>
      <w:r w:rsidRPr="00A502C2">
        <w:lastRenderedPageBreak/>
        <w:t>Foundation skills</w:t>
      </w:r>
      <w:bookmarkEnd w:id="26"/>
    </w:p>
    <w:p w14:paraId="553B7970" w14:textId="62E4B982" w:rsidR="00CF1379" w:rsidRDefault="00B07020" w:rsidP="00CF1379">
      <w:pPr>
        <w:pStyle w:val="BodyText"/>
        <w:keepNext/>
        <w:keepLines/>
      </w:pPr>
      <w:r w:rsidRPr="00B07020">
        <w:t>Foundation skills that underpin competent performance are identified in each unit of competency in a foundation skills table. The foundation skills should be considered as an integrated part of the unit for delivery and assessment purposes.</w:t>
      </w:r>
    </w:p>
    <w:p w14:paraId="31AAA13B" w14:textId="704185E4" w:rsidR="00CF1379" w:rsidRDefault="00CF1379" w:rsidP="00CF1379">
      <w:pPr>
        <w:pStyle w:val="BodyTextbefore"/>
      </w:pPr>
      <w:r>
        <w:t>The foundation skills field in a unit of competency:</w:t>
      </w:r>
    </w:p>
    <w:p w14:paraId="79F82B1F" w14:textId="28D35630" w:rsidR="00CF1379" w:rsidRPr="00CF1379" w:rsidRDefault="00CF1379" w:rsidP="00CF1379">
      <w:pPr>
        <w:pStyle w:val="ListBullet"/>
      </w:pPr>
      <w:r w:rsidRPr="00CF1379">
        <w:t>identifies skills</w:t>
      </w:r>
      <w:r>
        <w:t xml:space="preserve"> that underpin competent performance</w:t>
      </w:r>
      <w:r w:rsidRPr="00956726">
        <w:t xml:space="preserve"> but </w:t>
      </w:r>
      <w:r>
        <w:t xml:space="preserve">are </w:t>
      </w:r>
      <w:r w:rsidRPr="00956726">
        <w:t>not explicit in the performance criteria</w:t>
      </w:r>
      <w:r>
        <w:t xml:space="preserve"> of the unit</w:t>
      </w:r>
    </w:p>
    <w:p w14:paraId="51977E29" w14:textId="77777777" w:rsidR="00CF1379" w:rsidRDefault="00CF1379" w:rsidP="00CF1379">
      <w:pPr>
        <w:pStyle w:val="ListBullet"/>
      </w:pPr>
      <w:r>
        <w:t>describes the application of each skill in context of the performance criteria</w:t>
      </w:r>
    </w:p>
    <w:p w14:paraId="2087306E" w14:textId="5F97ADB1" w:rsidR="00CF1379" w:rsidRDefault="00CF1379" w:rsidP="009A582E">
      <w:pPr>
        <w:pStyle w:val="ListBullet"/>
      </w:pPr>
      <w:r>
        <w:t>should be considered as an integrated part of the unit for delivery and assessment purposes.</w:t>
      </w:r>
    </w:p>
    <w:p w14:paraId="10D328B9" w14:textId="77777777" w:rsidR="001E139C" w:rsidRDefault="001E139C" w:rsidP="00CF1379">
      <w:pPr>
        <w:pStyle w:val="BodyText"/>
        <w:keepNext/>
        <w:keepLines/>
      </w:pPr>
    </w:p>
    <w:p w14:paraId="1288787F" w14:textId="30A04DBD" w:rsidR="00CF1379" w:rsidRDefault="00CF1379" w:rsidP="00CF1379">
      <w:pPr>
        <w:pStyle w:val="BodyText"/>
        <w:keepNext/>
        <w:keepLines/>
      </w:pPr>
      <w:r>
        <w:t>F</w:t>
      </w:r>
      <w:r w:rsidR="00A520C5">
        <w:t xml:space="preserve">oundation skills can incorporate language, literacy and numeracy skills described in the </w:t>
      </w:r>
      <w:r w:rsidR="00A520C5" w:rsidRPr="00ED1CDE">
        <w:rPr>
          <w:i/>
        </w:rPr>
        <w:t>Australian Core Skills Framework (ACSF)</w:t>
      </w:r>
      <w:r w:rsidR="00A520C5">
        <w:t xml:space="preserve">, and the employability skills described in the </w:t>
      </w:r>
      <w:r w:rsidR="00B54029">
        <w:rPr>
          <w:i/>
        </w:rPr>
        <w:t>Employability Skills Framework</w:t>
      </w:r>
      <w:r w:rsidR="00A520C5" w:rsidRPr="008A4ECE">
        <w:rPr>
          <w:i/>
        </w:rPr>
        <w:t xml:space="preserve"> (</w:t>
      </w:r>
      <w:r w:rsidR="00B54029">
        <w:rPr>
          <w:i/>
        </w:rPr>
        <w:t>ESF</w:t>
      </w:r>
      <w:r w:rsidR="00A520C5" w:rsidRPr="008A4ECE">
        <w:rPr>
          <w:i/>
        </w:rPr>
        <w:t>)</w:t>
      </w:r>
      <w:r w:rsidR="00A520C5">
        <w:t xml:space="preserve">. </w:t>
      </w:r>
    </w:p>
    <w:p w14:paraId="11F030F8" w14:textId="4E5E4BA3" w:rsidR="00A520C5" w:rsidRDefault="00A520C5" w:rsidP="00CF1379">
      <w:pPr>
        <w:pStyle w:val="BodyText"/>
        <w:keepNext/>
        <w:keepLines/>
      </w:pPr>
      <w:r>
        <w:t>The skills included in these two frameworks are illustrated in the table below.</w:t>
      </w:r>
    </w:p>
    <w:tbl>
      <w:tblPr>
        <w:tblStyle w:val="Tables-APBase"/>
        <w:tblW w:w="5000" w:type="pct"/>
        <w:tblLayout w:type="fixed"/>
        <w:tblCellMar>
          <w:left w:w="115" w:type="dxa"/>
          <w:right w:w="115" w:type="dxa"/>
        </w:tblCellMar>
        <w:tblLook w:val="04A0" w:firstRow="1" w:lastRow="0" w:firstColumn="1" w:lastColumn="0" w:noHBand="0" w:noVBand="1"/>
      </w:tblPr>
      <w:tblGrid>
        <w:gridCol w:w="3904"/>
        <w:gridCol w:w="5949"/>
      </w:tblGrid>
      <w:tr w:rsidR="00A520C5" w:rsidRPr="00077FA8" w14:paraId="6CD5FFA9" w14:textId="77777777" w:rsidTr="00A520C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981" w:type="pct"/>
          </w:tcPr>
          <w:p w14:paraId="46934F84" w14:textId="77777777" w:rsidR="00A520C5" w:rsidRPr="00077FA8" w:rsidRDefault="00A520C5" w:rsidP="00CF1379">
            <w:pPr>
              <w:pStyle w:val="TableColumnHeadingNormal"/>
              <w:rPr>
                <w:sz w:val="16"/>
                <w:szCs w:val="16"/>
              </w:rPr>
            </w:pPr>
            <w:r w:rsidRPr="00077FA8">
              <w:rPr>
                <w:sz w:val="16"/>
                <w:szCs w:val="16"/>
              </w:rPr>
              <w:t>ACSF</w:t>
            </w:r>
          </w:p>
        </w:tc>
        <w:tc>
          <w:tcPr>
            <w:tcW w:w="3019" w:type="pct"/>
          </w:tcPr>
          <w:p w14:paraId="1C5E685A" w14:textId="25960E40" w:rsidR="00A520C5" w:rsidRPr="00077FA8" w:rsidRDefault="00B54029" w:rsidP="00CF1379">
            <w:pPr>
              <w:pStyle w:val="TableColumnHeadingNormal"/>
              <w:jc w:val="lef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ESF</w:t>
            </w:r>
          </w:p>
        </w:tc>
      </w:tr>
      <w:tr w:rsidR="00A520C5" w:rsidRPr="00077FA8" w14:paraId="1BA3CD4F" w14:textId="77777777" w:rsidTr="00A520C5">
        <w:tc>
          <w:tcPr>
            <w:tcW w:w="1981" w:type="pct"/>
          </w:tcPr>
          <w:p w14:paraId="68BDF4B9" w14:textId="77777777" w:rsidR="00A520C5" w:rsidRPr="00077FA8" w:rsidRDefault="00A520C5" w:rsidP="00CF1379">
            <w:pPr>
              <w:pStyle w:val="TableBullet1Normal"/>
              <w:keepNext/>
              <w:keepLines/>
              <w:rPr>
                <w:sz w:val="16"/>
                <w:szCs w:val="16"/>
              </w:rPr>
            </w:pPr>
            <w:r w:rsidRPr="00077FA8">
              <w:rPr>
                <w:sz w:val="16"/>
                <w:szCs w:val="16"/>
              </w:rPr>
              <w:t>Learning</w:t>
            </w:r>
          </w:p>
          <w:p w14:paraId="5A6240A3" w14:textId="77777777" w:rsidR="00A520C5" w:rsidRPr="00077FA8" w:rsidRDefault="00A520C5" w:rsidP="00CF1379">
            <w:pPr>
              <w:pStyle w:val="TableBullet1Normal"/>
              <w:keepNext/>
              <w:keepLines/>
              <w:rPr>
                <w:sz w:val="16"/>
                <w:szCs w:val="16"/>
              </w:rPr>
            </w:pPr>
            <w:r w:rsidRPr="00077FA8">
              <w:rPr>
                <w:sz w:val="16"/>
                <w:szCs w:val="16"/>
              </w:rPr>
              <w:t>Reading</w:t>
            </w:r>
          </w:p>
          <w:p w14:paraId="0656887B" w14:textId="77777777" w:rsidR="00A520C5" w:rsidRPr="00077FA8" w:rsidRDefault="00A520C5" w:rsidP="00CF1379">
            <w:pPr>
              <w:pStyle w:val="TableBullet1Normal"/>
              <w:keepNext/>
              <w:keepLines/>
              <w:rPr>
                <w:sz w:val="16"/>
                <w:szCs w:val="16"/>
              </w:rPr>
            </w:pPr>
            <w:r w:rsidRPr="00077FA8">
              <w:rPr>
                <w:sz w:val="16"/>
                <w:szCs w:val="16"/>
              </w:rPr>
              <w:t>Writing</w:t>
            </w:r>
          </w:p>
          <w:p w14:paraId="40BE934D" w14:textId="77777777" w:rsidR="00A520C5" w:rsidRPr="00077FA8" w:rsidRDefault="00A520C5" w:rsidP="00CF1379">
            <w:pPr>
              <w:pStyle w:val="TableBullet1Normal"/>
              <w:keepNext/>
              <w:keepLines/>
              <w:rPr>
                <w:sz w:val="16"/>
                <w:szCs w:val="16"/>
              </w:rPr>
            </w:pPr>
            <w:r w:rsidRPr="00077FA8">
              <w:rPr>
                <w:sz w:val="16"/>
                <w:szCs w:val="16"/>
              </w:rPr>
              <w:t>Oral Communication</w:t>
            </w:r>
          </w:p>
          <w:p w14:paraId="6A25C8C9" w14:textId="77777777" w:rsidR="00A520C5" w:rsidRPr="00077FA8" w:rsidRDefault="00A520C5" w:rsidP="00CF1379">
            <w:pPr>
              <w:pStyle w:val="TableBullet1Normal"/>
              <w:keepNext/>
              <w:keepLines/>
              <w:rPr>
                <w:sz w:val="16"/>
                <w:szCs w:val="16"/>
              </w:rPr>
            </w:pPr>
            <w:r w:rsidRPr="00077FA8">
              <w:rPr>
                <w:sz w:val="16"/>
                <w:szCs w:val="16"/>
              </w:rPr>
              <w:t>Numeracy</w:t>
            </w:r>
          </w:p>
        </w:tc>
        <w:tc>
          <w:tcPr>
            <w:tcW w:w="3019" w:type="pct"/>
          </w:tcPr>
          <w:p w14:paraId="4694C2BA" w14:textId="5749BB8F" w:rsidR="00A520C5" w:rsidRDefault="00B54029" w:rsidP="00CF1379">
            <w:pPr>
              <w:pStyle w:val="TableBullet1Normal"/>
              <w:keepNext/>
              <w:keepLines/>
              <w:rPr>
                <w:sz w:val="16"/>
                <w:szCs w:val="16"/>
              </w:rPr>
            </w:pPr>
            <w:r>
              <w:rPr>
                <w:sz w:val="16"/>
                <w:szCs w:val="16"/>
              </w:rPr>
              <w:t>Communication</w:t>
            </w:r>
          </w:p>
          <w:p w14:paraId="42AD53B6" w14:textId="781F5A9E" w:rsidR="00B54029" w:rsidRDefault="00B54029" w:rsidP="00CF1379">
            <w:pPr>
              <w:pStyle w:val="TableBullet1Normal"/>
              <w:keepNext/>
              <w:keepLines/>
              <w:rPr>
                <w:sz w:val="16"/>
                <w:szCs w:val="16"/>
              </w:rPr>
            </w:pPr>
            <w:r>
              <w:rPr>
                <w:sz w:val="16"/>
                <w:szCs w:val="16"/>
              </w:rPr>
              <w:t>Teamwork</w:t>
            </w:r>
          </w:p>
          <w:p w14:paraId="65E45290" w14:textId="5F9C056B" w:rsidR="00B54029" w:rsidRDefault="00B54029" w:rsidP="00CF1379">
            <w:pPr>
              <w:pStyle w:val="TableBullet1Normal"/>
              <w:keepNext/>
              <w:keepLines/>
              <w:rPr>
                <w:sz w:val="16"/>
                <w:szCs w:val="16"/>
              </w:rPr>
            </w:pPr>
            <w:r>
              <w:rPr>
                <w:sz w:val="16"/>
                <w:szCs w:val="16"/>
              </w:rPr>
              <w:t>Problem Solving</w:t>
            </w:r>
          </w:p>
          <w:p w14:paraId="2585F3EF" w14:textId="64EFA10A" w:rsidR="00B54029" w:rsidRDefault="00B54029" w:rsidP="00CF1379">
            <w:pPr>
              <w:pStyle w:val="TableBullet1Normal"/>
              <w:keepNext/>
              <w:keepLines/>
              <w:rPr>
                <w:sz w:val="16"/>
                <w:szCs w:val="16"/>
              </w:rPr>
            </w:pPr>
            <w:r>
              <w:rPr>
                <w:sz w:val="16"/>
                <w:szCs w:val="16"/>
              </w:rPr>
              <w:t>Initiative and Enterprise</w:t>
            </w:r>
          </w:p>
          <w:p w14:paraId="5801F544" w14:textId="7B02B226" w:rsidR="00B54029" w:rsidRDefault="00B54029" w:rsidP="00CF1379">
            <w:pPr>
              <w:pStyle w:val="TableBullet1Normal"/>
              <w:keepNext/>
              <w:keepLines/>
              <w:rPr>
                <w:sz w:val="16"/>
                <w:szCs w:val="16"/>
              </w:rPr>
            </w:pPr>
            <w:r>
              <w:rPr>
                <w:sz w:val="16"/>
                <w:szCs w:val="16"/>
              </w:rPr>
              <w:t>Planning and Organising</w:t>
            </w:r>
          </w:p>
          <w:p w14:paraId="317949FD" w14:textId="26A9DB15" w:rsidR="00B54029" w:rsidRDefault="00B54029" w:rsidP="00CF1379">
            <w:pPr>
              <w:pStyle w:val="TableBullet1Normal"/>
              <w:keepNext/>
              <w:keepLines/>
              <w:rPr>
                <w:sz w:val="16"/>
                <w:szCs w:val="16"/>
              </w:rPr>
            </w:pPr>
            <w:r>
              <w:rPr>
                <w:sz w:val="16"/>
                <w:szCs w:val="16"/>
              </w:rPr>
              <w:t>Self-management</w:t>
            </w:r>
          </w:p>
          <w:p w14:paraId="5D468CE5" w14:textId="7174A56F" w:rsidR="00B54029" w:rsidRDefault="00B54029" w:rsidP="00CF1379">
            <w:pPr>
              <w:pStyle w:val="TableBullet1Normal"/>
              <w:keepNext/>
              <w:keepLines/>
              <w:rPr>
                <w:sz w:val="16"/>
                <w:szCs w:val="16"/>
              </w:rPr>
            </w:pPr>
            <w:r>
              <w:rPr>
                <w:sz w:val="16"/>
                <w:szCs w:val="16"/>
              </w:rPr>
              <w:t>Learning</w:t>
            </w:r>
          </w:p>
          <w:p w14:paraId="08A42172" w14:textId="785F3037" w:rsidR="00A520C5" w:rsidRPr="00B54029" w:rsidRDefault="00B54029" w:rsidP="00B54029">
            <w:pPr>
              <w:pStyle w:val="TableBullet1Normal"/>
              <w:keepNext/>
              <w:keepLines/>
              <w:rPr>
                <w:sz w:val="16"/>
                <w:szCs w:val="16"/>
              </w:rPr>
            </w:pPr>
            <w:r>
              <w:rPr>
                <w:sz w:val="16"/>
                <w:szCs w:val="16"/>
              </w:rPr>
              <w:t>Technology</w:t>
            </w:r>
          </w:p>
        </w:tc>
      </w:tr>
    </w:tbl>
    <w:p w14:paraId="720E3A68" w14:textId="6127080B" w:rsidR="00A502C2" w:rsidRPr="00A502C2" w:rsidRDefault="00A502C2" w:rsidP="00A502C2">
      <w:pPr>
        <w:pStyle w:val="Heading6"/>
        <w:numPr>
          <w:ilvl w:val="0"/>
          <w:numId w:val="0"/>
        </w:numPr>
      </w:pPr>
      <w:bookmarkStart w:id="27" w:name="_Toc44931103"/>
      <w:r>
        <w:t>Health and safety implications in the industry</w:t>
      </w:r>
      <w:bookmarkEnd w:id="27"/>
    </w:p>
    <w:p w14:paraId="3D71935C" w14:textId="77777777" w:rsidR="00605385" w:rsidRDefault="00605385" w:rsidP="00605385">
      <w:pPr>
        <w:pStyle w:val="BodyTextbefore"/>
      </w:pPr>
      <w:r w:rsidRPr="00605385">
        <w:t>Work health and safety (WHS)</w:t>
      </w:r>
      <w:r>
        <w:t xml:space="preserve"> requirements are covered either by:</w:t>
      </w:r>
    </w:p>
    <w:p w14:paraId="492EF4E8" w14:textId="77777777" w:rsidR="00605385" w:rsidRPr="00605385" w:rsidRDefault="00605385" w:rsidP="00605385">
      <w:pPr>
        <w:pStyle w:val="ListBullet"/>
      </w:pPr>
      <w:r w:rsidRPr="00605385">
        <w:t xml:space="preserve">embedding requirements in the elements/performance criteria of units of competency </w:t>
      </w:r>
    </w:p>
    <w:p w14:paraId="297642DF" w14:textId="4B470677" w:rsidR="00605385" w:rsidRDefault="00605385" w:rsidP="009A582E">
      <w:pPr>
        <w:pStyle w:val="ListBullet"/>
      </w:pPr>
      <w:r>
        <w:t xml:space="preserve">including specific </w:t>
      </w:r>
      <w:r w:rsidRPr="005C52A7">
        <w:rPr>
          <w:i/>
        </w:rPr>
        <w:t>WHS</w:t>
      </w:r>
      <w:r>
        <w:t xml:space="preserve"> units in qualifications.</w:t>
      </w:r>
    </w:p>
    <w:p w14:paraId="38F02FA4" w14:textId="2FA3A650" w:rsidR="00605385" w:rsidRDefault="00605385" w:rsidP="00605385">
      <w:pPr>
        <w:pStyle w:val="PwCNormal"/>
        <w:numPr>
          <w:ilvl w:val="0"/>
          <w:numId w:val="0"/>
        </w:numPr>
      </w:pPr>
      <w:r>
        <w:t xml:space="preserve">In jurisdictions where model </w:t>
      </w:r>
      <w:r w:rsidRPr="005C52A7">
        <w:rPr>
          <w:i/>
        </w:rPr>
        <w:t>WHS</w:t>
      </w:r>
      <w:r>
        <w:t xml:space="preserve"> laws have not been implemented, RTOs are advised to contextualise units of competency by referring to the existing WHS legislative requirements.</w:t>
      </w:r>
    </w:p>
    <w:p w14:paraId="43AF4BB7" w14:textId="3084DBD3" w:rsidR="00A520C5" w:rsidRPr="00A502C2" w:rsidRDefault="00A520C5" w:rsidP="00D0241E">
      <w:pPr>
        <w:pStyle w:val="Heading6"/>
        <w:numPr>
          <w:ilvl w:val="0"/>
          <w:numId w:val="0"/>
        </w:numPr>
      </w:pPr>
      <w:bookmarkStart w:id="28" w:name="_Toc44931104"/>
      <w:r w:rsidRPr="00A502C2">
        <w:t>Resource and equipment requirements</w:t>
      </w:r>
      <w:bookmarkEnd w:id="28"/>
    </w:p>
    <w:p w14:paraId="36F876DC" w14:textId="77777777" w:rsidR="00A520C5" w:rsidRPr="00A502C2" w:rsidRDefault="00A520C5" w:rsidP="00431326">
      <w:pPr>
        <w:pStyle w:val="BodyText"/>
        <w:keepNext/>
        <w:keepLines/>
      </w:pPr>
      <w:r w:rsidRPr="00A502C2">
        <w:t>RTOs must make sure that all resources and equipment required to train and assess units of competency are available.</w:t>
      </w:r>
    </w:p>
    <w:p w14:paraId="74F4A56B" w14:textId="784919A1" w:rsidR="00A520C5" w:rsidRPr="00A502C2" w:rsidRDefault="00A520C5" w:rsidP="00A502C2">
      <w:pPr>
        <w:pStyle w:val="BodyText"/>
      </w:pPr>
      <w:r w:rsidRPr="00A502C2">
        <w:t xml:space="preserve">Details of specific resources, including equipment and materials essential for assessment, are listed in the </w:t>
      </w:r>
      <w:r w:rsidRPr="00A502C2">
        <w:rPr>
          <w:i/>
        </w:rPr>
        <w:t xml:space="preserve">Assessment </w:t>
      </w:r>
      <w:r w:rsidR="00134BBD">
        <w:rPr>
          <w:i/>
        </w:rPr>
        <w:t>C</w:t>
      </w:r>
      <w:r w:rsidRPr="00A502C2">
        <w:rPr>
          <w:i/>
        </w:rPr>
        <w:t>onditions</w:t>
      </w:r>
      <w:r w:rsidRPr="00A502C2">
        <w:t xml:space="preserve"> sections of the assessment requirements for each unit of competency.</w:t>
      </w:r>
    </w:p>
    <w:p w14:paraId="32B1B198" w14:textId="7FCEE443" w:rsidR="00A502C2" w:rsidRDefault="00A502C2" w:rsidP="00A502C2">
      <w:pPr>
        <w:pStyle w:val="Heading6"/>
        <w:numPr>
          <w:ilvl w:val="0"/>
          <w:numId w:val="0"/>
        </w:numPr>
        <w:ind w:left="850" w:hanging="850"/>
      </w:pPr>
      <w:bookmarkStart w:id="29" w:name="_Toc44931105"/>
      <w:r>
        <w:t>Legal considerations for learners in the workplace/on placements</w:t>
      </w:r>
      <w:bookmarkEnd w:id="29"/>
    </w:p>
    <w:p w14:paraId="65F6EC68" w14:textId="1B920DA0" w:rsidR="00A502C2" w:rsidRDefault="00A502C2" w:rsidP="00A502C2">
      <w:pPr>
        <w:pStyle w:val="PwCNormal"/>
        <w:numPr>
          <w:ilvl w:val="0"/>
          <w:numId w:val="0"/>
        </w:numPr>
      </w:pPr>
      <w:r>
        <w:t xml:space="preserve">Legal requirements that apply to specific industries and </w:t>
      </w:r>
      <w:r w:rsidRPr="00AC7A2E">
        <w:t>VET</w:t>
      </w:r>
      <w:r>
        <w:t xml:space="preserve"> vary across each state and </w:t>
      </w:r>
      <w:proofErr w:type="gramStart"/>
      <w:r>
        <w:t>territory, and</w:t>
      </w:r>
      <w:proofErr w:type="gramEnd"/>
      <w:r>
        <w:t xml:space="preserve"> can regularly change. Contact the relevant state or territory department/s to check what legal requirements apply.</w:t>
      </w:r>
    </w:p>
    <w:p w14:paraId="4CD849F7" w14:textId="6E7748E9" w:rsidR="00A502C2" w:rsidRPr="00A502C2" w:rsidRDefault="00A502C2" w:rsidP="00A502C2">
      <w:pPr>
        <w:pStyle w:val="Heading6"/>
        <w:numPr>
          <w:ilvl w:val="0"/>
          <w:numId w:val="0"/>
        </w:numPr>
      </w:pPr>
      <w:bookmarkStart w:id="30" w:name="_Toc44931106"/>
      <w:r w:rsidRPr="00A502C2">
        <w:t>Other information relevant to implement</w:t>
      </w:r>
      <w:r>
        <w:t>ing</w:t>
      </w:r>
      <w:r w:rsidRPr="00A502C2">
        <w:t xml:space="preserve"> the </w:t>
      </w:r>
      <w:r w:rsidR="0066059C">
        <w:t>T</w:t>
      </w:r>
      <w:r w:rsidR="00F468A6" w:rsidRPr="00A502C2">
        <w:t xml:space="preserve">raining </w:t>
      </w:r>
      <w:r w:rsidR="0066059C">
        <w:t>P</w:t>
      </w:r>
      <w:r w:rsidR="00F468A6" w:rsidRPr="00A502C2">
        <w:t>ackage</w:t>
      </w:r>
      <w:bookmarkEnd w:id="30"/>
    </w:p>
    <w:p w14:paraId="3A6D2E64" w14:textId="77777777" w:rsidR="00605385" w:rsidRDefault="00605385" w:rsidP="00764AAB">
      <w:pPr>
        <w:pStyle w:val="Minorheading"/>
      </w:pPr>
      <w:r>
        <w:t>Requirements for assessors</w:t>
      </w:r>
    </w:p>
    <w:p w14:paraId="60027D8E" w14:textId="4B61B7C2" w:rsidR="00605385" w:rsidRDefault="00605385" w:rsidP="00605385">
      <w:pPr>
        <w:pStyle w:val="BodyText"/>
      </w:pPr>
      <w:r>
        <w:t xml:space="preserve">Assessor requirements are identified in the </w:t>
      </w:r>
      <w:r w:rsidRPr="005C52A7">
        <w:rPr>
          <w:i/>
        </w:rPr>
        <w:t xml:space="preserve">Assessment </w:t>
      </w:r>
      <w:r>
        <w:rPr>
          <w:i/>
        </w:rPr>
        <w:t>C</w:t>
      </w:r>
      <w:r w:rsidRPr="005C52A7">
        <w:rPr>
          <w:i/>
        </w:rPr>
        <w:t>onditions</w:t>
      </w:r>
      <w:r>
        <w:t xml:space="preserve"> section of assessment requirements for each unit of competency. All assessors must meet the requirements set by the applicable registering body (refer to the section ‘Who can deliver and assess a qualification?’ in this Guide).</w:t>
      </w:r>
    </w:p>
    <w:p w14:paraId="4F3D6F11" w14:textId="77777777" w:rsidR="00A520C5" w:rsidRDefault="00A520C5" w:rsidP="00764AAB">
      <w:pPr>
        <w:pStyle w:val="Minorheading"/>
      </w:pPr>
      <w:r>
        <w:lastRenderedPageBreak/>
        <w:t>Training and assessment in simulated environments</w:t>
      </w:r>
    </w:p>
    <w:p w14:paraId="02DAC66E" w14:textId="77777777" w:rsidR="00A520C5" w:rsidRDefault="00A520C5" w:rsidP="00A502C2">
      <w:pPr>
        <w:pStyle w:val="BodyText"/>
        <w:keepNext/>
        <w:keepLines/>
      </w:pPr>
      <w:r>
        <w:t xml:space="preserve">Units of competency in the </w:t>
      </w:r>
      <w:r w:rsidRPr="008A4ECE">
        <w:rPr>
          <w:i/>
        </w:rPr>
        <w:t>BSB Business Services Training Package</w:t>
      </w:r>
      <w:r>
        <w:t xml:space="preserve"> may be delivered and assessed in the workplace or in a simulated workplace environment.</w:t>
      </w:r>
    </w:p>
    <w:p w14:paraId="1DFB28FA" w14:textId="53619093" w:rsidR="00A520C5" w:rsidRDefault="00A520C5" w:rsidP="00A502C2">
      <w:pPr>
        <w:pStyle w:val="BodyText"/>
        <w:keepNext/>
        <w:keepLines/>
      </w:pPr>
      <w:r>
        <w:t xml:space="preserve">To maintain the integrity of training and assessment RTOs, trainers and assessors need to keep pace with industry technologies and ensure that learning activities and assessments accurately reflect workplace activities. RTOs will need regular contact with industry to ensure the currency and validity of all activities conducted in simulated environments. </w:t>
      </w:r>
    </w:p>
    <w:p w14:paraId="475FCF72" w14:textId="63A9AA14" w:rsidR="00A520C5" w:rsidRDefault="00A520C5" w:rsidP="00A502C2">
      <w:pPr>
        <w:pStyle w:val="BodyText"/>
      </w:pPr>
      <w:r>
        <w:t>All assessors must consider relevant care and due diligence when assessing units of competency</w:t>
      </w:r>
      <w:r w:rsidR="00F9048D">
        <w:t>,</w:t>
      </w:r>
      <w:r w:rsidR="00F9048D" w:rsidRPr="00F9048D">
        <w:t xml:space="preserve"> including that the requirements set out in the assessment conditions associated with each unit of competency are met</w:t>
      </w:r>
      <w:r>
        <w:t xml:space="preserve">. </w:t>
      </w:r>
    </w:p>
    <w:p w14:paraId="41A623FA" w14:textId="77777777" w:rsidR="00A520C5" w:rsidRDefault="00A520C5" w:rsidP="00A520C5">
      <w:pPr>
        <w:pStyle w:val="Minorheading2"/>
      </w:pPr>
      <w:r>
        <w:t>Workplace simulation criteria</w:t>
      </w:r>
    </w:p>
    <w:p w14:paraId="1DBF0650" w14:textId="7BADA556" w:rsidR="00A520C5" w:rsidRDefault="00A520C5" w:rsidP="00EA2F81">
      <w:pPr>
        <w:pStyle w:val="BodyTextbefore"/>
      </w:pPr>
      <w:r>
        <w:t xml:space="preserve">In conducting training and assessment in a simulated workplace environment, trainers and assessors </w:t>
      </w:r>
      <w:r w:rsidR="00F9048D">
        <w:t xml:space="preserve">should </w:t>
      </w:r>
      <w:r>
        <w:t>make sure that the simulated environment gives the learner the opportunity to meet the following critical criteria:</w:t>
      </w:r>
    </w:p>
    <w:p w14:paraId="4461F265" w14:textId="28AB90E9" w:rsidR="00A520C5" w:rsidRDefault="00A520C5" w:rsidP="00A520C5">
      <w:pPr>
        <w:pStyle w:val="ChapterNumberedList1"/>
      </w:pPr>
      <w:r w:rsidRPr="008A4ECE">
        <w:rPr>
          <w:b/>
          <w:i/>
          <w:color w:val="A32020" w:themeColor="text2"/>
        </w:rPr>
        <w:t>Quality</w:t>
      </w:r>
      <w:r>
        <w:t xml:space="preserve"> – The work is of the standard required in the industry.</w:t>
      </w:r>
    </w:p>
    <w:p w14:paraId="7C9CE388" w14:textId="328906A1" w:rsidR="00A520C5" w:rsidRDefault="00A520C5" w:rsidP="00A520C5">
      <w:pPr>
        <w:pStyle w:val="ChapterNumberedList1"/>
      </w:pPr>
      <w:r w:rsidRPr="008A4ECE">
        <w:rPr>
          <w:b/>
          <w:i/>
          <w:color w:val="A32020" w:themeColor="text2"/>
        </w:rPr>
        <w:t>Productivity</w:t>
      </w:r>
      <w:r>
        <w:t xml:space="preserve"> – The work is performed within a timeframe appropriate in the industry.</w:t>
      </w:r>
    </w:p>
    <w:p w14:paraId="29D1C641" w14:textId="77777777" w:rsidR="00A520C5" w:rsidRDefault="00A520C5" w:rsidP="00A520C5">
      <w:pPr>
        <w:pStyle w:val="ChapterNumberedList1"/>
      </w:pPr>
      <w:r w:rsidRPr="008A4ECE">
        <w:rPr>
          <w:b/>
          <w:i/>
          <w:color w:val="A32020" w:themeColor="text2"/>
        </w:rPr>
        <w:t>Safety</w:t>
      </w:r>
      <w:r>
        <w:t xml:space="preserve"> – The work is performed in a manner that meets industry safety standards.</w:t>
      </w:r>
    </w:p>
    <w:p w14:paraId="6FAF6A2D" w14:textId="77777777" w:rsidR="00A520C5" w:rsidRDefault="00A520C5" w:rsidP="00A520C5">
      <w:pPr>
        <w:pStyle w:val="PwCNormal"/>
        <w:numPr>
          <w:ilvl w:val="0"/>
          <w:numId w:val="0"/>
        </w:numPr>
      </w:pPr>
      <w:r w:rsidRPr="00F250CC">
        <w:t>Where simulations meet these criteria, RTOs can be confident that learners are ‘work ready’ on successful completion of units of</w:t>
      </w:r>
      <w:r>
        <w:t xml:space="preserve"> </w:t>
      </w:r>
      <w:r w:rsidRPr="00F250CC">
        <w:t>competency.</w:t>
      </w:r>
    </w:p>
    <w:p w14:paraId="259868E7" w14:textId="620DF78A" w:rsidR="00A520C5" w:rsidRDefault="000B505B" w:rsidP="00EA2F81">
      <w:pPr>
        <w:pStyle w:val="BodyTextbefore"/>
      </w:pPr>
      <w:r>
        <w:t>S</w:t>
      </w:r>
      <w:r w:rsidR="00A520C5">
        <w:t xml:space="preserve">imulations should provide opportunities for integrated assessment of competence that include: </w:t>
      </w:r>
    </w:p>
    <w:p w14:paraId="62FD2CCC" w14:textId="77777777" w:rsidR="00A520C5" w:rsidRPr="00EA2F81" w:rsidRDefault="00A520C5" w:rsidP="00EA2F81">
      <w:pPr>
        <w:pStyle w:val="ListBullet"/>
      </w:pPr>
      <w:r w:rsidRPr="00EA2F81">
        <w:t>performing the task (task skills)</w:t>
      </w:r>
    </w:p>
    <w:p w14:paraId="25AC87DF" w14:textId="77777777" w:rsidR="00A520C5" w:rsidRPr="00EA2F81" w:rsidRDefault="00A520C5" w:rsidP="00EA2F81">
      <w:pPr>
        <w:pStyle w:val="ListBullet"/>
      </w:pPr>
      <w:r w:rsidRPr="00EA2F81">
        <w:t xml:space="preserve">managing </w:t>
      </w:r>
      <w:proofErr w:type="gramStart"/>
      <w:r w:rsidRPr="00EA2F81">
        <w:t>a number of</w:t>
      </w:r>
      <w:proofErr w:type="gramEnd"/>
      <w:r w:rsidRPr="00EA2F81">
        <w:t xml:space="preserve"> tasks (task management skills)</w:t>
      </w:r>
    </w:p>
    <w:p w14:paraId="66E52FDB" w14:textId="77777777" w:rsidR="00A520C5" w:rsidRPr="00EA2F81" w:rsidRDefault="00A520C5" w:rsidP="00EA2F81">
      <w:pPr>
        <w:pStyle w:val="ListBullet"/>
      </w:pPr>
      <w:r w:rsidRPr="00EA2F81">
        <w:t>dealing with workplace irregularities such as unexpected problems, breakdowns and changes in routine (contingency management skills)</w:t>
      </w:r>
    </w:p>
    <w:p w14:paraId="0169C718" w14:textId="77777777" w:rsidR="00A520C5" w:rsidRPr="00EA2F81" w:rsidRDefault="00A520C5" w:rsidP="00EA2F81">
      <w:pPr>
        <w:pStyle w:val="ListBullet"/>
      </w:pPr>
      <w:r w:rsidRPr="00EA2F81">
        <w:t>fulfilling the responsibilities and expectations of the job and workplace, including working with others (job/role environment skills)</w:t>
      </w:r>
    </w:p>
    <w:p w14:paraId="520791B9" w14:textId="6595872B" w:rsidR="00A520C5" w:rsidRDefault="00A520C5" w:rsidP="0066059C">
      <w:pPr>
        <w:pStyle w:val="ListBullet"/>
      </w:pPr>
      <w:r>
        <w:t xml:space="preserve">transferring competency to new contexts. </w:t>
      </w:r>
    </w:p>
    <w:p w14:paraId="076E5448" w14:textId="688FD932" w:rsidR="00A520C5" w:rsidRDefault="0066059C" w:rsidP="00EA2F81">
      <w:pPr>
        <w:pStyle w:val="BodyTextbefore"/>
      </w:pPr>
      <w:r>
        <w:br/>
      </w:r>
      <w:r w:rsidR="00A520C5">
        <w:t>To further enhance the validity of assessment processes using simulation, the assessor should consider:</w:t>
      </w:r>
    </w:p>
    <w:p w14:paraId="2EA40694" w14:textId="77777777" w:rsidR="00A520C5" w:rsidRDefault="00A520C5" w:rsidP="00EA2F81">
      <w:pPr>
        <w:pStyle w:val="ListBullet"/>
      </w:pPr>
      <w:r>
        <w:t xml:space="preserve">assessments covering a range of interconnected units of competency </w:t>
      </w:r>
    </w:p>
    <w:p w14:paraId="659D2CFC" w14:textId="60DA6FCC" w:rsidR="00A520C5" w:rsidRDefault="00A520C5" w:rsidP="00EA2F81">
      <w:pPr>
        <w:pStyle w:val="ListBullet"/>
      </w:pPr>
      <w:r>
        <w:t>use of assessment checklists to ensure that all performance evidence and knowledge evidence requirements have been met</w:t>
      </w:r>
    </w:p>
    <w:p w14:paraId="59D3BBDA" w14:textId="77777777" w:rsidR="00A520C5" w:rsidRDefault="00A520C5" w:rsidP="00EA2F81">
      <w:pPr>
        <w:pStyle w:val="ListBullet"/>
      </w:pPr>
      <w:r>
        <w:t>use of self-assessment, peer assessment and debriefing activities</w:t>
      </w:r>
    </w:p>
    <w:p w14:paraId="2ADA8126" w14:textId="77777777" w:rsidR="00A520C5" w:rsidRDefault="00A520C5" w:rsidP="0066059C">
      <w:pPr>
        <w:pStyle w:val="ListBullet"/>
      </w:pPr>
      <w:r>
        <w:t>use of authentic workplace documentation.</w:t>
      </w:r>
    </w:p>
    <w:p w14:paraId="1B995850" w14:textId="7B507A57" w:rsidR="00A520C5" w:rsidRDefault="0066059C" w:rsidP="001E33AF">
      <w:pPr>
        <w:pStyle w:val="PwCNormal"/>
        <w:numPr>
          <w:ilvl w:val="0"/>
          <w:numId w:val="0"/>
        </w:numPr>
      </w:pPr>
      <w:r>
        <w:br/>
      </w:r>
      <w:r w:rsidR="00A520C5">
        <w:t xml:space="preserve">Assessment activities must be realistic and reasonable in terms of scale. </w:t>
      </w:r>
    </w:p>
    <w:p w14:paraId="382EE9A8" w14:textId="77777777" w:rsidR="00A520C5" w:rsidRDefault="00A520C5" w:rsidP="00431326">
      <w:pPr>
        <w:pStyle w:val="Minorheading"/>
        <w:keepLines/>
      </w:pPr>
      <w:r>
        <w:t>Australian apprenticeships</w:t>
      </w:r>
    </w:p>
    <w:p w14:paraId="37B0DBB7" w14:textId="77777777" w:rsidR="00541B9B" w:rsidRDefault="00A520C5" w:rsidP="00936BC5">
      <w:pPr>
        <w:pStyle w:val="PwCNormal"/>
        <w:keepNext/>
        <w:keepLines/>
        <w:numPr>
          <w:ilvl w:val="0"/>
          <w:numId w:val="31"/>
        </w:numPr>
      </w:pPr>
      <w:r>
        <w:t xml:space="preserve">Apprenticeships and traineeships are legally binding training arrangements between an employer and an employee that combine training with paid employment. </w:t>
      </w:r>
    </w:p>
    <w:p w14:paraId="7AC69DEE" w14:textId="29F85A67" w:rsidR="00A520C5" w:rsidRDefault="00A520C5" w:rsidP="00936BC5">
      <w:pPr>
        <w:pStyle w:val="PwCNormal"/>
        <w:keepNext/>
        <w:keepLines/>
        <w:numPr>
          <w:ilvl w:val="0"/>
          <w:numId w:val="31"/>
        </w:numPr>
      </w:pPr>
      <w:r>
        <w:t xml:space="preserve">Apprenticeships and traineeships are established and administered by </w:t>
      </w:r>
      <w:r w:rsidRPr="00465A93">
        <w:rPr>
          <w:i/>
        </w:rPr>
        <w:t>State or Territory Training Authorities (STAs)</w:t>
      </w:r>
      <w:r>
        <w:t>. STAs are the government departments in each state or territory responsible for the operation of the VET system (including Australian Apprenticeships).</w:t>
      </w:r>
    </w:p>
    <w:p w14:paraId="30A5B3BD" w14:textId="0E210E31" w:rsidR="00A520C5" w:rsidRDefault="00A520C5" w:rsidP="00A520C5">
      <w:pPr>
        <w:pStyle w:val="PwCNormal"/>
        <w:numPr>
          <w:ilvl w:val="0"/>
          <w:numId w:val="0"/>
        </w:numPr>
      </w:pPr>
      <w:r>
        <w:t xml:space="preserve">The Australian Apprenticeships website offers information about apprenticeships and </w:t>
      </w:r>
      <w:proofErr w:type="gramStart"/>
      <w:r>
        <w:t>traineeships, and</w:t>
      </w:r>
      <w:proofErr w:type="gramEnd"/>
      <w:r>
        <w:t xml:space="preserve"> includes links to the websites for </w:t>
      </w:r>
      <w:r w:rsidRPr="00AC7A2E">
        <w:t>STAs</w:t>
      </w:r>
      <w:r>
        <w:t xml:space="preserve">. Visit </w:t>
      </w:r>
      <w:hyperlink r:id="rId28" w:history="1">
        <w:r w:rsidRPr="005D39D1">
          <w:rPr>
            <w:rStyle w:val="Hyperlink"/>
          </w:rPr>
          <w:t>www.australianapprenticeships.gov.au</w:t>
        </w:r>
      </w:hyperlink>
      <w:r>
        <w:t xml:space="preserve"> for more information.</w:t>
      </w:r>
    </w:p>
    <w:p w14:paraId="5FED324C" w14:textId="4FACD0C6" w:rsidR="00A520C5" w:rsidRDefault="00541B9B" w:rsidP="00A520C5">
      <w:pPr>
        <w:pStyle w:val="PwCNormal"/>
        <w:numPr>
          <w:ilvl w:val="0"/>
          <w:numId w:val="0"/>
        </w:numPr>
      </w:pPr>
      <w:r>
        <w:lastRenderedPageBreak/>
        <w:t xml:space="preserve">The following </w:t>
      </w:r>
      <w:r w:rsidRPr="00971D0C">
        <w:rPr>
          <w:i/>
          <w:iCs/>
        </w:rPr>
        <w:t>BSB Business Services Training Package</w:t>
      </w:r>
      <w:r>
        <w:t xml:space="preserve"> qualifications </w:t>
      </w:r>
      <w:r w:rsidR="00851D33">
        <w:t xml:space="preserve">may be </w:t>
      </w:r>
      <w:r>
        <w:t>suitable as an Australian traineeship or apprenticeship pathway:</w:t>
      </w:r>
    </w:p>
    <w:p w14:paraId="6EC9D7BF" w14:textId="1870DB7F" w:rsidR="004C7833" w:rsidRDefault="004C7833" w:rsidP="00763F2E">
      <w:pPr>
        <w:pStyle w:val="ListBullet"/>
      </w:pPr>
      <w:r>
        <w:t>BSB10120 Certificate I in Workplace Skills</w:t>
      </w:r>
    </w:p>
    <w:p w14:paraId="652DAC8D" w14:textId="271514C0" w:rsidR="00B3605A" w:rsidRDefault="00B3605A" w:rsidP="00763F2E">
      <w:pPr>
        <w:pStyle w:val="ListBullet"/>
      </w:pPr>
      <w:r>
        <w:t>BSB20120 Certificate II in Workplace Skills</w:t>
      </w:r>
    </w:p>
    <w:p w14:paraId="2441781D" w14:textId="77777777" w:rsidR="00B3605A" w:rsidRDefault="00B3605A" w:rsidP="00763F2E">
      <w:pPr>
        <w:pStyle w:val="ListBullet"/>
      </w:pPr>
      <w:r>
        <w:t>BSB30120 Certificate III in Business</w:t>
      </w:r>
    </w:p>
    <w:p w14:paraId="7EA9B0AC" w14:textId="77777777" w:rsidR="00B3605A" w:rsidRDefault="00B3605A" w:rsidP="00763F2E">
      <w:pPr>
        <w:pStyle w:val="ListBullet"/>
      </w:pPr>
      <w:r>
        <w:t>BSB30220 Certificate III in Entrepreneurship and New Business</w:t>
      </w:r>
    </w:p>
    <w:p w14:paraId="4EEBA2E8" w14:textId="77777777" w:rsidR="00B3605A" w:rsidRDefault="00B3605A" w:rsidP="00763F2E">
      <w:pPr>
        <w:pStyle w:val="ListBullet"/>
      </w:pPr>
      <w:r>
        <w:t>BSB30420 Certificate III in Library and Information Services</w:t>
      </w:r>
    </w:p>
    <w:p w14:paraId="40D571D4" w14:textId="77777777" w:rsidR="00B3605A" w:rsidRDefault="00B3605A" w:rsidP="00763F2E">
      <w:pPr>
        <w:pStyle w:val="ListBullet"/>
      </w:pPr>
      <w:r>
        <w:t>BSB40120 Certificate IV in Business</w:t>
      </w:r>
    </w:p>
    <w:p w14:paraId="577C99CC" w14:textId="77777777" w:rsidR="00B3605A" w:rsidRDefault="00B3605A" w:rsidP="00763F2E">
      <w:pPr>
        <w:pStyle w:val="ListBullet"/>
      </w:pPr>
      <w:r>
        <w:t>BSB40320 Certificate IV in Entrepreneurship and New Business</w:t>
      </w:r>
    </w:p>
    <w:p w14:paraId="62250165" w14:textId="77777777" w:rsidR="00B3605A" w:rsidRDefault="00B3605A" w:rsidP="00763F2E">
      <w:pPr>
        <w:pStyle w:val="ListBullet"/>
      </w:pPr>
      <w:r>
        <w:t>BSB40420 Certificate IV in Human Resource Management</w:t>
      </w:r>
    </w:p>
    <w:p w14:paraId="40B37B2C" w14:textId="77777777" w:rsidR="00B3605A" w:rsidRDefault="00B3605A" w:rsidP="00763F2E">
      <w:pPr>
        <w:pStyle w:val="ListBullet"/>
      </w:pPr>
      <w:r>
        <w:t>BSB40520 Certificate IV in Leadership and Management</w:t>
      </w:r>
    </w:p>
    <w:p w14:paraId="40892E03" w14:textId="77777777" w:rsidR="00B3605A" w:rsidRDefault="00B3605A" w:rsidP="00763F2E">
      <w:pPr>
        <w:pStyle w:val="ListBullet"/>
      </w:pPr>
      <w:r>
        <w:t>BSB40620 Certificate IV in Legal Services</w:t>
      </w:r>
    </w:p>
    <w:p w14:paraId="69B6F990" w14:textId="77777777" w:rsidR="00B3605A" w:rsidRDefault="00B3605A" w:rsidP="00763F2E">
      <w:pPr>
        <w:pStyle w:val="ListBullet"/>
      </w:pPr>
      <w:r>
        <w:t>BSB40720 Certificate IV in Library and Information Services</w:t>
      </w:r>
    </w:p>
    <w:p w14:paraId="2B90E64D" w14:textId="77777777" w:rsidR="00B3605A" w:rsidRDefault="00B3605A" w:rsidP="00763F2E">
      <w:pPr>
        <w:pStyle w:val="ListBullet"/>
      </w:pPr>
      <w:r>
        <w:t>BSB40820 Certificate IV in Marketing and Communication</w:t>
      </w:r>
    </w:p>
    <w:p w14:paraId="70DFDB68" w14:textId="77777777" w:rsidR="00B3605A" w:rsidRDefault="00B3605A" w:rsidP="00763F2E">
      <w:pPr>
        <w:pStyle w:val="ListBullet"/>
      </w:pPr>
      <w:r>
        <w:t>BSB40920 Certificate IV in Project Management Practice</w:t>
      </w:r>
    </w:p>
    <w:p w14:paraId="56F110E7" w14:textId="77777777" w:rsidR="00B3605A" w:rsidRDefault="00B3605A" w:rsidP="00763F2E">
      <w:pPr>
        <w:pStyle w:val="ListBullet"/>
      </w:pPr>
      <w:r>
        <w:t>BSB50120 Diploma of Business</w:t>
      </w:r>
    </w:p>
    <w:p w14:paraId="79224BF3" w14:textId="77777777" w:rsidR="00B3605A" w:rsidRDefault="00B3605A" w:rsidP="00763F2E">
      <w:pPr>
        <w:pStyle w:val="ListBullet"/>
      </w:pPr>
      <w:r>
        <w:t>BSB50320 Diploma of Human Resource Management</w:t>
      </w:r>
    </w:p>
    <w:p w14:paraId="33C8A7E8" w14:textId="77777777" w:rsidR="00B3605A" w:rsidRDefault="00B3605A" w:rsidP="00763F2E">
      <w:pPr>
        <w:pStyle w:val="ListBullet"/>
      </w:pPr>
      <w:r>
        <w:t>BSB50420 Diploma of Leadership and Management</w:t>
      </w:r>
    </w:p>
    <w:p w14:paraId="33DE4839" w14:textId="77777777" w:rsidR="00B3605A" w:rsidRDefault="00B3605A" w:rsidP="00763F2E">
      <w:pPr>
        <w:pStyle w:val="ListBullet"/>
      </w:pPr>
      <w:r>
        <w:t>BSB50520 Diploma of Library and Information Services</w:t>
      </w:r>
    </w:p>
    <w:p w14:paraId="71857D7C" w14:textId="77777777" w:rsidR="00B3605A" w:rsidRDefault="00B3605A" w:rsidP="00F73A1F">
      <w:pPr>
        <w:pStyle w:val="ListBullet"/>
      </w:pPr>
      <w:r>
        <w:t xml:space="preserve">BSB50620 Diploma of Marketing and Communication </w:t>
      </w:r>
    </w:p>
    <w:p w14:paraId="292BE287" w14:textId="77777777" w:rsidR="00B3605A" w:rsidRDefault="00B3605A" w:rsidP="00763F2E">
      <w:pPr>
        <w:pStyle w:val="ListBullet"/>
      </w:pPr>
      <w:r>
        <w:t>BSB50720 Diploma of Paralegal Services</w:t>
      </w:r>
    </w:p>
    <w:p w14:paraId="139E1EDA" w14:textId="33D21193" w:rsidR="00B3605A" w:rsidRDefault="00B3605A" w:rsidP="00EC63DD">
      <w:pPr>
        <w:pStyle w:val="ListBullet"/>
      </w:pPr>
      <w:r>
        <w:t xml:space="preserve">BSB50820 Diploma of </w:t>
      </w:r>
      <w:r w:rsidRPr="00763F2E">
        <w:t>Project</w:t>
      </w:r>
      <w:r>
        <w:t xml:space="preserve"> Management.</w:t>
      </w:r>
    </w:p>
    <w:p w14:paraId="34124173" w14:textId="77777777" w:rsidR="00B3605A" w:rsidRDefault="00B3605A" w:rsidP="00DE7C78">
      <w:pPr>
        <w:pStyle w:val="ListBullet"/>
      </w:pPr>
      <w:r>
        <w:t xml:space="preserve">BSB50920 Diploma of Quality Auditing </w:t>
      </w:r>
    </w:p>
    <w:p w14:paraId="3B65B1B8" w14:textId="02B2A1E4" w:rsidR="00B3605A" w:rsidRDefault="00B3605A" w:rsidP="00DE7C78">
      <w:pPr>
        <w:pStyle w:val="ListBullet"/>
      </w:pPr>
      <w:r>
        <w:t>BSB60220 Advanced Diploma of Conveyancing</w:t>
      </w:r>
      <w:r w:rsidR="00851D33">
        <w:t>.</w:t>
      </w:r>
      <w:r>
        <w:t xml:space="preserve"> </w:t>
      </w:r>
    </w:p>
    <w:p w14:paraId="29AF893E" w14:textId="77777777" w:rsidR="00A520C5" w:rsidRDefault="00A520C5" w:rsidP="00A520C5">
      <w:pPr>
        <w:pStyle w:val="Minorheading"/>
      </w:pPr>
      <w:r>
        <w:t>VET for secondary school students</w:t>
      </w:r>
    </w:p>
    <w:p w14:paraId="4E30DE1F" w14:textId="4B43B4C5" w:rsidR="00A520C5" w:rsidRDefault="00A520C5" w:rsidP="00936BC5">
      <w:pPr>
        <w:pStyle w:val="PwCNormal"/>
        <w:numPr>
          <w:ilvl w:val="0"/>
          <w:numId w:val="31"/>
        </w:numPr>
      </w:pPr>
      <w:r>
        <w:t xml:space="preserve">VET programs enable school students to acquire workplace skills and knowledge while </w:t>
      </w:r>
      <w:r w:rsidR="0072294D">
        <w:t>s</w:t>
      </w:r>
      <w:r>
        <w:t>till at secondary school.</w:t>
      </w:r>
    </w:p>
    <w:p w14:paraId="43C639DB" w14:textId="0F75FEEC" w:rsidR="00A520C5" w:rsidRDefault="00A520C5" w:rsidP="00936BC5">
      <w:pPr>
        <w:pStyle w:val="PwCNormal"/>
        <w:numPr>
          <w:ilvl w:val="0"/>
          <w:numId w:val="31"/>
        </w:numPr>
      </w:pPr>
      <w:r>
        <w:t xml:space="preserve">Successful achievement of a </w:t>
      </w:r>
      <w:r w:rsidRPr="00AC7A2E">
        <w:t>VET</w:t>
      </w:r>
      <w:r>
        <w:t xml:space="preserve"> program provides a school student with a nationally recognised </w:t>
      </w:r>
      <w:r w:rsidRPr="00AC7A2E">
        <w:t>AQF</w:t>
      </w:r>
      <w:r>
        <w:t xml:space="preserve"> qualification, usually as part of a senior secondary certificate.</w:t>
      </w:r>
    </w:p>
    <w:p w14:paraId="26A6644C" w14:textId="77777777" w:rsidR="00A520C5" w:rsidRDefault="00A520C5" w:rsidP="00EA2F81">
      <w:pPr>
        <w:pStyle w:val="BodyTextbefore"/>
      </w:pPr>
      <w:r w:rsidRPr="00AC7A2E">
        <w:t>VET</w:t>
      </w:r>
      <w:r>
        <w:t xml:space="preserve"> programs are packaged and delivered in various ways across Australia. The three main delivery arrangements used are:</w:t>
      </w:r>
    </w:p>
    <w:p w14:paraId="58627400" w14:textId="77777777" w:rsidR="00A520C5" w:rsidRDefault="00A520C5" w:rsidP="00EA2F81">
      <w:pPr>
        <w:pStyle w:val="ListBullet"/>
      </w:pPr>
      <w:r>
        <w:t>schools hold RTO status</w:t>
      </w:r>
    </w:p>
    <w:p w14:paraId="54090D46" w14:textId="77777777" w:rsidR="00A520C5" w:rsidRDefault="00A520C5" w:rsidP="00EA2F81">
      <w:pPr>
        <w:pStyle w:val="ListBullet"/>
      </w:pPr>
      <w:r>
        <w:t>school sectoral bodies (such as Boards of Studies or regional offices) hold RTO status on behalf of a group of schools</w:t>
      </w:r>
    </w:p>
    <w:p w14:paraId="7A4F1822" w14:textId="77777777" w:rsidR="00A520C5" w:rsidRDefault="00A520C5" w:rsidP="009A582E">
      <w:pPr>
        <w:pStyle w:val="ListBullet"/>
      </w:pPr>
      <w:r>
        <w:t>schools work together in partnership with RTOs.</w:t>
      </w:r>
    </w:p>
    <w:p w14:paraId="475DCB29" w14:textId="190CD937" w:rsidR="00A520C5" w:rsidRDefault="0072294D" w:rsidP="00936BC5">
      <w:pPr>
        <w:pStyle w:val="PwCNormal"/>
        <w:numPr>
          <w:ilvl w:val="0"/>
          <w:numId w:val="31"/>
        </w:numPr>
      </w:pPr>
      <w:r>
        <w:br/>
      </w:r>
      <w:r w:rsidR="00A520C5">
        <w:t>In some state and territory school systems, school students who work part-time in an appropriate workplace may use this to fulfil work placement requirements. Virtual or simulated work placements may also be legitimate.</w:t>
      </w:r>
    </w:p>
    <w:p w14:paraId="7447B2A4" w14:textId="77777777" w:rsidR="00A520C5" w:rsidRDefault="00A520C5" w:rsidP="00EA2F81">
      <w:pPr>
        <w:pStyle w:val="BodyTextbefore"/>
      </w:pPr>
      <w:r>
        <w:t xml:space="preserve">The following qualifications from the </w:t>
      </w:r>
      <w:r w:rsidRPr="00465A93">
        <w:rPr>
          <w:i/>
        </w:rPr>
        <w:t>BSB Business Services Training Package</w:t>
      </w:r>
      <w:r>
        <w:t xml:space="preserve"> may be suitable for delivery to secondary school students:</w:t>
      </w:r>
    </w:p>
    <w:p w14:paraId="1C13B3F1" w14:textId="0BEC62DF" w:rsidR="004C7833" w:rsidRDefault="004C7833" w:rsidP="00DE7C78">
      <w:pPr>
        <w:pStyle w:val="ListBullet"/>
      </w:pPr>
      <w:r>
        <w:t>BSB10120 Certificate I in Workplace Skills</w:t>
      </w:r>
    </w:p>
    <w:p w14:paraId="46A04571" w14:textId="2AEE893D" w:rsidR="00DE7C78" w:rsidRDefault="00DE7C78" w:rsidP="00DE7C78">
      <w:pPr>
        <w:pStyle w:val="ListBullet"/>
      </w:pPr>
      <w:r>
        <w:t>BSB20120 Certificate II in Workplace Skills</w:t>
      </w:r>
    </w:p>
    <w:p w14:paraId="69A729B5" w14:textId="1CF8FF7C" w:rsidR="008576CF" w:rsidRDefault="00DE7C78" w:rsidP="00DE7C78">
      <w:pPr>
        <w:pStyle w:val="ListBullet"/>
      </w:pPr>
      <w:r>
        <w:t>BSB30120 Certificate III in Business.</w:t>
      </w:r>
    </w:p>
    <w:p w14:paraId="011500F2" w14:textId="5A0A3B01" w:rsidR="00A520C5" w:rsidRDefault="002C1DF8" w:rsidP="00A520C5">
      <w:pPr>
        <w:pStyle w:val="PwCNormal"/>
        <w:numPr>
          <w:ilvl w:val="0"/>
          <w:numId w:val="0"/>
        </w:numPr>
      </w:pPr>
      <w:r>
        <w:br/>
      </w:r>
      <w:r w:rsidR="00A520C5">
        <w:t>RTOs are advised to check requirements with the relevant authorities in their State</w:t>
      </w:r>
      <w:r w:rsidR="00AF1251">
        <w:t xml:space="preserve"> or </w:t>
      </w:r>
      <w:r w:rsidR="00A520C5">
        <w:t>Territory.</w:t>
      </w:r>
    </w:p>
    <w:p w14:paraId="1DD1FFA2" w14:textId="77777777" w:rsidR="00A520C5" w:rsidRPr="00A502C2" w:rsidRDefault="00A520C5" w:rsidP="00A502C2">
      <w:pPr>
        <w:pStyle w:val="Minorheading2"/>
      </w:pPr>
      <w:r w:rsidRPr="00A502C2">
        <w:lastRenderedPageBreak/>
        <w:t>Training and assessment issues for the school sector</w:t>
      </w:r>
    </w:p>
    <w:p w14:paraId="1C48BAC7" w14:textId="77777777" w:rsidR="00A520C5" w:rsidRDefault="00A520C5" w:rsidP="00226C9B">
      <w:pPr>
        <w:pStyle w:val="BodyText"/>
      </w:pPr>
      <w:r>
        <w:t xml:space="preserve">Implementation of the </w:t>
      </w:r>
      <w:r w:rsidRPr="00465A93">
        <w:rPr>
          <w:i/>
        </w:rPr>
        <w:t>BSB Business Services Training Package</w:t>
      </w:r>
      <w:r>
        <w:t xml:space="preserve"> within the school sector, while encouraged, needs to ensure:</w:t>
      </w:r>
    </w:p>
    <w:p w14:paraId="2D3229DE" w14:textId="77777777" w:rsidR="00A520C5" w:rsidRPr="00226C9B" w:rsidRDefault="00A520C5" w:rsidP="00226C9B">
      <w:pPr>
        <w:pStyle w:val="ListBullet"/>
      </w:pPr>
      <w:r w:rsidRPr="00226C9B">
        <w:t>the currency of skills and knowledge of those who train and assess school students – particularly as expressed in the Standards for RTOs</w:t>
      </w:r>
    </w:p>
    <w:p w14:paraId="787CE301" w14:textId="694AFAFF" w:rsidR="00A520C5" w:rsidRPr="00226C9B" w:rsidRDefault="00A520C5" w:rsidP="00226C9B">
      <w:pPr>
        <w:pStyle w:val="ListBullet"/>
      </w:pPr>
      <w:r w:rsidRPr="00226C9B">
        <w:t xml:space="preserve">access to current industry equipment, facilities and training resources so that students acquire a realistic view of workplace realities and conditions </w:t>
      </w:r>
    </w:p>
    <w:p w14:paraId="6A1D8C24" w14:textId="5B4039C3" w:rsidR="00A520C5" w:rsidRPr="00226C9B" w:rsidRDefault="00A520C5" w:rsidP="00226C9B">
      <w:pPr>
        <w:pStyle w:val="ListBullet"/>
      </w:pPr>
      <w:r w:rsidRPr="00226C9B">
        <w:t>comprehensive coverage of foundation skills, performance and knowledge as outlined in the unit of competency and assessment requirements for each unit of competency</w:t>
      </w:r>
    </w:p>
    <w:p w14:paraId="0A964388" w14:textId="77777777" w:rsidR="00A520C5" w:rsidRPr="00226C9B" w:rsidRDefault="00A520C5" w:rsidP="009A582E">
      <w:pPr>
        <w:pStyle w:val="ListBullet"/>
      </w:pPr>
      <w:r w:rsidRPr="00226C9B">
        <w:t>current and realistic learning and assessment experiences.</w:t>
      </w:r>
    </w:p>
    <w:p w14:paraId="25531BEE" w14:textId="61065B30" w:rsidR="00A520C5" w:rsidRPr="006536FE" w:rsidRDefault="00A520C5" w:rsidP="00A502C2">
      <w:pPr>
        <w:pStyle w:val="Minorheading"/>
      </w:pPr>
      <w:r w:rsidRPr="006536FE">
        <w:t>Cross</w:t>
      </w:r>
      <w:r w:rsidR="00F052CE">
        <w:t xml:space="preserve"> </w:t>
      </w:r>
      <w:r w:rsidRPr="006536FE">
        <w:t>sector skills</w:t>
      </w:r>
    </w:p>
    <w:p w14:paraId="00634CC9" w14:textId="77777777" w:rsidR="00A520C5" w:rsidRPr="00896D39" w:rsidRDefault="00A520C5" w:rsidP="00A520C5">
      <w:pPr>
        <w:kinsoku/>
        <w:overflowPunct/>
        <w:autoSpaceDE/>
        <w:autoSpaceDN/>
        <w:adjustRightInd/>
        <w:snapToGrid/>
        <w:spacing w:after="160"/>
        <w:rPr>
          <w:rFonts w:ascii="Times New Roman" w:hAnsi="Times New Roman" w:cs="Times New Roman"/>
          <w:snapToGrid/>
          <w:sz w:val="24"/>
          <w:szCs w:val="24"/>
          <w:lang w:eastAsia="en-AU"/>
        </w:rPr>
      </w:pPr>
      <w:r w:rsidRPr="00896D39">
        <w:rPr>
          <w:rFonts w:ascii="Georgia" w:hAnsi="Georgia" w:cs="Times New Roman"/>
          <w:snapToGrid/>
          <w:color w:val="000000"/>
          <w:szCs w:val="20"/>
          <w:lang w:eastAsia="en-AU"/>
        </w:rPr>
        <w:t>Many of the skills most valued by industry cut across multiple sectors of Australia’s economy. However, training package components are not always developed in a way that recognises the importance of skills in multiple sectors or encourages training products to be used to their full potential in various industry contexts.</w:t>
      </w:r>
    </w:p>
    <w:p w14:paraId="7C856DE4" w14:textId="03350018" w:rsidR="00A520C5" w:rsidRPr="00EA2F81" w:rsidRDefault="00A520C5" w:rsidP="00EA2F81">
      <w:pPr>
        <w:pStyle w:val="BodyText"/>
      </w:pPr>
      <w:r w:rsidRPr="00EA2F81">
        <w:t>The Australian Industry and Skills Committee (AIS</w:t>
      </w:r>
      <w:r w:rsidR="00EA2F81">
        <w:t xml:space="preserve">C) has identified several </w:t>
      </w:r>
      <w:proofErr w:type="gramStart"/>
      <w:r w:rsidR="00EA2F81">
        <w:t>cross</w:t>
      </w:r>
      <w:r w:rsidR="00F052CE">
        <w:t xml:space="preserve"> </w:t>
      </w:r>
      <w:r w:rsidRPr="00EA2F81">
        <w:t>sector</w:t>
      </w:r>
      <w:proofErr w:type="gramEnd"/>
      <w:r w:rsidRPr="00EA2F81">
        <w:t xml:space="preserve"> skills areas where opportunities exist to create flexible and transferable training package components that will benefit industry, learners and the broader VET sector. These </w:t>
      </w:r>
      <w:proofErr w:type="gramStart"/>
      <w:r w:rsidRPr="00EA2F81">
        <w:t>cross sector</w:t>
      </w:r>
      <w:proofErr w:type="gramEnd"/>
      <w:r w:rsidRPr="00EA2F81">
        <w:t xml:space="preserve"> skills are at the forefront of growth and innovation in Australia.</w:t>
      </w:r>
    </w:p>
    <w:p w14:paraId="52B036FA" w14:textId="6D733C55" w:rsidR="00226C9B" w:rsidRDefault="0088325C" w:rsidP="00936BC5">
      <w:pPr>
        <w:pStyle w:val="PwCNormal"/>
        <w:numPr>
          <w:ilvl w:val="0"/>
          <w:numId w:val="31"/>
        </w:numPr>
        <w:rPr>
          <w:lang w:eastAsia="en-AU"/>
        </w:rPr>
      </w:pPr>
      <w:r>
        <w:rPr>
          <w:lang w:eastAsia="en-AU"/>
        </w:rPr>
        <w:t>Five</w:t>
      </w:r>
      <w:r w:rsidR="00513F1E">
        <w:rPr>
          <w:lang w:eastAsia="en-AU"/>
        </w:rPr>
        <w:t xml:space="preserve"> </w:t>
      </w:r>
      <w:r w:rsidR="00A520C5">
        <w:rPr>
          <w:lang w:eastAsia="en-AU"/>
        </w:rPr>
        <w:t xml:space="preserve">such categories of cross sector skills have been identified as relevant to the </w:t>
      </w:r>
      <w:r w:rsidR="00A520C5" w:rsidRPr="00AF1251">
        <w:rPr>
          <w:i/>
          <w:lang w:eastAsia="en-AU"/>
        </w:rPr>
        <w:t xml:space="preserve">BSB </w:t>
      </w:r>
      <w:r w:rsidR="00A520C5" w:rsidRPr="00226C9B">
        <w:rPr>
          <w:i/>
          <w:lang w:eastAsia="en-AU"/>
        </w:rPr>
        <w:t>Business Services T</w:t>
      </w:r>
      <w:r w:rsidR="00A520C5" w:rsidRPr="00AF1251">
        <w:rPr>
          <w:i/>
          <w:lang w:eastAsia="en-AU"/>
        </w:rPr>
        <w:t>raining Package</w:t>
      </w:r>
      <w:r w:rsidR="00A520C5">
        <w:rPr>
          <w:lang w:eastAsia="en-AU"/>
        </w:rPr>
        <w:t xml:space="preserve"> and the broader business services industry. Units of competency articulating these skills have been developed through broad consultation that has focused on the relevance of common skills to an array of industries. </w:t>
      </w:r>
    </w:p>
    <w:p w14:paraId="25D5D0D9" w14:textId="0D7EC09E" w:rsidR="00A520C5" w:rsidRPr="00FD57A0" w:rsidRDefault="00A520C5" w:rsidP="00226C9B">
      <w:pPr>
        <w:pStyle w:val="BodyTextbefore"/>
        <w:rPr>
          <w:lang w:eastAsia="en-AU"/>
        </w:rPr>
      </w:pPr>
      <w:r>
        <w:rPr>
          <w:lang w:eastAsia="en-AU"/>
        </w:rPr>
        <w:t xml:space="preserve">The </w:t>
      </w:r>
      <w:proofErr w:type="gramStart"/>
      <w:r>
        <w:rPr>
          <w:lang w:eastAsia="en-AU"/>
        </w:rPr>
        <w:t>cross sector</w:t>
      </w:r>
      <w:proofErr w:type="gramEnd"/>
      <w:r>
        <w:rPr>
          <w:lang w:eastAsia="en-AU"/>
        </w:rPr>
        <w:t xml:space="preserve"> skills that sit in the </w:t>
      </w:r>
      <w:r w:rsidRPr="00AF1251">
        <w:rPr>
          <w:i/>
          <w:lang w:eastAsia="en-AU"/>
        </w:rPr>
        <w:t xml:space="preserve">BSB </w:t>
      </w:r>
      <w:r w:rsidRPr="00226C9B">
        <w:rPr>
          <w:i/>
          <w:lang w:eastAsia="en-AU"/>
        </w:rPr>
        <w:t>Business Services T</w:t>
      </w:r>
      <w:r w:rsidRPr="00AF1251">
        <w:rPr>
          <w:i/>
          <w:lang w:eastAsia="en-AU"/>
        </w:rPr>
        <w:t>raining Package</w:t>
      </w:r>
      <w:r>
        <w:rPr>
          <w:lang w:eastAsia="en-AU"/>
        </w:rPr>
        <w:t xml:space="preserve"> are:</w:t>
      </w:r>
    </w:p>
    <w:p w14:paraId="58EABA5F" w14:textId="125941D1" w:rsidR="00B55C1E" w:rsidRDefault="00B55C1E" w:rsidP="006757F8">
      <w:pPr>
        <w:pStyle w:val="ListBullet"/>
      </w:pPr>
      <w:r>
        <w:t>big data</w:t>
      </w:r>
    </w:p>
    <w:p w14:paraId="44237FCA" w14:textId="6AFBCF4E" w:rsidR="00B55C1E" w:rsidRDefault="00B55C1E" w:rsidP="006757F8">
      <w:pPr>
        <w:pStyle w:val="ListBullet"/>
      </w:pPr>
      <w:r>
        <w:t>cyber security</w:t>
      </w:r>
    </w:p>
    <w:p w14:paraId="2F10259E" w14:textId="71B21C0B" w:rsidR="007147D9" w:rsidRDefault="00D673CE" w:rsidP="006757F8">
      <w:pPr>
        <w:pStyle w:val="ListBullet"/>
      </w:pPr>
      <w:r>
        <w:rPr>
          <w:lang w:eastAsia="en-AU"/>
        </w:rPr>
        <w:t>teamwork and communication</w:t>
      </w:r>
    </w:p>
    <w:p w14:paraId="0FFBB2E5" w14:textId="77777777" w:rsidR="0088325C" w:rsidRDefault="00D673CE" w:rsidP="006757F8">
      <w:pPr>
        <w:pStyle w:val="ListBullet"/>
      </w:pPr>
      <w:r w:rsidRPr="006757F8">
        <w:t>inclusion of people with disability</w:t>
      </w:r>
    </w:p>
    <w:p w14:paraId="113B6BCB" w14:textId="3522C373" w:rsidR="000B505B" w:rsidRPr="006757F8" w:rsidRDefault="0088325C" w:rsidP="006757F8">
      <w:pPr>
        <w:pStyle w:val="ListBullet"/>
      </w:pPr>
      <w:r>
        <w:t>infection prevention and control</w:t>
      </w:r>
      <w:r w:rsidR="00D673CE" w:rsidRPr="006757F8">
        <w:t>.</w:t>
      </w:r>
    </w:p>
    <w:p w14:paraId="29B94192" w14:textId="77777777" w:rsidR="00B345F2" w:rsidRDefault="00B345F2" w:rsidP="00D673CE">
      <w:pPr>
        <w:pStyle w:val="ListBullet"/>
        <w:numPr>
          <w:ilvl w:val="0"/>
          <w:numId w:val="0"/>
        </w:numPr>
        <w:rPr>
          <w:lang w:eastAsia="en-AU"/>
        </w:rPr>
      </w:pPr>
    </w:p>
    <w:p w14:paraId="6FE14D6F" w14:textId="57E5C6A5" w:rsidR="00A520C5" w:rsidRPr="00B55C1E" w:rsidRDefault="00A520C5" w:rsidP="00936BC5">
      <w:pPr>
        <w:pStyle w:val="PwCNormal"/>
        <w:numPr>
          <w:ilvl w:val="0"/>
          <w:numId w:val="31"/>
        </w:numPr>
        <w:kinsoku/>
        <w:overflowPunct/>
        <w:autoSpaceDE/>
        <w:autoSpaceDN/>
        <w:adjustRightInd/>
        <w:snapToGrid/>
        <w:spacing w:after="160"/>
        <w:rPr>
          <w:rFonts w:ascii="Times New Roman" w:hAnsi="Times New Roman" w:cs="Times New Roman"/>
          <w:snapToGrid/>
          <w:sz w:val="24"/>
          <w:szCs w:val="24"/>
          <w:lang w:eastAsia="en-AU"/>
        </w:rPr>
      </w:pPr>
      <w:r>
        <w:rPr>
          <w:rFonts w:ascii="Georgia" w:hAnsi="Georgia" w:cs="Times New Roman"/>
          <w:snapToGrid/>
          <w:color w:val="000000"/>
          <w:szCs w:val="20"/>
          <w:lang w:eastAsia="en-AU"/>
        </w:rPr>
        <w:t xml:space="preserve">While the units for these cross sectors are housed in the </w:t>
      </w:r>
      <w:r w:rsidRPr="00E21F80">
        <w:rPr>
          <w:rFonts w:ascii="Georgia" w:hAnsi="Georgia" w:cs="Times New Roman"/>
          <w:i/>
          <w:snapToGrid/>
          <w:color w:val="000000"/>
          <w:szCs w:val="20"/>
          <w:lang w:eastAsia="en-AU"/>
        </w:rPr>
        <w:t>BSB Business Services Training Package</w:t>
      </w:r>
      <w:r>
        <w:rPr>
          <w:rFonts w:ascii="Georgia" w:hAnsi="Georgia" w:cs="Times New Roman"/>
          <w:snapToGrid/>
          <w:color w:val="000000"/>
          <w:szCs w:val="20"/>
          <w:lang w:eastAsia="en-AU"/>
        </w:rPr>
        <w:t xml:space="preserve">, the intention of the cross sector training products </w:t>
      </w:r>
      <w:r w:rsidRPr="007661BD">
        <w:rPr>
          <w:rFonts w:ascii="Georgia" w:hAnsi="Georgia" w:cs="Times New Roman"/>
          <w:snapToGrid/>
          <w:color w:val="000000"/>
          <w:szCs w:val="20"/>
          <w:lang w:eastAsia="en-AU"/>
        </w:rPr>
        <w:t>is for industries and training package developers to import these units of competency into industry relevant qualifications in a manner that suits the job roles in those industries. Consequently, these units have been written in a way that allows for contextualisation to different industries.</w:t>
      </w:r>
    </w:p>
    <w:p w14:paraId="47C66E9D" w14:textId="77777777" w:rsidR="00B55C1E" w:rsidRPr="006536FE" w:rsidRDefault="00B55C1E" w:rsidP="00B55C1E">
      <w:pPr>
        <w:pStyle w:val="Minorheading2"/>
        <w:keepLines/>
      </w:pPr>
      <w:r>
        <w:t>Big data</w:t>
      </w:r>
    </w:p>
    <w:p w14:paraId="228E4ABD" w14:textId="77777777" w:rsidR="00B55C1E" w:rsidRPr="000B505B" w:rsidRDefault="00B55C1E" w:rsidP="00B55C1E">
      <w:pPr>
        <w:pStyle w:val="PwCNormal"/>
        <w:keepNext/>
        <w:keepLines/>
        <w:numPr>
          <w:ilvl w:val="0"/>
          <w:numId w:val="31"/>
        </w:numPr>
        <w:kinsoku/>
        <w:overflowPunct/>
        <w:autoSpaceDE/>
        <w:autoSpaceDN/>
        <w:adjustRightInd/>
        <w:snapToGrid/>
        <w:spacing w:after="160"/>
        <w:rPr>
          <w:rFonts w:ascii="Times New Roman" w:hAnsi="Times New Roman" w:cs="Times New Roman"/>
          <w:snapToGrid/>
          <w:sz w:val="24"/>
          <w:szCs w:val="24"/>
        </w:rPr>
      </w:pPr>
      <w:r w:rsidRPr="000B505B">
        <w:rPr>
          <w:rFonts w:ascii="Georgia" w:hAnsi="Georgia" w:cs="Times New Roman"/>
          <w:snapToGrid/>
          <w:color w:val="000000"/>
          <w:szCs w:val="20"/>
        </w:rPr>
        <w:t xml:space="preserve">Big data is becoming more abundant within organisations. Due to the broad reaching nature of big data in an increasingly digital world, there is a long list of industries which could potentially benefit from improved big data related training products. </w:t>
      </w:r>
      <w:r w:rsidRPr="000B505B">
        <w:rPr>
          <w:rFonts w:ascii="Georgia" w:hAnsi="Georgia" w:cs="Times New Roman"/>
          <w:snapToGrid/>
          <w:color w:val="000000"/>
          <w:szCs w:val="20"/>
          <w:lang w:eastAsia="en-AU"/>
        </w:rPr>
        <w:t>As a result, the following units have been developed and included in this training package.</w:t>
      </w:r>
    </w:p>
    <w:tbl>
      <w:tblPr>
        <w:tblStyle w:val="Tables-APBase"/>
        <w:tblW w:w="5000" w:type="pct"/>
        <w:tblLayout w:type="fixed"/>
        <w:tblCellMar>
          <w:left w:w="115" w:type="dxa"/>
          <w:right w:w="115" w:type="dxa"/>
        </w:tblCellMar>
        <w:tblLook w:val="0480" w:firstRow="0" w:lastRow="0" w:firstColumn="1" w:lastColumn="0" w:noHBand="0" w:noVBand="1"/>
      </w:tblPr>
      <w:tblGrid>
        <w:gridCol w:w="1555"/>
        <w:gridCol w:w="8298"/>
      </w:tblGrid>
      <w:tr w:rsidR="00B55C1E" w:rsidRPr="00077FA8" w14:paraId="3B292D21" w14:textId="77777777" w:rsidTr="00DB4ACF">
        <w:tc>
          <w:tcPr>
            <w:tcW w:w="789" w:type="pct"/>
            <w:shd w:val="clear" w:color="auto" w:fill="F2F2F2" w:themeFill="background1" w:themeFillShade="F2"/>
          </w:tcPr>
          <w:p w14:paraId="47D5F5FF" w14:textId="77777777" w:rsidR="00B55C1E" w:rsidRPr="00077FA8" w:rsidRDefault="00B55C1E" w:rsidP="00DB4ACF">
            <w:pPr>
              <w:pStyle w:val="TableTextNormal"/>
              <w:keepNext/>
              <w:keepLines/>
              <w:rPr>
                <w:sz w:val="16"/>
                <w:szCs w:val="16"/>
              </w:rPr>
            </w:pPr>
            <w:r w:rsidRPr="00077FA8">
              <w:rPr>
                <w:sz w:val="16"/>
                <w:szCs w:val="16"/>
              </w:rPr>
              <w:t>BSBXBD401</w:t>
            </w:r>
          </w:p>
        </w:tc>
        <w:tc>
          <w:tcPr>
            <w:tcW w:w="4211" w:type="pct"/>
          </w:tcPr>
          <w:p w14:paraId="764B2075" w14:textId="77777777" w:rsidR="00B55C1E" w:rsidRPr="00077FA8" w:rsidRDefault="00B55C1E" w:rsidP="00DB4ACF">
            <w:pPr>
              <w:pStyle w:val="TableTextNormal"/>
              <w:keepNext/>
              <w:keepLines/>
              <w:rPr>
                <w:sz w:val="16"/>
                <w:szCs w:val="16"/>
              </w:rPr>
            </w:pPr>
            <w:r w:rsidRPr="00077FA8">
              <w:rPr>
                <w:sz w:val="16"/>
                <w:szCs w:val="16"/>
              </w:rPr>
              <w:t>Capture and store big data</w:t>
            </w:r>
          </w:p>
        </w:tc>
      </w:tr>
      <w:tr w:rsidR="00B55C1E" w:rsidRPr="00077FA8" w14:paraId="4E1ABEE1" w14:textId="77777777" w:rsidTr="00DB4ACF">
        <w:tc>
          <w:tcPr>
            <w:tcW w:w="789" w:type="pct"/>
            <w:shd w:val="clear" w:color="auto" w:fill="F2F2F2" w:themeFill="background1" w:themeFillShade="F2"/>
          </w:tcPr>
          <w:p w14:paraId="35B511F2" w14:textId="77777777" w:rsidR="00B55C1E" w:rsidRPr="00077FA8" w:rsidRDefault="00B55C1E" w:rsidP="00DB4ACF">
            <w:pPr>
              <w:pStyle w:val="TableTextNormal"/>
              <w:rPr>
                <w:sz w:val="16"/>
                <w:szCs w:val="16"/>
              </w:rPr>
            </w:pPr>
            <w:r w:rsidRPr="00077FA8">
              <w:rPr>
                <w:sz w:val="16"/>
                <w:szCs w:val="16"/>
              </w:rPr>
              <w:t xml:space="preserve">BSBXBD402 </w:t>
            </w:r>
          </w:p>
        </w:tc>
        <w:tc>
          <w:tcPr>
            <w:tcW w:w="4211" w:type="pct"/>
          </w:tcPr>
          <w:p w14:paraId="7E7E4B46" w14:textId="77777777" w:rsidR="00B55C1E" w:rsidRPr="00077FA8" w:rsidRDefault="00B55C1E" w:rsidP="00DB4ACF">
            <w:pPr>
              <w:pStyle w:val="TableTextNormal"/>
              <w:rPr>
                <w:sz w:val="16"/>
                <w:szCs w:val="16"/>
              </w:rPr>
            </w:pPr>
            <w:r w:rsidRPr="00077FA8">
              <w:rPr>
                <w:sz w:val="16"/>
                <w:szCs w:val="16"/>
              </w:rPr>
              <w:t>Test big data samples</w:t>
            </w:r>
          </w:p>
        </w:tc>
      </w:tr>
      <w:tr w:rsidR="00B55C1E" w:rsidRPr="00077FA8" w14:paraId="22CF4ABD" w14:textId="77777777" w:rsidTr="00DB4ACF">
        <w:tc>
          <w:tcPr>
            <w:tcW w:w="789" w:type="pct"/>
            <w:shd w:val="clear" w:color="auto" w:fill="F2F2F2" w:themeFill="background1" w:themeFillShade="F2"/>
          </w:tcPr>
          <w:p w14:paraId="7319A0B7" w14:textId="77777777" w:rsidR="00B55C1E" w:rsidRPr="00077FA8" w:rsidRDefault="00B55C1E" w:rsidP="00DB4ACF">
            <w:pPr>
              <w:pStyle w:val="TableTextNormal"/>
              <w:rPr>
                <w:sz w:val="16"/>
                <w:szCs w:val="16"/>
              </w:rPr>
            </w:pPr>
            <w:r w:rsidRPr="00077FA8">
              <w:rPr>
                <w:sz w:val="16"/>
                <w:szCs w:val="16"/>
              </w:rPr>
              <w:t xml:space="preserve">BSBXBD403 </w:t>
            </w:r>
          </w:p>
        </w:tc>
        <w:tc>
          <w:tcPr>
            <w:tcW w:w="4211" w:type="pct"/>
          </w:tcPr>
          <w:p w14:paraId="39378AA9" w14:textId="77777777" w:rsidR="00B55C1E" w:rsidRPr="00077FA8" w:rsidRDefault="00B55C1E" w:rsidP="00DB4ACF">
            <w:pPr>
              <w:pStyle w:val="TableTextNormal"/>
              <w:rPr>
                <w:sz w:val="16"/>
                <w:szCs w:val="16"/>
              </w:rPr>
            </w:pPr>
            <w:r w:rsidRPr="00077FA8">
              <w:rPr>
                <w:sz w:val="16"/>
                <w:szCs w:val="16"/>
              </w:rPr>
              <w:t>Analyse big data</w:t>
            </w:r>
          </w:p>
        </w:tc>
      </w:tr>
      <w:tr w:rsidR="00B55C1E" w:rsidRPr="00077FA8" w14:paraId="52B1DB9B" w14:textId="77777777" w:rsidTr="00DB4ACF">
        <w:tc>
          <w:tcPr>
            <w:tcW w:w="789" w:type="pct"/>
            <w:shd w:val="clear" w:color="auto" w:fill="F2F2F2" w:themeFill="background1" w:themeFillShade="F2"/>
          </w:tcPr>
          <w:p w14:paraId="05730A3B" w14:textId="77777777" w:rsidR="00B55C1E" w:rsidRPr="00077FA8" w:rsidRDefault="00B55C1E" w:rsidP="00DB4ACF">
            <w:pPr>
              <w:pStyle w:val="TableTextNormal"/>
              <w:rPr>
                <w:sz w:val="16"/>
                <w:szCs w:val="16"/>
              </w:rPr>
            </w:pPr>
            <w:r w:rsidRPr="00077FA8">
              <w:rPr>
                <w:sz w:val="16"/>
                <w:szCs w:val="16"/>
              </w:rPr>
              <w:t xml:space="preserve">BSBXBD404 </w:t>
            </w:r>
          </w:p>
        </w:tc>
        <w:tc>
          <w:tcPr>
            <w:tcW w:w="4211" w:type="pct"/>
          </w:tcPr>
          <w:p w14:paraId="295C3D8C" w14:textId="77777777" w:rsidR="00B55C1E" w:rsidRPr="00077FA8" w:rsidRDefault="00B55C1E" w:rsidP="00DB4ACF">
            <w:pPr>
              <w:pStyle w:val="TableBullet1Normal"/>
              <w:numPr>
                <w:ilvl w:val="0"/>
                <w:numId w:val="0"/>
              </w:numPr>
              <w:rPr>
                <w:sz w:val="16"/>
                <w:szCs w:val="16"/>
              </w:rPr>
            </w:pPr>
            <w:r w:rsidRPr="00077FA8">
              <w:rPr>
                <w:sz w:val="16"/>
                <w:szCs w:val="16"/>
              </w:rPr>
              <w:t>Use big data for operational decision making</w:t>
            </w:r>
          </w:p>
        </w:tc>
      </w:tr>
      <w:tr w:rsidR="00B55C1E" w:rsidRPr="00077FA8" w14:paraId="23C17BD7" w14:textId="77777777" w:rsidTr="00DB4ACF">
        <w:tc>
          <w:tcPr>
            <w:tcW w:w="789" w:type="pct"/>
            <w:shd w:val="clear" w:color="auto" w:fill="F2F2F2" w:themeFill="background1" w:themeFillShade="F2"/>
          </w:tcPr>
          <w:p w14:paraId="0C42A88C" w14:textId="77777777" w:rsidR="00B55C1E" w:rsidRPr="00077FA8" w:rsidRDefault="00B55C1E" w:rsidP="00DB4ACF">
            <w:pPr>
              <w:pStyle w:val="TableTextNormal"/>
              <w:rPr>
                <w:sz w:val="16"/>
                <w:szCs w:val="16"/>
              </w:rPr>
            </w:pPr>
            <w:r w:rsidRPr="00077FA8">
              <w:rPr>
                <w:sz w:val="16"/>
                <w:szCs w:val="16"/>
              </w:rPr>
              <w:t xml:space="preserve">BSBXBD405 </w:t>
            </w:r>
          </w:p>
        </w:tc>
        <w:tc>
          <w:tcPr>
            <w:tcW w:w="4211" w:type="pct"/>
          </w:tcPr>
          <w:p w14:paraId="7448B12A" w14:textId="77777777" w:rsidR="00B55C1E" w:rsidRPr="00077FA8" w:rsidRDefault="00B55C1E" w:rsidP="00DB4ACF">
            <w:pPr>
              <w:pStyle w:val="TableBullet1Normal"/>
              <w:numPr>
                <w:ilvl w:val="0"/>
                <w:numId w:val="0"/>
              </w:numPr>
              <w:rPr>
                <w:sz w:val="16"/>
                <w:szCs w:val="16"/>
              </w:rPr>
            </w:pPr>
            <w:r w:rsidRPr="00077FA8">
              <w:rPr>
                <w:sz w:val="16"/>
                <w:szCs w:val="16"/>
              </w:rPr>
              <w:t>Develop procedures for managing big data</w:t>
            </w:r>
          </w:p>
        </w:tc>
      </w:tr>
      <w:tr w:rsidR="00B55C1E" w:rsidRPr="00077FA8" w14:paraId="7BBA2256" w14:textId="77777777" w:rsidTr="00DB4ACF">
        <w:tc>
          <w:tcPr>
            <w:tcW w:w="789" w:type="pct"/>
            <w:shd w:val="clear" w:color="auto" w:fill="F2F2F2" w:themeFill="background1" w:themeFillShade="F2"/>
          </w:tcPr>
          <w:p w14:paraId="50B8AA04" w14:textId="77777777" w:rsidR="00B55C1E" w:rsidRPr="00077FA8" w:rsidRDefault="00B55C1E" w:rsidP="00DB4ACF">
            <w:pPr>
              <w:pStyle w:val="TableTextNormal"/>
              <w:rPr>
                <w:sz w:val="16"/>
                <w:szCs w:val="16"/>
              </w:rPr>
            </w:pPr>
            <w:r w:rsidRPr="00077FA8">
              <w:rPr>
                <w:sz w:val="16"/>
                <w:szCs w:val="16"/>
              </w:rPr>
              <w:t xml:space="preserve">BSBXBD406 </w:t>
            </w:r>
          </w:p>
        </w:tc>
        <w:tc>
          <w:tcPr>
            <w:tcW w:w="4211" w:type="pct"/>
          </w:tcPr>
          <w:p w14:paraId="575F3D29" w14:textId="77777777" w:rsidR="00B55C1E" w:rsidRPr="00077FA8" w:rsidRDefault="00B55C1E" w:rsidP="00DB4ACF">
            <w:pPr>
              <w:pStyle w:val="TableBullet1Normal"/>
              <w:numPr>
                <w:ilvl w:val="0"/>
                <w:numId w:val="0"/>
              </w:numPr>
              <w:rPr>
                <w:sz w:val="16"/>
                <w:szCs w:val="16"/>
              </w:rPr>
            </w:pPr>
            <w:r w:rsidRPr="00077FA8">
              <w:rPr>
                <w:sz w:val="16"/>
                <w:szCs w:val="16"/>
              </w:rPr>
              <w:t>Present big data insights</w:t>
            </w:r>
          </w:p>
        </w:tc>
      </w:tr>
      <w:tr w:rsidR="00B55C1E" w:rsidRPr="00077FA8" w14:paraId="525E136A" w14:textId="77777777" w:rsidTr="00DB4ACF">
        <w:tc>
          <w:tcPr>
            <w:tcW w:w="789" w:type="pct"/>
            <w:shd w:val="clear" w:color="auto" w:fill="F2F2F2" w:themeFill="background1" w:themeFillShade="F2"/>
          </w:tcPr>
          <w:p w14:paraId="2EC43248" w14:textId="77777777" w:rsidR="00B55C1E" w:rsidRPr="00077FA8" w:rsidRDefault="00B55C1E" w:rsidP="00DB4ACF">
            <w:pPr>
              <w:pStyle w:val="TableTextNormal"/>
              <w:rPr>
                <w:sz w:val="16"/>
                <w:szCs w:val="16"/>
              </w:rPr>
            </w:pPr>
            <w:r w:rsidRPr="00077FA8">
              <w:rPr>
                <w:sz w:val="16"/>
                <w:szCs w:val="16"/>
              </w:rPr>
              <w:t xml:space="preserve">BSBXBD407 </w:t>
            </w:r>
          </w:p>
        </w:tc>
        <w:tc>
          <w:tcPr>
            <w:tcW w:w="4211" w:type="pct"/>
          </w:tcPr>
          <w:p w14:paraId="37C9C382" w14:textId="77777777" w:rsidR="00B55C1E" w:rsidRPr="00077FA8" w:rsidRDefault="00B55C1E" w:rsidP="00DB4ACF">
            <w:pPr>
              <w:pStyle w:val="TableBullet1Normal"/>
              <w:numPr>
                <w:ilvl w:val="0"/>
                <w:numId w:val="0"/>
              </w:numPr>
              <w:rPr>
                <w:sz w:val="16"/>
                <w:szCs w:val="16"/>
              </w:rPr>
            </w:pPr>
            <w:r w:rsidRPr="00077FA8">
              <w:rPr>
                <w:sz w:val="16"/>
                <w:szCs w:val="16"/>
              </w:rPr>
              <w:t>Protect big data integrity</w:t>
            </w:r>
          </w:p>
        </w:tc>
      </w:tr>
      <w:tr w:rsidR="00B55C1E" w:rsidRPr="00077FA8" w14:paraId="65614D38" w14:textId="77777777" w:rsidTr="00DB4ACF">
        <w:tc>
          <w:tcPr>
            <w:tcW w:w="789" w:type="pct"/>
            <w:shd w:val="clear" w:color="auto" w:fill="F2F2F2" w:themeFill="background1" w:themeFillShade="F2"/>
          </w:tcPr>
          <w:p w14:paraId="7E1BA464" w14:textId="77777777" w:rsidR="00B55C1E" w:rsidRPr="00077FA8" w:rsidRDefault="00B55C1E" w:rsidP="00DB4ACF">
            <w:pPr>
              <w:pStyle w:val="TableTextNormal"/>
              <w:rPr>
                <w:sz w:val="16"/>
                <w:szCs w:val="16"/>
              </w:rPr>
            </w:pPr>
            <w:r w:rsidRPr="00077FA8">
              <w:rPr>
                <w:sz w:val="16"/>
                <w:szCs w:val="16"/>
              </w:rPr>
              <w:t xml:space="preserve">BSBXBD408 </w:t>
            </w:r>
          </w:p>
        </w:tc>
        <w:tc>
          <w:tcPr>
            <w:tcW w:w="4211" w:type="pct"/>
          </w:tcPr>
          <w:p w14:paraId="057E9D32" w14:textId="77777777" w:rsidR="00B55C1E" w:rsidRPr="00077FA8" w:rsidRDefault="00B55C1E" w:rsidP="00DB4ACF">
            <w:pPr>
              <w:pStyle w:val="TableBullet1Normal"/>
              <w:numPr>
                <w:ilvl w:val="0"/>
                <w:numId w:val="0"/>
              </w:numPr>
              <w:rPr>
                <w:sz w:val="16"/>
                <w:szCs w:val="16"/>
              </w:rPr>
            </w:pPr>
            <w:r w:rsidRPr="00077FA8">
              <w:rPr>
                <w:sz w:val="16"/>
                <w:szCs w:val="16"/>
              </w:rPr>
              <w:t>Implement and review procedures for managing big data</w:t>
            </w:r>
          </w:p>
        </w:tc>
      </w:tr>
      <w:tr w:rsidR="00B55C1E" w:rsidRPr="00077FA8" w14:paraId="7DFD3316" w14:textId="77777777" w:rsidTr="00DB4ACF">
        <w:tc>
          <w:tcPr>
            <w:tcW w:w="789" w:type="pct"/>
            <w:shd w:val="clear" w:color="auto" w:fill="F2F2F2" w:themeFill="background1" w:themeFillShade="F2"/>
          </w:tcPr>
          <w:p w14:paraId="60DC572D" w14:textId="77777777" w:rsidR="00B55C1E" w:rsidRPr="00077FA8" w:rsidRDefault="00B55C1E" w:rsidP="00DB4ACF">
            <w:pPr>
              <w:pStyle w:val="TableTextNormal"/>
              <w:rPr>
                <w:sz w:val="16"/>
                <w:szCs w:val="16"/>
              </w:rPr>
            </w:pPr>
            <w:r w:rsidRPr="00077FA8">
              <w:rPr>
                <w:sz w:val="16"/>
                <w:szCs w:val="16"/>
              </w:rPr>
              <w:t xml:space="preserve">BSBXBD501 </w:t>
            </w:r>
          </w:p>
        </w:tc>
        <w:tc>
          <w:tcPr>
            <w:tcW w:w="4211" w:type="pct"/>
          </w:tcPr>
          <w:p w14:paraId="00094087" w14:textId="77777777" w:rsidR="00B55C1E" w:rsidRPr="00077FA8" w:rsidRDefault="00B55C1E" w:rsidP="00DB4ACF">
            <w:pPr>
              <w:pStyle w:val="TableBullet1Normal"/>
              <w:numPr>
                <w:ilvl w:val="0"/>
                <w:numId w:val="0"/>
              </w:numPr>
              <w:rPr>
                <w:sz w:val="16"/>
                <w:szCs w:val="16"/>
              </w:rPr>
            </w:pPr>
            <w:r w:rsidRPr="00077FA8">
              <w:rPr>
                <w:sz w:val="16"/>
                <w:szCs w:val="16"/>
              </w:rPr>
              <w:t>Develop big data strategy</w:t>
            </w:r>
          </w:p>
        </w:tc>
      </w:tr>
    </w:tbl>
    <w:p w14:paraId="759DCE19" w14:textId="77777777" w:rsidR="00B55C1E" w:rsidRPr="006536FE" w:rsidRDefault="00B55C1E" w:rsidP="00B55C1E">
      <w:pPr>
        <w:pStyle w:val="Minorheading2"/>
        <w:keepLines/>
      </w:pPr>
      <w:r>
        <w:lastRenderedPageBreak/>
        <w:t>Cyber security</w:t>
      </w:r>
    </w:p>
    <w:p w14:paraId="41F88D58" w14:textId="77777777" w:rsidR="00B55C1E" w:rsidRPr="000B505B" w:rsidRDefault="00B55C1E" w:rsidP="00B55C1E">
      <w:pPr>
        <w:pStyle w:val="PwCNormal"/>
        <w:keepNext/>
        <w:keepLines/>
        <w:numPr>
          <w:ilvl w:val="0"/>
          <w:numId w:val="31"/>
        </w:numPr>
        <w:kinsoku/>
        <w:overflowPunct/>
        <w:autoSpaceDE/>
        <w:autoSpaceDN/>
        <w:adjustRightInd/>
        <w:snapToGrid/>
        <w:spacing w:after="160"/>
        <w:rPr>
          <w:rFonts w:ascii="Times New Roman" w:hAnsi="Times New Roman" w:cs="Times New Roman"/>
          <w:snapToGrid/>
          <w:sz w:val="24"/>
          <w:szCs w:val="24"/>
        </w:rPr>
      </w:pPr>
      <w:r w:rsidRPr="000B505B">
        <w:rPr>
          <w:rFonts w:ascii="Georgia" w:hAnsi="Georgia" w:cs="Times New Roman"/>
          <w:snapToGrid/>
          <w:color w:val="000000"/>
          <w:szCs w:val="20"/>
        </w:rPr>
        <w:t xml:space="preserve">Cyber security is an increasingly important issue that affects all industries and organisations, large and small. Currently there are very limited training options available in VET for those not in specialist IT roles to improve their skills in </w:t>
      </w:r>
      <w:r>
        <w:rPr>
          <w:rFonts w:ascii="Georgia" w:hAnsi="Georgia" w:cs="Times New Roman"/>
          <w:snapToGrid/>
          <w:color w:val="000000"/>
          <w:szCs w:val="20"/>
        </w:rPr>
        <w:t xml:space="preserve">supporting a </w:t>
      </w:r>
      <w:r w:rsidRPr="000B505B">
        <w:rPr>
          <w:rFonts w:ascii="Georgia" w:hAnsi="Georgia" w:cs="Times New Roman"/>
          <w:snapToGrid/>
          <w:color w:val="000000"/>
          <w:szCs w:val="20"/>
        </w:rPr>
        <w:t>cyber secur</w:t>
      </w:r>
      <w:r>
        <w:rPr>
          <w:rFonts w:ascii="Georgia" w:hAnsi="Georgia" w:cs="Times New Roman"/>
          <w:snapToGrid/>
          <w:color w:val="000000"/>
          <w:szCs w:val="20"/>
        </w:rPr>
        <w:t>e workforce</w:t>
      </w:r>
      <w:r w:rsidRPr="000B505B">
        <w:rPr>
          <w:rFonts w:ascii="Georgia" w:hAnsi="Georgia" w:cs="Times New Roman"/>
          <w:snapToGrid/>
          <w:color w:val="000000"/>
          <w:szCs w:val="20"/>
        </w:rPr>
        <w:t xml:space="preserve">. </w:t>
      </w:r>
      <w:r w:rsidRPr="000B505B">
        <w:rPr>
          <w:rFonts w:ascii="Georgia" w:hAnsi="Georgia" w:cs="Times New Roman"/>
          <w:snapToGrid/>
          <w:color w:val="000000"/>
          <w:szCs w:val="20"/>
          <w:lang w:eastAsia="en-AU"/>
        </w:rPr>
        <w:t>As a result, the following units have been developed and included in this training package.</w:t>
      </w:r>
    </w:p>
    <w:tbl>
      <w:tblPr>
        <w:tblStyle w:val="Tables-APBase"/>
        <w:tblW w:w="5000" w:type="pct"/>
        <w:tblLayout w:type="fixed"/>
        <w:tblCellMar>
          <w:left w:w="115" w:type="dxa"/>
          <w:right w:w="115" w:type="dxa"/>
        </w:tblCellMar>
        <w:tblLook w:val="0480" w:firstRow="0" w:lastRow="0" w:firstColumn="1" w:lastColumn="0" w:noHBand="0" w:noVBand="1"/>
      </w:tblPr>
      <w:tblGrid>
        <w:gridCol w:w="1555"/>
        <w:gridCol w:w="8298"/>
      </w:tblGrid>
      <w:tr w:rsidR="00B55C1E" w:rsidRPr="00077FA8" w14:paraId="5C81626C" w14:textId="77777777" w:rsidTr="00DB4ACF">
        <w:tc>
          <w:tcPr>
            <w:tcW w:w="789" w:type="pct"/>
            <w:shd w:val="clear" w:color="auto" w:fill="F2F2F2" w:themeFill="background1" w:themeFillShade="F2"/>
          </w:tcPr>
          <w:p w14:paraId="775330F9" w14:textId="77777777" w:rsidR="00B55C1E" w:rsidRPr="00077FA8" w:rsidRDefault="00B55C1E" w:rsidP="00DB4ACF">
            <w:pPr>
              <w:pStyle w:val="TableTextNormal"/>
              <w:keepNext/>
              <w:keepLines/>
              <w:rPr>
                <w:sz w:val="16"/>
                <w:szCs w:val="16"/>
              </w:rPr>
            </w:pPr>
            <w:r w:rsidRPr="00077FA8">
              <w:rPr>
                <w:sz w:val="16"/>
                <w:szCs w:val="16"/>
              </w:rPr>
              <w:t>BSBXCS301</w:t>
            </w:r>
          </w:p>
        </w:tc>
        <w:tc>
          <w:tcPr>
            <w:tcW w:w="4211" w:type="pct"/>
          </w:tcPr>
          <w:p w14:paraId="4D8AAFA6" w14:textId="77777777" w:rsidR="00B55C1E" w:rsidRPr="00077FA8" w:rsidRDefault="00B55C1E" w:rsidP="00DB4ACF">
            <w:pPr>
              <w:pStyle w:val="TableTextNormal"/>
              <w:keepNext/>
              <w:keepLines/>
              <w:rPr>
                <w:sz w:val="16"/>
                <w:szCs w:val="16"/>
              </w:rPr>
            </w:pPr>
            <w:r w:rsidRPr="00077FA8">
              <w:rPr>
                <w:sz w:val="16"/>
                <w:szCs w:val="16"/>
              </w:rPr>
              <w:t>Protect own personal online profile from cyber security threats</w:t>
            </w:r>
          </w:p>
        </w:tc>
      </w:tr>
      <w:tr w:rsidR="00B55C1E" w:rsidRPr="00077FA8" w14:paraId="23209EE9" w14:textId="77777777" w:rsidTr="00DB4ACF">
        <w:tc>
          <w:tcPr>
            <w:tcW w:w="789" w:type="pct"/>
            <w:shd w:val="clear" w:color="auto" w:fill="F2F2F2" w:themeFill="background1" w:themeFillShade="F2"/>
          </w:tcPr>
          <w:p w14:paraId="6AA9B162" w14:textId="77777777" w:rsidR="00B55C1E" w:rsidRPr="00077FA8" w:rsidRDefault="00B55C1E" w:rsidP="00DB4ACF">
            <w:pPr>
              <w:pStyle w:val="TableTextNormal"/>
              <w:keepNext/>
              <w:keepLines/>
              <w:rPr>
                <w:sz w:val="16"/>
                <w:szCs w:val="16"/>
              </w:rPr>
            </w:pPr>
            <w:r w:rsidRPr="00077FA8">
              <w:rPr>
                <w:sz w:val="16"/>
                <w:szCs w:val="16"/>
              </w:rPr>
              <w:t>BSBXCS302</w:t>
            </w:r>
          </w:p>
        </w:tc>
        <w:tc>
          <w:tcPr>
            <w:tcW w:w="4211" w:type="pct"/>
          </w:tcPr>
          <w:p w14:paraId="0B06E8E0" w14:textId="77777777" w:rsidR="00B55C1E" w:rsidRPr="00077FA8" w:rsidRDefault="00B55C1E" w:rsidP="00DB4ACF">
            <w:pPr>
              <w:pStyle w:val="TableTextNormal"/>
              <w:keepNext/>
              <w:keepLines/>
              <w:rPr>
                <w:sz w:val="16"/>
                <w:szCs w:val="16"/>
              </w:rPr>
            </w:pPr>
            <w:r w:rsidRPr="00077FA8">
              <w:rPr>
                <w:sz w:val="16"/>
                <w:szCs w:val="16"/>
              </w:rPr>
              <w:t>Identify and report online security threats</w:t>
            </w:r>
          </w:p>
        </w:tc>
      </w:tr>
      <w:tr w:rsidR="00B55C1E" w:rsidRPr="00077FA8" w14:paraId="5E5FCCB9" w14:textId="77777777" w:rsidTr="00DB4ACF">
        <w:tc>
          <w:tcPr>
            <w:tcW w:w="789" w:type="pct"/>
            <w:shd w:val="clear" w:color="auto" w:fill="F2F2F2" w:themeFill="background1" w:themeFillShade="F2"/>
          </w:tcPr>
          <w:p w14:paraId="357D19B3" w14:textId="77777777" w:rsidR="00B55C1E" w:rsidRPr="00077FA8" w:rsidRDefault="00B55C1E" w:rsidP="00DB4ACF">
            <w:pPr>
              <w:pStyle w:val="TableTextNormal"/>
              <w:keepNext/>
              <w:keepLines/>
              <w:rPr>
                <w:sz w:val="16"/>
                <w:szCs w:val="16"/>
              </w:rPr>
            </w:pPr>
            <w:r w:rsidRPr="00077FA8">
              <w:rPr>
                <w:sz w:val="16"/>
                <w:szCs w:val="16"/>
              </w:rPr>
              <w:t>BSBXCS303</w:t>
            </w:r>
          </w:p>
        </w:tc>
        <w:tc>
          <w:tcPr>
            <w:tcW w:w="4211" w:type="pct"/>
          </w:tcPr>
          <w:p w14:paraId="1B4FC5B1" w14:textId="77777777" w:rsidR="00B55C1E" w:rsidRPr="00077FA8" w:rsidRDefault="00B55C1E" w:rsidP="00DB4ACF">
            <w:pPr>
              <w:pStyle w:val="TableTextNormal"/>
              <w:keepNext/>
              <w:keepLines/>
              <w:rPr>
                <w:sz w:val="16"/>
                <w:szCs w:val="16"/>
              </w:rPr>
            </w:pPr>
            <w:r w:rsidRPr="00077FA8">
              <w:rPr>
                <w:sz w:val="16"/>
                <w:szCs w:val="16"/>
              </w:rPr>
              <w:t>Securely manage personally identifiable and workplace information</w:t>
            </w:r>
          </w:p>
        </w:tc>
      </w:tr>
      <w:tr w:rsidR="00B55C1E" w:rsidRPr="00077FA8" w14:paraId="503CCEC2" w14:textId="77777777" w:rsidTr="00DB4ACF">
        <w:tc>
          <w:tcPr>
            <w:tcW w:w="789" w:type="pct"/>
            <w:shd w:val="clear" w:color="auto" w:fill="F2F2F2" w:themeFill="background1" w:themeFillShade="F2"/>
          </w:tcPr>
          <w:p w14:paraId="1C3DC29B" w14:textId="77777777" w:rsidR="00B55C1E" w:rsidRPr="00077FA8" w:rsidRDefault="00B55C1E" w:rsidP="00DB4ACF">
            <w:pPr>
              <w:pStyle w:val="TableTextNormal"/>
              <w:keepNext/>
              <w:keepLines/>
              <w:rPr>
                <w:sz w:val="16"/>
                <w:szCs w:val="16"/>
              </w:rPr>
            </w:pPr>
            <w:r w:rsidRPr="00077FA8">
              <w:rPr>
                <w:sz w:val="16"/>
                <w:szCs w:val="16"/>
              </w:rPr>
              <w:t>BSBXCS401</w:t>
            </w:r>
          </w:p>
        </w:tc>
        <w:tc>
          <w:tcPr>
            <w:tcW w:w="4211" w:type="pct"/>
          </w:tcPr>
          <w:p w14:paraId="085F6F48" w14:textId="77777777" w:rsidR="00B55C1E" w:rsidRPr="00077FA8" w:rsidRDefault="00B55C1E" w:rsidP="00DB4ACF">
            <w:pPr>
              <w:pStyle w:val="TableBullet1Normal"/>
              <w:keepNext/>
              <w:keepLines/>
              <w:numPr>
                <w:ilvl w:val="0"/>
                <w:numId w:val="0"/>
              </w:numPr>
              <w:rPr>
                <w:sz w:val="16"/>
                <w:szCs w:val="16"/>
              </w:rPr>
            </w:pPr>
            <w:r w:rsidRPr="00077FA8">
              <w:rPr>
                <w:sz w:val="16"/>
                <w:szCs w:val="16"/>
              </w:rPr>
              <w:t>Maintain security of digital devices</w:t>
            </w:r>
          </w:p>
        </w:tc>
      </w:tr>
      <w:tr w:rsidR="00B55C1E" w:rsidRPr="00077FA8" w14:paraId="256E09B2" w14:textId="77777777" w:rsidTr="00DB4ACF">
        <w:tc>
          <w:tcPr>
            <w:tcW w:w="789" w:type="pct"/>
            <w:shd w:val="clear" w:color="auto" w:fill="F2F2F2" w:themeFill="background1" w:themeFillShade="F2"/>
          </w:tcPr>
          <w:p w14:paraId="47D4CBC2" w14:textId="77777777" w:rsidR="00B55C1E" w:rsidRPr="00077FA8" w:rsidRDefault="00B55C1E" w:rsidP="00DB4ACF">
            <w:pPr>
              <w:pStyle w:val="TableTextNormal"/>
              <w:keepNext/>
              <w:keepLines/>
              <w:rPr>
                <w:sz w:val="16"/>
                <w:szCs w:val="16"/>
              </w:rPr>
            </w:pPr>
            <w:r w:rsidRPr="00077FA8">
              <w:rPr>
                <w:sz w:val="16"/>
                <w:szCs w:val="16"/>
              </w:rPr>
              <w:t>BSBXCS402</w:t>
            </w:r>
          </w:p>
        </w:tc>
        <w:tc>
          <w:tcPr>
            <w:tcW w:w="4211" w:type="pct"/>
          </w:tcPr>
          <w:p w14:paraId="49999ECD" w14:textId="77777777" w:rsidR="00B55C1E" w:rsidRPr="00077FA8" w:rsidRDefault="00B55C1E" w:rsidP="00DB4ACF">
            <w:pPr>
              <w:pStyle w:val="TableBullet1Normal"/>
              <w:keepNext/>
              <w:keepLines/>
              <w:numPr>
                <w:ilvl w:val="0"/>
                <w:numId w:val="0"/>
              </w:numPr>
              <w:rPr>
                <w:sz w:val="16"/>
                <w:szCs w:val="16"/>
              </w:rPr>
            </w:pPr>
            <w:r w:rsidRPr="00077FA8">
              <w:rPr>
                <w:sz w:val="16"/>
                <w:szCs w:val="16"/>
              </w:rPr>
              <w:t>Promote workplace cyber security awareness and practices</w:t>
            </w:r>
          </w:p>
        </w:tc>
      </w:tr>
      <w:tr w:rsidR="00B55C1E" w:rsidRPr="00077FA8" w14:paraId="626A4434" w14:textId="77777777" w:rsidTr="00DB4ACF">
        <w:tc>
          <w:tcPr>
            <w:tcW w:w="789" w:type="pct"/>
            <w:shd w:val="clear" w:color="auto" w:fill="F2F2F2" w:themeFill="background1" w:themeFillShade="F2"/>
          </w:tcPr>
          <w:p w14:paraId="0976C8BC" w14:textId="77777777" w:rsidR="00B55C1E" w:rsidRPr="00077FA8" w:rsidRDefault="00B55C1E" w:rsidP="00DB4ACF">
            <w:pPr>
              <w:pStyle w:val="TableTextNormal"/>
              <w:rPr>
                <w:sz w:val="16"/>
                <w:szCs w:val="16"/>
              </w:rPr>
            </w:pPr>
            <w:r w:rsidRPr="00077FA8">
              <w:rPr>
                <w:sz w:val="16"/>
                <w:szCs w:val="16"/>
              </w:rPr>
              <w:t>BSBXCS403</w:t>
            </w:r>
          </w:p>
        </w:tc>
        <w:tc>
          <w:tcPr>
            <w:tcW w:w="4211" w:type="pct"/>
          </w:tcPr>
          <w:p w14:paraId="2CFF8A52" w14:textId="77777777" w:rsidR="00B55C1E" w:rsidRPr="00077FA8" w:rsidRDefault="00B55C1E" w:rsidP="00DB4ACF">
            <w:pPr>
              <w:pStyle w:val="TableBullet1Normal"/>
              <w:numPr>
                <w:ilvl w:val="0"/>
                <w:numId w:val="0"/>
              </w:numPr>
              <w:rPr>
                <w:sz w:val="16"/>
                <w:szCs w:val="16"/>
              </w:rPr>
            </w:pPr>
            <w:r w:rsidRPr="00077FA8">
              <w:rPr>
                <w:sz w:val="16"/>
                <w:szCs w:val="16"/>
              </w:rPr>
              <w:t>Contribute to cyber security threat assessments</w:t>
            </w:r>
          </w:p>
        </w:tc>
      </w:tr>
      <w:tr w:rsidR="00B55C1E" w:rsidRPr="00077FA8" w14:paraId="79AF6BE4" w14:textId="77777777" w:rsidTr="00DB4ACF">
        <w:tc>
          <w:tcPr>
            <w:tcW w:w="789" w:type="pct"/>
            <w:shd w:val="clear" w:color="auto" w:fill="F2F2F2" w:themeFill="background1" w:themeFillShade="F2"/>
          </w:tcPr>
          <w:p w14:paraId="21C7659F" w14:textId="77777777" w:rsidR="00B55C1E" w:rsidRPr="00077FA8" w:rsidRDefault="00B55C1E" w:rsidP="00DB4ACF">
            <w:pPr>
              <w:pStyle w:val="TableTextNormal"/>
              <w:rPr>
                <w:sz w:val="16"/>
                <w:szCs w:val="16"/>
              </w:rPr>
            </w:pPr>
            <w:r w:rsidRPr="00077FA8">
              <w:rPr>
                <w:sz w:val="16"/>
                <w:szCs w:val="16"/>
              </w:rPr>
              <w:t>BSBXCS404</w:t>
            </w:r>
          </w:p>
        </w:tc>
        <w:tc>
          <w:tcPr>
            <w:tcW w:w="4211" w:type="pct"/>
          </w:tcPr>
          <w:p w14:paraId="7992395C" w14:textId="77777777" w:rsidR="00B55C1E" w:rsidRPr="00077FA8" w:rsidRDefault="00B55C1E" w:rsidP="00DB4ACF">
            <w:pPr>
              <w:pStyle w:val="TableBullet1Normal"/>
              <w:numPr>
                <w:ilvl w:val="0"/>
                <w:numId w:val="0"/>
              </w:numPr>
              <w:rPr>
                <w:sz w:val="16"/>
                <w:szCs w:val="16"/>
              </w:rPr>
            </w:pPr>
            <w:r w:rsidRPr="00077FA8">
              <w:rPr>
                <w:sz w:val="16"/>
                <w:szCs w:val="16"/>
              </w:rPr>
              <w:t>Contribute to cyber security risk management</w:t>
            </w:r>
          </w:p>
        </w:tc>
      </w:tr>
      <w:tr w:rsidR="00B55C1E" w:rsidRPr="00077FA8" w14:paraId="652AABCB" w14:textId="77777777" w:rsidTr="00DB4ACF">
        <w:tc>
          <w:tcPr>
            <w:tcW w:w="789" w:type="pct"/>
            <w:shd w:val="clear" w:color="auto" w:fill="F2F2F2" w:themeFill="background1" w:themeFillShade="F2"/>
          </w:tcPr>
          <w:p w14:paraId="59CAF234" w14:textId="77777777" w:rsidR="00B55C1E" w:rsidRPr="00077FA8" w:rsidRDefault="00B55C1E" w:rsidP="00DB4ACF">
            <w:pPr>
              <w:pStyle w:val="TableTextNormal"/>
              <w:rPr>
                <w:sz w:val="16"/>
                <w:szCs w:val="16"/>
              </w:rPr>
            </w:pPr>
            <w:r w:rsidRPr="00077FA8">
              <w:rPr>
                <w:sz w:val="16"/>
                <w:szCs w:val="16"/>
              </w:rPr>
              <w:t>BSBXCS405</w:t>
            </w:r>
          </w:p>
        </w:tc>
        <w:tc>
          <w:tcPr>
            <w:tcW w:w="4211" w:type="pct"/>
          </w:tcPr>
          <w:p w14:paraId="59BA8FC7" w14:textId="77777777" w:rsidR="00B55C1E" w:rsidRPr="00077FA8" w:rsidRDefault="00B55C1E" w:rsidP="00DB4ACF">
            <w:pPr>
              <w:pStyle w:val="TableBullet1Normal"/>
              <w:numPr>
                <w:ilvl w:val="0"/>
                <w:numId w:val="0"/>
              </w:numPr>
              <w:rPr>
                <w:sz w:val="16"/>
                <w:szCs w:val="16"/>
              </w:rPr>
            </w:pPr>
            <w:r w:rsidRPr="00077FA8">
              <w:rPr>
                <w:sz w:val="16"/>
                <w:szCs w:val="16"/>
              </w:rPr>
              <w:t>Contribute to cyber security incident responses</w:t>
            </w:r>
          </w:p>
        </w:tc>
      </w:tr>
    </w:tbl>
    <w:p w14:paraId="310D772B" w14:textId="58F339D1" w:rsidR="00B55C1E" w:rsidRDefault="00B55C1E" w:rsidP="00B55C1E">
      <w:pPr>
        <w:pStyle w:val="Minorheading3"/>
      </w:pPr>
      <w:r>
        <w:t>Information relevant to delivery and assessment for cyber security and big data cross</w:t>
      </w:r>
      <w:r w:rsidR="00F052CE">
        <w:t xml:space="preserve"> </w:t>
      </w:r>
      <w:r>
        <w:t>sector units</w:t>
      </w:r>
    </w:p>
    <w:p w14:paraId="6CA18017" w14:textId="3337243B" w:rsidR="00B55C1E" w:rsidRDefault="00B55C1E" w:rsidP="00B55C1E">
      <w:pPr>
        <w:pStyle w:val="BodyText"/>
      </w:pPr>
      <w:r>
        <w:t>The cross</w:t>
      </w:r>
      <w:r w:rsidR="00F052CE">
        <w:t xml:space="preserve"> </w:t>
      </w:r>
      <w:r>
        <w:t xml:space="preserve">sector cyber security units aim to support the development of cyber security practices and awareness in </w:t>
      </w:r>
      <w:r w:rsidRPr="00D150DD">
        <w:rPr>
          <w:rFonts w:asciiTheme="majorHAnsi" w:hAnsiTheme="majorHAnsi" w:cs="Times New Roman"/>
          <w:color w:val="000000"/>
          <w:szCs w:val="20"/>
        </w:rPr>
        <w:t>those working in a broad range of industries and job roles</w:t>
      </w:r>
      <w:r>
        <w:t>.</w:t>
      </w:r>
    </w:p>
    <w:p w14:paraId="0ABBD989" w14:textId="77777777" w:rsidR="00B55C1E" w:rsidRDefault="00B55C1E" w:rsidP="00B55C1E">
      <w:pPr>
        <w:pStyle w:val="BodyTextbefore"/>
      </w:pPr>
      <w:r>
        <w:t>Feedback from organisations delivering related content is that the following factors can improve delivery, assessment and learning outcomes:</w:t>
      </w:r>
    </w:p>
    <w:p w14:paraId="639514E4" w14:textId="77777777" w:rsidR="00B55C1E" w:rsidRDefault="00B55C1E" w:rsidP="00B55C1E">
      <w:pPr>
        <w:pStyle w:val="ListBullet"/>
      </w:pPr>
      <w:r>
        <w:t>exposing learners to a wide range of tools to ensure a breadth of experience</w:t>
      </w:r>
    </w:p>
    <w:p w14:paraId="694F4A8A" w14:textId="77777777" w:rsidR="00B55C1E" w:rsidRDefault="00B55C1E" w:rsidP="00B55C1E">
      <w:pPr>
        <w:pStyle w:val="ListBullet"/>
      </w:pPr>
      <w:r>
        <w:t>providing access to a suitable, capable and contained lab environment to provide opportunities to practise content that has been learnt</w:t>
      </w:r>
    </w:p>
    <w:p w14:paraId="21EB7690" w14:textId="77777777" w:rsidR="00B55C1E" w:rsidRDefault="00B55C1E" w:rsidP="00B55C1E">
      <w:pPr>
        <w:pStyle w:val="ListBullet"/>
      </w:pPr>
      <w:r>
        <w:t>providing access to new tools and resources as they become available in order to make sure that the learner’s knowledge is contemporary</w:t>
      </w:r>
    </w:p>
    <w:p w14:paraId="61303167" w14:textId="77777777" w:rsidR="00B55C1E" w:rsidRDefault="00B55C1E" w:rsidP="00F052CE">
      <w:pPr>
        <w:pStyle w:val="ListBullet"/>
      </w:pPr>
      <w:r>
        <w:t>providing access to a mix of current resources.</w:t>
      </w:r>
    </w:p>
    <w:p w14:paraId="10E41403" w14:textId="1E3085B2" w:rsidR="00B55C1E" w:rsidRDefault="00F052CE" w:rsidP="00B55C1E">
      <w:pPr>
        <w:pStyle w:val="BodyTextbefore"/>
      </w:pPr>
      <w:r>
        <w:br/>
      </w:r>
      <w:r w:rsidR="00B55C1E" w:rsidRPr="00307D4E">
        <w:t>The</w:t>
      </w:r>
      <w:r w:rsidR="00B55C1E">
        <w:t xml:space="preserve"> cross</w:t>
      </w:r>
      <w:r>
        <w:t xml:space="preserve"> </w:t>
      </w:r>
      <w:r w:rsidR="00B55C1E">
        <w:t xml:space="preserve">sector big data units aim to improve organisation’s use and management of big data. As with all </w:t>
      </w:r>
      <w:proofErr w:type="gramStart"/>
      <w:r w:rsidR="00B55C1E">
        <w:t>cross</w:t>
      </w:r>
      <w:r>
        <w:t xml:space="preserve"> </w:t>
      </w:r>
      <w:r w:rsidR="00B55C1E">
        <w:t>sector</w:t>
      </w:r>
      <w:proofErr w:type="gramEnd"/>
      <w:r w:rsidR="00B55C1E">
        <w:t xml:space="preserve"> projects, the content is for use across multiple industries and job roles. The following factors are considered to support improved delivery, assessment and learning outcomes:</w:t>
      </w:r>
    </w:p>
    <w:p w14:paraId="18E07788" w14:textId="77777777" w:rsidR="00B55C1E" w:rsidRDefault="00B55C1E" w:rsidP="00B55C1E">
      <w:pPr>
        <w:pStyle w:val="ListBullet"/>
      </w:pPr>
      <w:r>
        <w:t>familiarity with large data sets and their related complexity</w:t>
      </w:r>
    </w:p>
    <w:p w14:paraId="765657F9" w14:textId="77777777" w:rsidR="00B55C1E" w:rsidRDefault="00B55C1E" w:rsidP="00B55C1E">
      <w:pPr>
        <w:pStyle w:val="ListBullet"/>
      </w:pPr>
      <w:r>
        <w:t>providing access to a large array of tools</w:t>
      </w:r>
    </w:p>
    <w:p w14:paraId="6979D4CE" w14:textId="77777777" w:rsidR="00B55C1E" w:rsidRDefault="00B55C1E" w:rsidP="003F00A1">
      <w:pPr>
        <w:pStyle w:val="ListBullet"/>
      </w:pPr>
      <w:r>
        <w:t>providing opportunities to assess and improve data quality, as this is a large part of working with big data.</w:t>
      </w:r>
    </w:p>
    <w:p w14:paraId="01E5CBAA" w14:textId="4A88197D" w:rsidR="00B55C1E" w:rsidRPr="00E21F80" w:rsidRDefault="00B55C1E" w:rsidP="00B55C1E">
      <w:pPr>
        <w:pStyle w:val="Minorheading3"/>
      </w:pPr>
      <w:r w:rsidRPr="00E21F80">
        <w:t>Relevant legislation, standards and regulatory requirements</w:t>
      </w:r>
      <w:r>
        <w:t xml:space="preserve"> for delivery of cyber security and big data cross</w:t>
      </w:r>
      <w:r w:rsidR="00F052CE">
        <w:t xml:space="preserve"> </w:t>
      </w:r>
      <w:r>
        <w:t>sector units</w:t>
      </w:r>
    </w:p>
    <w:p w14:paraId="67C2F0A7" w14:textId="77777777" w:rsidR="00B55C1E" w:rsidRDefault="00B55C1E" w:rsidP="00B55C1E">
      <w:pPr>
        <w:kinsoku/>
        <w:overflowPunct/>
        <w:autoSpaceDE/>
        <w:autoSpaceDN/>
        <w:adjustRightInd/>
        <w:snapToGrid/>
        <w:spacing w:after="120"/>
        <w:rPr>
          <w:rFonts w:ascii="Georgia" w:hAnsi="Georgia" w:cs="Times New Roman"/>
          <w:snapToGrid/>
          <w:color w:val="000000"/>
          <w:szCs w:val="20"/>
        </w:rPr>
      </w:pPr>
      <w:r>
        <w:rPr>
          <w:rFonts w:ascii="Georgia" w:hAnsi="Georgia" w:cs="Times New Roman"/>
          <w:snapToGrid/>
          <w:color w:val="000000"/>
          <w:szCs w:val="20"/>
        </w:rPr>
        <w:t>Specific</w:t>
      </w:r>
      <w:r w:rsidRPr="00405D86">
        <w:rPr>
          <w:rFonts w:ascii="Georgia" w:hAnsi="Georgia" w:cs="Times New Roman"/>
          <w:snapToGrid/>
          <w:color w:val="000000"/>
          <w:szCs w:val="20"/>
        </w:rPr>
        <w:t xml:space="preserve"> legislation, standards and regulatory requirements </w:t>
      </w:r>
      <w:r>
        <w:rPr>
          <w:rFonts w:ascii="Georgia" w:hAnsi="Georgia" w:cs="Times New Roman"/>
          <w:snapToGrid/>
          <w:color w:val="000000"/>
          <w:szCs w:val="20"/>
        </w:rPr>
        <w:t>include:</w:t>
      </w:r>
    </w:p>
    <w:p w14:paraId="3C9723D7" w14:textId="77777777" w:rsidR="00B55C1E" w:rsidRPr="003F00A1" w:rsidRDefault="00B55C1E" w:rsidP="00B55C1E">
      <w:pPr>
        <w:pStyle w:val="ListBullet"/>
        <w:rPr>
          <w:i/>
          <w:iCs/>
          <w:snapToGrid/>
        </w:rPr>
      </w:pPr>
      <w:r w:rsidRPr="003F00A1">
        <w:rPr>
          <w:i/>
          <w:iCs/>
          <w:snapToGrid/>
        </w:rPr>
        <w:t>Privacy Amendment (Notifiable Data Breaches) Act 2017</w:t>
      </w:r>
    </w:p>
    <w:p w14:paraId="0D46D28A" w14:textId="77777777" w:rsidR="00B55C1E" w:rsidRPr="009556E1" w:rsidRDefault="00B55C1E" w:rsidP="00B55C1E">
      <w:pPr>
        <w:pStyle w:val="ListBullet"/>
        <w:rPr>
          <w:snapToGrid/>
        </w:rPr>
      </w:pPr>
      <w:r w:rsidRPr="003F00A1">
        <w:rPr>
          <w:i/>
          <w:iCs/>
          <w:snapToGrid/>
        </w:rPr>
        <w:t>Privacy Act 1988</w:t>
      </w:r>
      <w:r w:rsidRPr="009556E1">
        <w:rPr>
          <w:snapToGrid/>
        </w:rPr>
        <w:t xml:space="preserve"> (Privacy Act)</w:t>
      </w:r>
      <w:r>
        <w:rPr>
          <w:snapToGrid/>
        </w:rPr>
        <w:t>, which</w:t>
      </w:r>
      <w:r w:rsidRPr="009556E1">
        <w:rPr>
          <w:snapToGrid/>
        </w:rPr>
        <w:t xml:space="preserve"> includes Australian Privacy Principles (APPs)</w:t>
      </w:r>
    </w:p>
    <w:p w14:paraId="7107AD08" w14:textId="77777777" w:rsidR="00B55C1E" w:rsidRPr="009556E1" w:rsidRDefault="00B55C1E" w:rsidP="00B55C1E">
      <w:pPr>
        <w:pStyle w:val="ListBullet"/>
        <w:rPr>
          <w:snapToGrid/>
        </w:rPr>
      </w:pPr>
      <w:r w:rsidRPr="009556E1">
        <w:rPr>
          <w:snapToGrid/>
        </w:rPr>
        <w:t>General Data Protection Regulation (EU) 2016</w:t>
      </w:r>
      <w:r>
        <w:rPr>
          <w:snapToGrid/>
        </w:rPr>
        <w:t>.</w:t>
      </w:r>
    </w:p>
    <w:p w14:paraId="31649456" w14:textId="7D85C2A3" w:rsidR="00A520C5" w:rsidRPr="006536FE" w:rsidRDefault="00A520C5" w:rsidP="00686AF5">
      <w:pPr>
        <w:pStyle w:val="Minorheading2"/>
        <w:keepLines/>
      </w:pPr>
      <w:r w:rsidRPr="006536FE">
        <w:lastRenderedPageBreak/>
        <w:t xml:space="preserve">Teamwork and </w:t>
      </w:r>
      <w:r>
        <w:t>c</w:t>
      </w:r>
      <w:r w:rsidRPr="006536FE">
        <w:t xml:space="preserve">ommunication </w:t>
      </w:r>
    </w:p>
    <w:p w14:paraId="7A9B6834" w14:textId="21BEF5C3" w:rsidR="00A520C5" w:rsidRDefault="00A520C5" w:rsidP="00686AF5">
      <w:pPr>
        <w:keepNext/>
        <w:keepLines/>
        <w:kinsoku/>
        <w:overflowPunct/>
        <w:autoSpaceDE/>
        <w:autoSpaceDN/>
        <w:adjustRightInd/>
        <w:snapToGrid/>
        <w:spacing w:after="160"/>
        <w:rPr>
          <w:rFonts w:ascii="Georgia" w:hAnsi="Georgia" w:cs="Times New Roman"/>
          <w:snapToGrid/>
          <w:color w:val="000000"/>
          <w:szCs w:val="20"/>
          <w:lang w:eastAsia="en-AU"/>
        </w:rPr>
      </w:pPr>
      <w:r>
        <w:rPr>
          <w:rFonts w:ascii="Georgia" w:hAnsi="Georgia" w:cs="Times New Roman"/>
          <w:snapToGrid/>
          <w:color w:val="000000"/>
          <w:szCs w:val="20"/>
          <w:lang w:eastAsia="en-AU"/>
        </w:rPr>
        <w:t>The t</w:t>
      </w:r>
      <w:r w:rsidR="00A502C2">
        <w:rPr>
          <w:rFonts w:ascii="Georgia" w:hAnsi="Georgia" w:cs="Times New Roman"/>
          <w:snapToGrid/>
          <w:color w:val="000000"/>
          <w:szCs w:val="20"/>
          <w:lang w:eastAsia="en-AU"/>
        </w:rPr>
        <w:t>eamwork and communication cross</w:t>
      </w:r>
      <w:r w:rsidR="00F052CE">
        <w:rPr>
          <w:rFonts w:ascii="Georgia" w:hAnsi="Georgia" w:cs="Times New Roman"/>
          <w:snapToGrid/>
          <w:color w:val="000000"/>
          <w:szCs w:val="20"/>
          <w:lang w:eastAsia="en-AU"/>
        </w:rPr>
        <w:t xml:space="preserve"> </w:t>
      </w:r>
      <w:r>
        <w:rPr>
          <w:rFonts w:ascii="Georgia" w:hAnsi="Georgia" w:cs="Times New Roman"/>
          <w:snapToGrid/>
          <w:color w:val="000000"/>
          <w:szCs w:val="20"/>
          <w:lang w:eastAsia="en-AU"/>
        </w:rPr>
        <w:t>sector skills stemmed from a</w:t>
      </w:r>
      <w:r w:rsidRPr="00896D39">
        <w:rPr>
          <w:rFonts w:ascii="Georgia" w:hAnsi="Georgia" w:cs="Times New Roman"/>
          <w:snapToGrid/>
          <w:color w:val="000000"/>
          <w:szCs w:val="20"/>
          <w:lang w:eastAsia="en-AU"/>
        </w:rPr>
        <w:t xml:space="preserve">n initial analysis that found there were large numbers of units </w:t>
      </w:r>
      <w:r>
        <w:rPr>
          <w:rFonts w:ascii="Georgia" w:hAnsi="Georgia" w:cs="Times New Roman"/>
          <w:snapToGrid/>
          <w:color w:val="000000"/>
          <w:szCs w:val="20"/>
          <w:lang w:eastAsia="en-AU"/>
        </w:rPr>
        <w:t xml:space="preserve">of competency </w:t>
      </w:r>
      <w:r w:rsidRPr="00896D39">
        <w:rPr>
          <w:rFonts w:ascii="Georgia" w:hAnsi="Georgia" w:cs="Times New Roman"/>
          <w:snapToGrid/>
          <w:color w:val="000000"/>
          <w:szCs w:val="20"/>
          <w:lang w:eastAsia="en-AU"/>
        </w:rPr>
        <w:t>across all training packages</w:t>
      </w:r>
      <w:r>
        <w:rPr>
          <w:rFonts w:ascii="Georgia" w:hAnsi="Georgia" w:cs="Times New Roman"/>
          <w:snapToGrid/>
          <w:color w:val="000000"/>
          <w:szCs w:val="20"/>
          <w:lang w:eastAsia="en-AU"/>
        </w:rPr>
        <w:t xml:space="preserve"> covering these topics. It was identified that it wou</w:t>
      </w:r>
      <w:r w:rsidRPr="00896D39">
        <w:rPr>
          <w:rFonts w:ascii="Georgia" w:hAnsi="Georgia" w:cs="Times New Roman"/>
          <w:snapToGrid/>
          <w:color w:val="000000"/>
          <w:szCs w:val="20"/>
          <w:lang w:eastAsia="en-AU"/>
        </w:rPr>
        <w:t xml:space="preserve">ld be beneficial for these skills to be </w:t>
      </w:r>
      <w:r>
        <w:rPr>
          <w:rFonts w:ascii="Georgia" w:hAnsi="Georgia" w:cs="Times New Roman"/>
          <w:snapToGrid/>
          <w:color w:val="000000"/>
          <w:szCs w:val="20"/>
          <w:lang w:eastAsia="en-AU"/>
        </w:rPr>
        <w:t>consolidated into common units to enable learners to develop skills that easily transferable across industries.</w:t>
      </w:r>
      <w:r w:rsidR="00A502C2">
        <w:rPr>
          <w:rFonts w:ascii="Georgia" w:hAnsi="Georgia" w:cs="Times New Roman"/>
          <w:snapToGrid/>
          <w:color w:val="000000"/>
          <w:szCs w:val="20"/>
          <w:lang w:eastAsia="en-AU"/>
        </w:rPr>
        <w:t xml:space="preserve"> As a result, the following units have been developed and included in this training package.</w:t>
      </w:r>
    </w:p>
    <w:tbl>
      <w:tblPr>
        <w:tblStyle w:val="Tables-APBase"/>
        <w:tblW w:w="5000" w:type="pct"/>
        <w:tblLayout w:type="fixed"/>
        <w:tblCellMar>
          <w:left w:w="115" w:type="dxa"/>
          <w:right w:w="115" w:type="dxa"/>
        </w:tblCellMar>
        <w:tblLook w:val="0480" w:firstRow="0" w:lastRow="0" w:firstColumn="1" w:lastColumn="0" w:noHBand="0" w:noVBand="1"/>
      </w:tblPr>
      <w:tblGrid>
        <w:gridCol w:w="1555"/>
        <w:gridCol w:w="8298"/>
      </w:tblGrid>
      <w:tr w:rsidR="00A520C5" w:rsidRPr="00077FA8" w14:paraId="334DA91E" w14:textId="77777777" w:rsidTr="00E21F80">
        <w:tc>
          <w:tcPr>
            <w:tcW w:w="789" w:type="pct"/>
            <w:shd w:val="clear" w:color="auto" w:fill="F2F2F2" w:themeFill="background1" w:themeFillShade="F2"/>
          </w:tcPr>
          <w:p w14:paraId="1C9313D0" w14:textId="49D63FDF" w:rsidR="00A520C5" w:rsidRPr="00077FA8" w:rsidRDefault="00A520C5" w:rsidP="00686AF5">
            <w:pPr>
              <w:pStyle w:val="TableTextNormal"/>
              <w:keepNext/>
              <w:keepLines/>
              <w:rPr>
                <w:sz w:val="16"/>
                <w:szCs w:val="16"/>
              </w:rPr>
            </w:pPr>
            <w:r w:rsidRPr="00077FA8">
              <w:rPr>
                <w:sz w:val="16"/>
                <w:szCs w:val="16"/>
              </w:rPr>
              <w:t>BSBXCM301</w:t>
            </w:r>
          </w:p>
        </w:tc>
        <w:tc>
          <w:tcPr>
            <w:tcW w:w="4211" w:type="pct"/>
          </w:tcPr>
          <w:p w14:paraId="516BE56F" w14:textId="77777777" w:rsidR="00A520C5" w:rsidRPr="00077FA8" w:rsidRDefault="00A520C5" w:rsidP="00686AF5">
            <w:pPr>
              <w:pStyle w:val="TableBullet1Normal"/>
              <w:keepNext/>
              <w:keepLines/>
              <w:numPr>
                <w:ilvl w:val="0"/>
                <w:numId w:val="0"/>
              </w:numPr>
              <w:rPr>
                <w:sz w:val="16"/>
                <w:szCs w:val="16"/>
              </w:rPr>
            </w:pPr>
            <w:r w:rsidRPr="00077FA8">
              <w:rPr>
                <w:sz w:val="16"/>
                <w:szCs w:val="16"/>
              </w:rPr>
              <w:t>Engage in workplace communication</w:t>
            </w:r>
          </w:p>
        </w:tc>
      </w:tr>
      <w:tr w:rsidR="00A520C5" w:rsidRPr="00077FA8" w14:paraId="057F827A" w14:textId="77777777" w:rsidTr="00E21F80">
        <w:tc>
          <w:tcPr>
            <w:tcW w:w="789" w:type="pct"/>
            <w:shd w:val="clear" w:color="auto" w:fill="F2F2F2" w:themeFill="background1" w:themeFillShade="F2"/>
          </w:tcPr>
          <w:p w14:paraId="455DBCEA" w14:textId="77777777" w:rsidR="00A520C5" w:rsidRPr="00077FA8" w:rsidRDefault="00A520C5" w:rsidP="00686AF5">
            <w:pPr>
              <w:pStyle w:val="TableTextNormal"/>
              <w:keepNext/>
              <w:keepLines/>
              <w:rPr>
                <w:sz w:val="16"/>
                <w:szCs w:val="16"/>
              </w:rPr>
            </w:pPr>
            <w:r w:rsidRPr="00077FA8">
              <w:rPr>
                <w:sz w:val="16"/>
                <w:szCs w:val="16"/>
              </w:rPr>
              <w:t>BSBXCM401</w:t>
            </w:r>
          </w:p>
        </w:tc>
        <w:tc>
          <w:tcPr>
            <w:tcW w:w="4211" w:type="pct"/>
          </w:tcPr>
          <w:p w14:paraId="38252EC1" w14:textId="77777777" w:rsidR="00A520C5" w:rsidRPr="00077FA8" w:rsidRDefault="00A520C5" w:rsidP="00686AF5">
            <w:pPr>
              <w:pStyle w:val="TableBullet1Normal"/>
              <w:keepNext/>
              <w:keepLines/>
              <w:numPr>
                <w:ilvl w:val="0"/>
                <w:numId w:val="0"/>
              </w:numPr>
              <w:rPr>
                <w:sz w:val="16"/>
                <w:szCs w:val="16"/>
              </w:rPr>
            </w:pPr>
            <w:r w:rsidRPr="00077FA8">
              <w:rPr>
                <w:sz w:val="16"/>
                <w:szCs w:val="16"/>
              </w:rPr>
              <w:t>Apply communication strategies in the workplace</w:t>
            </w:r>
          </w:p>
        </w:tc>
      </w:tr>
      <w:tr w:rsidR="00A520C5" w:rsidRPr="00077FA8" w14:paraId="438C8902" w14:textId="77777777" w:rsidTr="00E21F80">
        <w:tc>
          <w:tcPr>
            <w:tcW w:w="789" w:type="pct"/>
            <w:shd w:val="clear" w:color="auto" w:fill="F2F2F2" w:themeFill="background1" w:themeFillShade="F2"/>
          </w:tcPr>
          <w:p w14:paraId="07BD2611" w14:textId="77777777" w:rsidR="00A520C5" w:rsidRPr="00077FA8" w:rsidRDefault="00A520C5" w:rsidP="00686AF5">
            <w:pPr>
              <w:pStyle w:val="TableTextNormal"/>
              <w:keepNext/>
              <w:keepLines/>
              <w:rPr>
                <w:sz w:val="16"/>
                <w:szCs w:val="16"/>
              </w:rPr>
            </w:pPr>
            <w:r w:rsidRPr="00077FA8">
              <w:rPr>
                <w:sz w:val="16"/>
                <w:szCs w:val="16"/>
              </w:rPr>
              <w:t>BSBXCM501</w:t>
            </w:r>
          </w:p>
        </w:tc>
        <w:tc>
          <w:tcPr>
            <w:tcW w:w="4211" w:type="pct"/>
          </w:tcPr>
          <w:p w14:paraId="7E69FFF0" w14:textId="77777777" w:rsidR="00A520C5" w:rsidRPr="00077FA8" w:rsidRDefault="00A520C5" w:rsidP="00686AF5">
            <w:pPr>
              <w:pStyle w:val="TableBullet1Normal"/>
              <w:keepNext/>
              <w:keepLines/>
              <w:numPr>
                <w:ilvl w:val="0"/>
                <w:numId w:val="0"/>
              </w:numPr>
              <w:rPr>
                <w:sz w:val="16"/>
                <w:szCs w:val="16"/>
              </w:rPr>
            </w:pPr>
            <w:r w:rsidRPr="00077FA8">
              <w:rPr>
                <w:sz w:val="16"/>
                <w:szCs w:val="16"/>
              </w:rPr>
              <w:t>Lead communication in the workplace</w:t>
            </w:r>
          </w:p>
        </w:tc>
      </w:tr>
      <w:tr w:rsidR="00A520C5" w:rsidRPr="00077FA8" w14:paraId="62141A67" w14:textId="77777777" w:rsidTr="00E21F80">
        <w:tc>
          <w:tcPr>
            <w:tcW w:w="789" w:type="pct"/>
            <w:shd w:val="clear" w:color="auto" w:fill="F2F2F2" w:themeFill="background1" w:themeFillShade="F2"/>
          </w:tcPr>
          <w:p w14:paraId="0170DE15" w14:textId="77777777" w:rsidR="00A520C5" w:rsidRPr="00077FA8" w:rsidRDefault="00A520C5" w:rsidP="00A520C5">
            <w:pPr>
              <w:pStyle w:val="TableTextNormal"/>
              <w:rPr>
                <w:sz w:val="16"/>
                <w:szCs w:val="16"/>
              </w:rPr>
            </w:pPr>
            <w:r w:rsidRPr="00077FA8">
              <w:rPr>
                <w:sz w:val="16"/>
                <w:szCs w:val="16"/>
              </w:rPr>
              <w:t>BSBXTW301</w:t>
            </w:r>
          </w:p>
        </w:tc>
        <w:tc>
          <w:tcPr>
            <w:tcW w:w="4211" w:type="pct"/>
          </w:tcPr>
          <w:p w14:paraId="620482A0" w14:textId="77777777" w:rsidR="00A520C5" w:rsidRPr="00077FA8" w:rsidRDefault="00A520C5" w:rsidP="00A520C5">
            <w:pPr>
              <w:pStyle w:val="TableBullet1Normal"/>
              <w:numPr>
                <w:ilvl w:val="0"/>
                <w:numId w:val="0"/>
              </w:numPr>
              <w:rPr>
                <w:sz w:val="16"/>
                <w:szCs w:val="16"/>
              </w:rPr>
            </w:pPr>
            <w:r w:rsidRPr="00077FA8">
              <w:rPr>
                <w:sz w:val="16"/>
                <w:szCs w:val="16"/>
              </w:rPr>
              <w:t>Work in a team</w:t>
            </w:r>
          </w:p>
        </w:tc>
      </w:tr>
      <w:tr w:rsidR="00A520C5" w:rsidRPr="00077FA8" w14:paraId="0DA0C45C" w14:textId="77777777" w:rsidTr="00E21F80">
        <w:tc>
          <w:tcPr>
            <w:tcW w:w="789" w:type="pct"/>
            <w:shd w:val="clear" w:color="auto" w:fill="F2F2F2" w:themeFill="background1" w:themeFillShade="F2"/>
          </w:tcPr>
          <w:p w14:paraId="3845C466" w14:textId="77777777" w:rsidR="00A520C5" w:rsidRPr="00077FA8" w:rsidRDefault="00A520C5" w:rsidP="00A520C5">
            <w:pPr>
              <w:pStyle w:val="TableTextNormal"/>
              <w:rPr>
                <w:sz w:val="16"/>
                <w:szCs w:val="16"/>
              </w:rPr>
            </w:pPr>
            <w:r w:rsidRPr="00077FA8">
              <w:rPr>
                <w:sz w:val="16"/>
                <w:szCs w:val="16"/>
              </w:rPr>
              <w:t>BSBXTW401</w:t>
            </w:r>
          </w:p>
        </w:tc>
        <w:tc>
          <w:tcPr>
            <w:tcW w:w="4211" w:type="pct"/>
          </w:tcPr>
          <w:p w14:paraId="678C54DE" w14:textId="77777777" w:rsidR="00A520C5" w:rsidRPr="00077FA8" w:rsidRDefault="00A520C5" w:rsidP="00A520C5">
            <w:pPr>
              <w:pStyle w:val="TableBullet1Normal"/>
              <w:numPr>
                <w:ilvl w:val="0"/>
                <w:numId w:val="0"/>
              </w:numPr>
              <w:ind w:left="284" w:hanging="284"/>
              <w:rPr>
                <w:sz w:val="16"/>
                <w:szCs w:val="16"/>
              </w:rPr>
            </w:pPr>
            <w:r w:rsidRPr="00077FA8">
              <w:rPr>
                <w:sz w:val="16"/>
                <w:szCs w:val="16"/>
              </w:rPr>
              <w:t>Lead and facilitate a team</w:t>
            </w:r>
          </w:p>
        </w:tc>
      </w:tr>
    </w:tbl>
    <w:p w14:paraId="0180609A" w14:textId="3B5852CB" w:rsidR="00A520C5" w:rsidRPr="006536FE" w:rsidRDefault="00A520C5" w:rsidP="00686AF5">
      <w:pPr>
        <w:pStyle w:val="Minorheading2"/>
        <w:keepLines/>
      </w:pPr>
      <w:r w:rsidRPr="006536FE">
        <w:t xml:space="preserve">Inclusion </w:t>
      </w:r>
      <w:r w:rsidR="00A502C2">
        <w:t>of people with disability</w:t>
      </w:r>
    </w:p>
    <w:p w14:paraId="3506ABC5" w14:textId="5B711485" w:rsidR="00A520C5" w:rsidRPr="006536FE" w:rsidRDefault="00A520C5" w:rsidP="00936BC5">
      <w:pPr>
        <w:pStyle w:val="PwCNormal"/>
        <w:keepNext/>
        <w:keepLines/>
        <w:numPr>
          <w:ilvl w:val="0"/>
          <w:numId w:val="31"/>
        </w:numPr>
        <w:kinsoku/>
        <w:overflowPunct/>
        <w:autoSpaceDE/>
        <w:autoSpaceDN/>
        <w:adjustRightInd/>
        <w:snapToGrid/>
        <w:spacing w:after="160"/>
        <w:rPr>
          <w:rFonts w:ascii="Times New Roman" w:hAnsi="Times New Roman" w:cs="Times New Roman"/>
          <w:snapToGrid/>
          <w:sz w:val="24"/>
          <w:szCs w:val="24"/>
        </w:rPr>
      </w:pPr>
      <w:r>
        <w:rPr>
          <w:rFonts w:ascii="Georgia" w:hAnsi="Georgia" w:cs="Times New Roman"/>
          <w:snapToGrid/>
          <w:color w:val="000000"/>
          <w:szCs w:val="20"/>
        </w:rPr>
        <w:t>The</w:t>
      </w:r>
      <w:r w:rsidRPr="00405D86">
        <w:rPr>
          <w:rFonts w:ascii="Georgia" w:hAnsi="Georgia" w:cs="Times New Roman"/>
          <w:snapToGrid/>
          <w:color w:val="000000"/>
          <w:szCs w:val="20"/>
        </w:rPr>
        <w:t xml:space="preserve"> </w:t>
      </w:r>
      <w:proofErr w:type="gramStart"/>
      <w:r w:rsidR="00E21F80">
        <w:rPr>
          <w:rFonts w:ascii="Georgia" w:hAnsi="Georgia" w:cs="Times New Roman"/>
          <w:snapToGrid/>
          <w:color w:val="000000"/>
          <w:szCs w:val="20"/>
        </w:rPr>
        <w:t>cross</w:t>
      </w:r>
      <w:r w:rsidR="00F052CE">
        <w:rPr>
          <w:rFonts w:ascii="Georgia" w:hAnsi="Georgia" w:cs="Times New Roman"/>
          <w:snapToGrid/>
          <w:color w:val="000000"/>
          <w:szCs w:val="20"/>
        </w:rPr>
        <w:t xml:space="preserve"> </w:t>
      </w:r>
      <w:r>
        <w:rPr>
          <w:rFonts w:ascii="Georgia" w:hAnsi="Georgia" w:cs="Times New Roman"/>
          <w:snapToGrid/>
          <w:color w:val="000000"/>
          <w:szCs w:val="20"/>
        </w:rPr>
        <w:t>sector</w:t>
      </w:r>
      <w:proofErr w:type="gramEnd"/>
      <w:r>
        <w:rPr>
          <w:rFonts w:ascii="Georgia" w:hAnsi="Georgia" w:cs="Times New Roman"/>
          <w:snapToGrid/>
          <w:color w:val="000000"/>
          <w:szCs w:val="20"/>
        </w:rPr>
        <w:t xml:space="preserve"> </w:t>
      </w:r>
      <w:r w:rsidRPr="00405D86">
        <w:rPr>
          <w:rFonts w:ascii="Georgia" w:hAnsi="Georgia" w:cs="Times New Roman"/>
          <w:snapToGrid/>
          <w:color w:val="000000"/>
          <w:szCs w:val="20"/>
        </w:rPr>
        <w:t>units</w:t>
      </w:r>
      <w:r>
        <w:rPr>
          <w:rFonts w:ascii="Georgia" w:hAnsi="Georgia" w:cs="Times New Roman"/>
          <w:snapToGrid/>
          <w:color w:val="000000"/>
          <w:szCs w:val="20"/>
        </w:rPr>
        <w:t xml:space="preserve"> in this space</w:t>
      </w:r>
      <w:r w:rsidRPr="00405D86">
        <w:rPr>
          <w:rFonts w:ascii="Georgia" w:hAnsi="Georgia" w:cs="Times New Roman"/>
          <w:snapToGrid/>
          <w:color w:val="000000"/>
          <w:szCs w:val="20"/>
        </w:rPr>
        <w:t xml:space="preserve"> </w:t>
      </w:r>
      <w:r>
        <w:rPr>
          <w:rFonts w:ascii="Georgia" w:hAnsi="Georgia" w:cs="Times New Roman"/>
          <w:snapToGrid/>
          <w:color w:val="000000"/>
          <w:szCs w:val="20"/>
        </w:rPr>
        <w:t>focus</w:t>
      </w:r>
      <w:r w:rsidRPr="00405D86">
        <w:rPr>
          <w:rFonts w:ascii="Georgia" w:hAnsi="Georgia" w:cs="Times New Roman"/>
          <w:snapToGrid/>
          <w:color w:val="000000"/>
          <w:szCs w:val="20"/>
        </w:rPr>
        <w:t xml:space="preserve"> on </w:t>
      </w:r>
      <w:r>
        <w:rPr>
          <w:rFonts w:ascii="Georgia" w:hAnsi="Georgia" w:cs="Times New Roman"/>
          <w:snapToGrid/>
          <w:color w:val="000000"/>
          <w:szCs w:val="20"/>
        </w:rPr>
        <w:t xml:space="preserve">upskilling individuals who engage with people with disability in workplaces and education settings, so as to facilitate enhanced </w:t>
      </w:r>
      <w:r w:rsidRPr="00405D86">
        <w:rPr>
          <w:rFonts w:ascii="Georgia" w:hAnsi="Georgia" w:cs="Times New Roman"/>
          <w:snapToGrid/>
          <w:color w:val="000000"/>
          <w:szCs w:val="20"/>
        </w:rPr>
        <w:t>inclusion of people with disability</w:t>
      </w:r>
      <w:r>
        <w:rPr>
          <w:rFonts w:ascii="Georgia" w:hAnsi="Georgia" w:cs="Times New Roman"/>
          <w:snapToGrid/>
          <w:color w:val="000000"/>
          <w:szCs w:val="20"/>
        </w:rPr>
        <w:t>.</w:t>
      </w:r>
      <w:r w:rsidR="00E21F80">
        <w:rPr>
          <w:rFonts w:ascii="Georgia" w:hAnsi="Georgia" w:cs="Times New Roman"/>
          <w:snapToGrid/>
          <w:color w:val="000000"/>
          <w:szCs w:val="20"/>
        </w:rPr>
        <w:t xml:space="preserve"> </w:t>
      </w:r>
      <w:r w:rsidR="00E21F80">
        <w:rPr>
          <w:rFonts w:ascii="Georgia" w:hAnsi="Georgia" w:cs="Times New Roman"/>
          <w:snapToGrid/>
          <w:color w:val="000000"/>
          <w:szCs w:val="20"/>
          <w:lang w:eastAsia="en-AU"/>
        </w:rPr>
        <w:t>As a result, the following units have been developed and included in this training package.</w:t>
      </w:r>
    </w:p>
    <w:tbl>
      <w:tblPr>
        <w:tblStyle w:val="Tables-APBase"/>
        <w:tblW w:w="5000" w:type="pct"/>
        <w:tblLayout w:type="fixed"/>
        <w:tblCellMar>
          <w:left w:w="115" w:type="dxa"/>
          <w:right w:w="115" w:type="dxa"/>
        </w:tblCellMar>
        <w:tblLook w:val="0480" w:firstRow="0" w:lastRow="0" w:firstColumn="1" w:lastColumn="0" w:noHBand="0" w:noVBand="1"/>
      </w:tblPr>
      <w:tblGrid>
        <w:gridCol w:w="1555"/>
        <w:gridCol w:w="8298"/>
      </w:tblGrid>
      <w:tr w:rsidR="00A520C5" w:rsidRPr="00077FA8" w14:paraId="7B4A2B6C" w14:textId="77777777" w:rsidTr="00E21F80">
        <w:tc>
          <w:tcPr>
            <w:tcW w:w="789" w:type="pct"/>
            <w:shd w:val="clear" w:color="auto" w:fill="F2F2F2" w:themeFill="background1" w:themeFillShade="F2"/>
          </w:tcPr>
          <w:p w14:paraId="6330C5D4" w14:textId="3A1B036F" w:rsidR="00A520C5" w:rsidRPr="00077FA8" w:rsidRDefault="00A520C5" w:rsidP="00A520C5">
            <w:pPr>
              <w:pStyle w:val="TableTextNormal"/>
              <w:rPr>
                <w:sz w:val="16"/>
                <w:szCs w:val="16"/>
              </w:rPr>
            </w:pPr>
            <w:r w:rsidRPr="00077FA8">
              <w:rPr>
                <w:sz w:val="16"/>
                <w:szCs w:val="16"/>
              </w:rPr>
              <w:t>BSBXDB301</w:t>
            </w:r>
          </w:p>
        </w:tc>
        <w:tc>
          <w:tcPr>
            <w:tcW w:w="4211" w:type="pct"/>
          </w:tcPr>
          <w:p w14:paraId="612248A7" w14:textId="77777777" w:rsidR="00A520C5" w:rsidRPr="00077FA8" w:rsidRDefault="00A520C5" w:rsidP="00A520C5">
            <w:pPr>
              <w:pStyle w:val="TableTextNormal"/>
              <w:rPr>
                <w:sz w:val="16"/>
                <w:szCs w:val="16"/>
              </w:rPr>
            </w:pPr>
            <w:r w:rsidRPr="00077FA8">
              <w:rPr>
                <w:sz w:val="16"/>
                <w:szCs w:val="16"/>
              </w:rPr>
              <w:t>Respond to the service needs of customers and clients with disability</w:t>
            </w:r>
          </w:p>
        </w:tc>
      </w:tr>
      <w:tr w:rsidR="00A520C5" w:rsidRPr="00077FA8" w14:paraId="3154F4A1" w14:textId="77777777" w:rsidTr="00E21F80">
        <w:tc>
          <w:tcPr>
            <w:tcW w:w="789" w:type="pct"/>
            <w:shd w:val="clear" w:color="auto" w:fill="F2F2F2" w:themeFill="background1" w:themeFillShade="F2"/>
          </w:tcPr>
          <w:p w14:paraId="6770B8A1" w14:textId="77777777" w:rsidR="00A520C5" w:rsidRPr="00077FA8" w:rsidRDefault="00A520C5" w:rsidP="00A520C5">
            <w:pPr>
              <w:pStyle w:val="TableTextNormal"/>
              <w:rPr>
                <w:sz w:val="16"/>
                <w:szCs w:val="16"/>
              </w:rPr>
            </w:pPr>
            <w:r w:rsidRPr="00077FA8">
              <w:rPr>
                <w:sz w:val="16"/>
                <w:szCs w:val="16"/>
              </w:rPr>
              <w:t>BSBXDB401</w:t>
            </w:r>
          </w:p>
        </w:tc>
        <w:tc>
          <w:tcPr>
            <w:tcW w:w="4211" w:type="pct"/>
          </w:tcPr>
          <w:p w14:paraId="6A67F5FE" w14:textId="77777777" w:rsidR="00A520C5" w:rsidRPr="00077FA8" w:rsidRDefault="00A520C5" w:rsidP="00A520C5">
            <w:pPr>
              <w:pStyle w:val="TableTextNormal"/>
              <w:rPr>
                <w:sz w:val="16"/>
                <w:szCs w:val="16"/>
              </w:rPr>
            </w:pPr>
            <w:r w:rsidRPr="00077FA8">
              <w:rPr>
                <w:sz w:val="16"/>
                <w:szCs w:val="16"/>
              </w:rPr>
              <w:t>Develop and implement recruitment processes that are inclusive of people with disability</w:t>
            </w:r>
          </w:p>
        </w:tc>
      </w:tr>
      <w:tr w:rsidR="00A520C5" w:rsidRPr="00077FA8" w14:paraId="6C4744EA" w14:textId="77777777" w:rsidTr="00E21F80">
        <w:tc>
          <w:tcPr>
            <w:tcW w:w="789" w:type="pct"/>
            <w:shd w:val="clear" w:color="auto" w:fill="F2F2F2" w:themeFill="background1" w:themeFillShade="F2"/>
          </w:tcPr>
          <w:p w14:paraId="233998C9" w14:textId="77777777" w:rsidR="00A520C5" w:rsidRPr="00077FA8" w:rsidRDefault="00A520C5" w:rsidP="00A520C5">
            <w:pPr>
              <w:pStyle w:val="TableTextNormal"/>
              <w:rPr>
                <w:sz w:val="16"/>
                <w:szCs w:val="16"/>
              </w:rPr>
            </w:pPr>
            <w:r w:rsidRPr="00077FA8">
              <w:rPr>
                <w:sz w:val="16"/>
                <w:szCs w:val="16"/>
              </w:rPr>
              <w:t>BSBXDB501</w:t>
            </w:r>
          </w:p>
        </w:tc>
        <w:tc>
          <w:tcPr>
            <w:tcW w:w="4211" w:type="pct"/>
          </w:tcPr>
          <w:p w14:paraId="73A717C1" w14:textId="77777777" w:rsidR="00A520C5" w:rsidRPr="00077FA8" w:rsidRDefault="00A520C5" w:rsidP="00A520C5">
            <w:pPr>
              <w:pStyle w:val="TableTextNormal"/>
              <w:rPr>
                <w:sz w:val="16"/>
                <w:szCs w:val="16"/>
              </w:rPr>
            </w:pPr>
            <w:r w:rsidRPr="00077FA8">
              <w:rPr>
                <w:sz w:val="16"/>
                <w:szCs w:val="16"/>
              </w:rPr>
              <w:t>Support staff members with disability in the workplace</w:t>
            </w:r>
          </w:p>
        </w:tc>
      </w:tr>
      <w:tr w:rsidR="00A520C5" w:rsidRPr="00077FA8" w14:paraId="3BCB2B75" w14:textId="77777777" w:rsidTr="00E21F80">
        <w:tc>
          <w:tcPr>
            <w:tcW w:w="789" w:type="pct"/>
            <w:shd w:val="clear" w:color="auto" w:fill="F2F2F2" w:themeFill="background1" w:themeFillShade="F2"/>
          </w:tcPr>
          <w:p w14:paraId="052BC451" w14:textId="77777777" w:rsidR="00A520C5" w:rsidRPr="00077FA8" w:rsidRDefault="00A520C5" w:rsidP="00A520C5">
            <w:pPr>
              <w:pStyle w:val="TableTextNormal"/>
              <w:rPr>
                <w:sz w:val="16"/>
                <w:szCs w:val="16"/>
              </w:rPr>
            </w:pPr>
            <w:r w:rsidRPr="00077FA8">
              <w:rPr>
                <w:sz w:val="16"/>
                <w:szCs w:val="16"/>
              </w:rPr>
              <w:t>BSBXDB502</w:t>
            </w:r>
          </w:p>
        </w:tc>
        <w:tc>
          <w:tcPr>
            <w:tcW w:w="4211" w:type="pct"/>
          </w:tcPr>
          <w:p w14:paraId="7B16FBEA" w14:textId="77777777" w:rsidR="00A520C5" w:rsidRPr="00077FA8" w:rsidRDefault="00A520C5" w:rsidP="00A520C5">
            <w:pPr>
              <w:pStyle w:val="TableBullet1Normal"/>
              <w:numPr>
                <w:ilvl w:val="0"/>
                <w:numId w:val="0"/>
              </w:numPr>
              <w:rPr>
                <w:sz w:val="16"/>
                <w:szCs w:val="16"/>
              </w:rPr>
            </w:pPr>
            <w:r w:rsidRPr="00077FA8">
              <w:rPr>
                <w:sz w:val="16"/>
                <w:szCs w:val="16"/>
              </w:rPr>
              <w:t>Adapt organisations to enhance accessibility for people with disability</w:t>
            </w:r>
          </w:p>
        </w:tc>
      </w:tr>
    </w:tbl>
    <w:p w14:paraId="7AF1014C" w14:textId="7E574F93" w:rsidR="00A520C5" w:rsidRPr="00E21F80" w:rsidRDefault="00A520C5" w:rsidP="00431326">
      <w:pPr>
        <w:pStyle w:val="Minorheading3"/>
      </w:pPr>
      <w:r w:rsidRPr="00E21F80">
        <w:t>Relevant legislation, standards and regulatory requirements</w:t>
      </w:r>
      <w:r w:rsidR="00945DFA">
        <w:t xml:space="preserve"> for delivery of cross</w:t>
      </w:r>
      <w:r w:rsidR="00F052CE">
        <w:t xml:space="preserve"> </w:t>
      </w:r>
      <w:r w:rsidR="00945DFA">
        <w:t>sector disability units</w:t>
      </w:r>
    </w:p>
    <w:p w14:paraId="0ACBB86C" w14:textId="216A1B47" w:rsidR="00A520C5" w:rsidRDefault="00A520C5" w:rsidP="00A520C5">
      <w:pPr>
        <w:kinsoku/>
        <w:overflowPunct/>
        <w:autoSpaceDE/>
        <w:autoSpaceDN/>
        <w:adjustRightInd/>
        <w:snapToGrid/>
        <w:spacing w:after="120"/>
        <w:rPr>
          <w:rFonts w:ascii="Georgia" w:hAnsi="Georgia" w:cs="Times New Roman"/>
          <w:snapToGrid/>
          <w:color w:val="000000"/>
          <w:szCs w:val="20"/>
        </w:rPr>
      </w:pPr>
      <w:r>
        <w:rPr>
          <w:rFonts w:ascii="Georgia" w:hAnsi="Georgia" w:cs="Times New Roman"/>
          <w:snapToGrid/>
          <w:color w:val="000000"/>
          <w:szCs w:val="20"/>
        </w:rPr>
        <w:t>Specific</w:t>
      </w:r>
      <w:r w:rsidRPr="00405D86">
        <w:rPr>
          <w:rFonts w:ascii="Georgia" w:hAnsi="Georgia" w:cs="Times New Roman"/>
          <w:snapToGrid/>
          <w:color w:val="000000"/>
          <w:szCs w:val="20"/>
        </w:rPr>
        <w:t xml:space="preserve"> legislation, standards and regulatory requirements </w:t>
      </w:r>
      <w:r>
        <w:rPr>
          <w:rFonts w:ascii="Georgia" w:hAnsi="Georgia" w:cs="Times New Roman"/>
          <w:snapToGrid/>
          <w:color w:val="000000"/>
          <w:szCs w:val="20"/>
        </w:rPr>
        <w:t xml:space="preserve">relevant to the inclusion of people with disability </w:t>
      </w:r>
      <w:r w:rsidR="00E21F80">
        <w:rPr>
          <w:rFonts w:ascii="Georgia" w:hAnsi="Georgia" w:cs="Times New Roman"/>
          <w:snapToGrid/>
          <w:color w:val="000000"/>
          <w:szCs w:val="20"/>
        </w:rPr>
        <w:t>cross</w:t>
      </w:r>
      <w:r w:rsidR="00F052CE">
        <w:rPr>
          <w:rFonts w:ascii="Georgia" w:hAnsi="Georgia" w:cs="Times New Roman"/>
          <w:snapToGrid/>
          <w:color w:val="000000"/>
          <w:szCs w:val="20"/>
        </w:rPr>
        <w:t xml:space="preserve"> </w:t>
      </w:r>
      <w:r>
        <w:rPr>
          <w:rFonts w:ascii="Georgia" w:hAnsi="Georgia" w:cs="Times New Roman"/>
          <w:snapToGrid/>
          <w:color w:val="000000"/>
          <w:szCs w:val="20"/>
        </w:rPr>
        <w:t>sector units, include:</w:t>
      </w:r>
    </w:p>
    <w:p w14:paraId="446ECBCB" w14:textId="77777777" w:rsidR="00A520C5" w:rsidRPr="003F00A1" w:rsidRDefault="00A520C5" w:rsidP="00E21F80">
      <w:pPr>
        <w:pStyle w:val="ListBullet"/>
        <w:rPr>
          <w:i/>
          <w:snapToGrid/>
        </w:rPr>
      </w:pPr>
      <w:r w:rsidRPr="00865D4C">
        <w:rPr>
          <w:i/>
          <w:snapToGrid/>
        </w:rPr>
        <w:t>Disability Discrimination Act</w:t>
      </w:r>
      <w:r w:rsidRPr="003F00A1">
        <w:rPr>
          <w:i/>
          <w:snapToGrid/>
        </w:rPr>
        <w:t xml:space="preserve"> 1992</w:t>
      </w:r>
    </w:p>
    <w:p w14:paraId="698D0C4D" w14:textId="7EE26133" w:rsidR="00A520C5" w:rsidRPr="00405D86" w:rsidRDefault="00A520C5" w:rsidP="00E21F80">
      <w:pPr>
        <w:pStyle w:val="ListBullet"/>
        <w:rPr>
          <w:snapToGrid/>
        </w:rPr>
      </w:pPr>
      <w:r w:rsidRPr="00405D86">
        <w:rPr>
          <w:snapToGrid/>
        </w:rPr>
        <w:t>Disability Standards for Education</w:t>
      </w:r>
      <w:r>
        <w:rPr>
          <w:snapToGrid/>
        </w:rPr>
        <w:t xml:space="preserve"> 2005</w:t>
      </w:r>
    </w:p>
    <w:p w14:paraId="631DD2D7" w14:textId="77777777" w:rsidR="00A520C5" w:rsidRPr="00405D86" w:rsidRDefault="00A520C5" w:rsidP="00E21F80">
      <w:pPr>
        <w:pStyle w:val="ListBullet"/>
        <w:rPr>
          <w:snapToGrid/>
        </w:rPr>
      </w:pPr>
      <w:r w:rsidRPr="00405D86">
        <w:rPr>
          <w:snapToGrid/>
        </w:rPr>
        <w:t>United Nations Convention on the Rights of Persons with Disability</w:t>
      </w:r>
    </w:p>
    <w:p w14:paraId="0A2E7F64" w14:textId="171C6B24" w:rsidR="00A520C5" w:rsidRPr="003F00A1" w:rsidRDefault="00A520C5" w:rsidP="00E21F80">
      <w:pPr>
        <w:pStyle w:val="ListBullet"/>
        <w:rPr>
          <w:i/>
          <w:snapToGrid/>
        </w:rPr>
      </w:pPr>
      <w:r w:rsidRPr="00865D4C">
        <w:rPr>
          <w:i/>
          <w:snapToGrid/>
        </w:rPr>
        <w:t>National Disability Insurance Scheme Act</w:t>
      </w:r>
      <w:r w:rsidRPr="003F00A1">
        <w:rPr>
          <w:i/>
          <w:snapToGrid/>
        </w:rPr>
        <w:t xml:space="preserve"> 2013</w:t>
      </w:r>
    </w:p>
    <w:p w14:paraId="34D9C76A" w14:textId="30107031" w:rsidR="00A520C5" w:rsidRPr="00405D86" w:rsidRDefault="00A520C5" w:rsidP="00E21F80">
      <w:pPr>
        <w:pStyle w:val="ListBullet"/>
        <w:rPr>
          <w:snapToGrid/>
        </w:rPr>
      </w:pPr>
      <w:r w:rsidRPr="00C77251">
        <w:rPr>
          <w:snapToGrid/>
        </w:rPr>
        <w:t>National Disability Insurance Scheme</w:t>
      </w:r>
      <w:r w:rsidRPr="0030732C">
        <w:rPr>
          <w:snapToGrid/>
        </w:rPr>
        <w:t xml:space="preserve"> </w:t>
      </w:r>
      <w:r w:rsidRPr="00C77251">
        <w:rPr>
          <w:snapToGrid/>
        </w:rPr>
        <w:t>(</w:t>
      </w:r>
      <w:r>
        <w:rPr>
          <w:snapToGrid/>
        </w:rPr>
        <w:t xml:space="preserve">NDIS) </w:t>
      </w:r>
      <w:r w:rsidRPr="00405D86">
        <w:rPr>
          <w:snapToGrid/>
        </w:rPr>
        <w:t>Code of Conduct</w:t>
      </w:r>
      <w:r>
        <w:rPr>
          <w:snapToGrid/>
        </w:rPr>
        <w:t>,</w:t>
      </w:r>
      <w:r w:rsidRPr="00405D86">
        <w:rPr>
          <w:snapToGrid/>
        </w:rPr>
        <w:t xml:space="preserve"> and </w:t>
      </w:r>
      <w:r>
        <w:rPr>
          <w:snapToGrid/>
        </w:rPr>
        <w:t xml:space="preserve">NDIS </w:t>
      </w:r>
      <w:r w:rsidRPr="00405D86">
        <w:rPr>
          <w:snapToGrid/>
        </w:rPr>
        <w:t>Quality and Safeguard</w:t>
      </w:r>
      <w:r>
        <w:rPr>
          <w:snapToGrid/>
        </w:rPr>
        <w:t>ing</w:t>
      </w:r>
      <w:r w:rsidR="00E21F80">
        <w:rPr>
          <w:snapToGrid/>
        </w:rPr>
        <w:t xml:space="preserve"> Framework</w:t>
      </w:r>
    </w:p>
    <w:p w14:paraId="21C40E2B" w14:textId="77777777" w:rsidR="00A520C5" w:rsidRDefault="00A520C5" w:rsidP="00E21F80">
      <w:pPr>
        <w:pStyle w:val="ListBullet"/>
      </w:pPr>
      <w:r w:rsidRPr="00405D86">
        <w:t>National Disability Strategy</w:t>
      </w:r>
    </w:p>
    <w:p w14:paraId="7960473B" w14:textId="77777777" w:rsidR="00A520C5" w:rsidRPr="00405D86" w:rsidRDefault="00A520C5" w:rsidP="00E21F80">
      <w:pPr>
        <w:pStyle w:val="ListBullet"/>
      </w:pPr>
      <w:r>
        <w:t>Web Content Accessibility Guidelines</w:t>
      </w:r>
    </w:p>
    <w:p w14:paraId="7D99AACD" w14:textId="187F32A3" w:rsidR="00A520C5" w:rsidRPr="00405D86" w:rsidRDefault="00A520C5" w:rsidP="00E21F80">
      <w:pPr>
        <w:pStyle w:val="ListBullet"/>
      </w:pPr>
      <w:r w:rsidRPr="00405D86">
        <w:t>Australian Law Reform Commission’s National Decision</w:t>
      </w:r>
      <w:r>
        <w:t>-</w:t>
      </w:r>
      <w:r w:rsidRPr="00405D86">
        <w:t>Making Principles</w:t>
      </w:r>
    </w:p>
    <w:p w14:paraId="0B3A6ACB" w14:textId="77777777" w:rsidR="00A520C5" w:rsidRDefault="00A520C5" w:rsidP="009A582E">
      <w:pPr>
        <w:pStyle w:val="ListBullet"/>
        <w:rPr>
          <w:snapToGrid/>
        </w:rPr>
      </w:pPr>
      <w:r w:rsidRPr="003F00A1">
        <w:rPr>
          <w:i/>
          <w:iCs/>
          <w:snapToGrid/>
        </w:rPr>
        <w:t>Fair Work Act 2009</w:t>
      </w:r>
      <w:r>
        <w:rPr>
          <w:snapToGrid/>
        </w:rPr>
        <w:t>.</w:t>
      </w:r>
    </w:p>
    <w:p w14:paraId="6916C6C1" w14:textId="6F55223D" w:rsidR="00A520C5" w:rsidRPr="006536FE" w:rsidRDefault="00A520C5" w:rsidP="00E21F80">
      <w:pPr>
        <w:pStyle w:val="Minorheading3"/>
      </w:pPr>
      <w:r>
        <w:t>Information relevant to assessment s</w:t>
      </w:r>
      <w:r w:rsidR="00E21F80">
        <w:t>imulation</w:t>
      </w:r>
      <w:r w:rsidR="00945DFA">
        <w:t xml:space="preserve"> for cross</w:t>
      </w:r>
      <w:r w:rsidR="00F052CE">
        <w:t xml:space="preserve"> </w:t>
      </w:r>
      <w:r w:rsidR="00945DFA">
        <w:t xml:space="preserve">sector disability units </w:t>
      </w:r>
    </w:p>
    <w:p w14:paraId="29D3C7E3" w14:textId="52B335FE" w:rsidR="00A520C5" w:rsidRDefault="00A520C5" w:rsidP="00E21F80">
      <w:pPr>
        <w:pStyle w:val="BodyText"/>
      </w:pPr>
      <w:r w:rsidRPr="00405D86">
        <w:t xml:space="preserve">Given the nature of support for people with disability, the need for interaction with real people (whether they be real clients, </w:t>
      </w:r>
      <w:r>
        <w:t>learners</w:t>
      </w:r>
      <w:r w:rsidRPr="00405D86">
        <w:t xml:space="preserve"> or employees) is often a requirement. Having the learner reading case studies and writing down how they might interact with a person with disability could contribute to the assessme</w:t>
      </w:r>
      <w:r w:rsidR="00AC7A2E">
        <w:t>nt of their knowledge. However,</w:t>
      </w:r>
      <w:r w:rsidRPr="00405D86">
        <w:t xml:space="preserve"> </w:t>
      </w:r>
      <w:r>
        <w:t>this</w:t>
      </w:r>
      <w:r w:rsidRPr="00405D86">
        <w:t xml:space="preserve"> </w:t>
      </w:r>
      <w:r>
        <w:t xml:space="preserve">may </w:t>
      </w:r>
      <w:r w:rsidRPr="00405D86">
        <w:t xml:space="preserve">not always </w:t>
      </w:r>
      <w:r>
        <w:t xml:space="preserve">be </w:t>
      </w:r>
      <w:r w:rsidRPr="00405D86">
        <w:t xml:space="preserve">enough to show that the learner has acquired the </w:t>
      </w:r>
      <w:r>
        <w:t>required competence</w:t>
      </w:r>
      <w:r w:rsidRPr="00405D86">
        <w:t xml:space="preserve">. </w:t>
      </w:r>
      <w:r w:rsidR="009A0BFD">
        <w:t>D</w:t>
      </w:r>
      <w:r w:rsidRPr="00405D86">
        <w:t xml:space="preserve">emonstrating that the learner can interact appropriately with real people is </w:t>
      </w:r>
      <w:r w:rsidR="009A0BFD">
        <w:t xml:space="preserve">occasionally </w:t>
      </w:r>
      <w:r w:rsidRPr="00405D86">
        <w:t xml:space="preserve">a condition of assessment in this training package. This requirement for real people would mean that if skills were not being demonstrated in the workplace with real clients, </w:t>
      </w:r>
      <w:r>
        <w:t>learners</w:t>
      </w:r>
      <w:r w:rsidRPr="00405D86">
        <w:t xml:space="preserve"> or employees, then they would need to be simulated with other people, either with or without disability.</w:t>
      </w:r>
    </w:p>
    <w:p w14:paraId="3CA806EA" w14:textId="509E83B8" w:rsidR="00A520C5" w:rsidRPr="00405D86" w:rsidRDefault="00A520C5" w:rsidP="00E21F80">
      <w:pPr>
        <w:pStyle w:val="BodyText"/>
        <w:rPr>
          <w:rFonts w:ascii="Times New Roman" w:hAnsi="Times New Roman" w:cs="Times New Roman"/>
          <w:snapToGrid/>
          <w:sz w:val="24"/>
          <w:szCs w:val="24"/>
        </w:rPr>
      </w:pPr>
      <w:r w:rsidRPr="00405D86">
        <w:rPr>
          <w:rFonts w:ascii="Georgia" w:hAnsi="Georgia" w:cs="Times New Roman"/>
          <w:snapToGrid/>
          <w:color w:val="000000"/>
          <w:szCs w:val="20"/>
        </w:rPr>
        <w:t xml:space="preserve">Simulation within the assessment </w:t>
      </w:r>
      <w:r>
        <w:rPr>
          <w:rFonts w:ascii="Georgia" w:hAnsi="Georgia" w:cs="Times New Roman"/>
          <w:snapToGrid/>
          <w:color w:val="000000"/>
          <w:szCs w:val="20"/>
        </w:rPr>
        <w:t>for the</w:t>
      </w:r>
      <w:r w:rsidRPr="00405D86">
        <w:rPr>
          <w:rFonts w:ascii="Georgia" w:hAnsi="Georgia" w:cs="Times New Roman"/>
          <w:snapToGrid/>
          <w:color w:val="000000"/>
          <w:szCs w:val="20"/>
        </w:rPr>
        <w:t xml:space="preserve"> inclusion of people with disability in VET units of competency is permitted, noting that involvement of real people with disability in assessment environments may not always be necessary, appropriate or accessible for some RTOs. </w:t>
      </w:r>
    </w:p>
    <w:p w14:paraId="151E025F" w14:textId="2E9B7601" w:rsidR="00A520C5" w:rsidRPr="00405D86" w:rsidRDefault="00A520C5" w:rsidP="00E21F80">
      <w:pPr>
        <w:pStyle w:val="BodyText"/>
        <w:rPr>
          <w:rFonts w:ascii="Times New Roman" w:hAnsi="Times New Roman" w:cs="Times New Roman"/>
          <w:snapToGrid/>
          <w:sz w:val="24"/>
          <w:szCs w:val="24"/>
        </w:rPr>
      </w:pPr>
      <w:r w:rsidRPr="00405D86">
        <w:rPr>
          <w:rFonts w:ascii="Georgia" w:hAnsi="Georgia" w:cs="Times New Roman"/>
          <w:snapToGrid/>
          <w:color w:val="000000"/>
          <w:szCs w:val="20"/>
        </w:rPr>
        <w:t>However, consideration must be given to how these simulations are designed to sufficiently convey real industry experiences, whil</w:t>
      </w:r>
      <w:r>
        <w:rPr>
          <w:rFonts w:ascii="Georgia" w:hAnsi="Georgia" w:cs="Times New Roman"/>
          <w:snapToGrid/>
          <w:color w:val="000000"/>
          <w:szCs w:val="20"/>
        </w:rPr>
        <w:t>e</w:t>
      </w:r>
      <w:r w:rsidRPr="00405D86">
        <w:rPr>
          <w:rFonts w:ascii="Georgia" w:hAnsi="Georgia" w:cs="Times New Roman"/>
          <w:snapToGrid/>
          <w:color w:val="000000"/>
          <w:szCs w:val="20"/>
        </w:rPr>
        <w:t xml:space="preserve"> maintaining adequate respect and integrity for people with disability. For example, </w:t>
      </w:r>
      <w:r w:rsidRPr="00405D86">
        <w:rPr>
          <w:rFonts w:ascii="Georgia" w:hAnsi="Georgia" w:cs="Times New Roman"/>
          <w:snapToGrid/>
          <w:color w:val="000000"/>
          <w:szCs w:val="20"/>
        </w:rPr>
        <w:lastRenderedPageBreak/>
        <w:t xml:space="preserve">it would be inappropriate </w:t>
      </w:r>
      <w:r>
        <w:rPr>
          <w:rFonts w:ascii="Georgia" w:hAnsi="Georgia" w:cs="Times New Roman"/>
          <w:snapToGrid/>
          <w:color w:val="000000"/>
          <w:szCs w:val="20"/>
        </w:rPr>
        <w:t xml:space="preserve">and unacceptable </w:t>
      </w:r>
      <w:r w:rsidRPr="00405D86">
        <w:rPr>
          <w:rFonts w:ascii="Georgia" w:hAnsi="Georgia" w:cs="Times New Roman"/>
          <w:snapToGrid/>
          <w:color w:val="000000"/>
          <w:szCs w:val="20"/>
        </w:rPr>
        <w:t xml:space="preserve">to have a simulated environment where a proxy person imitates or pretends to be an individual with disability. </w:t>
      </w:r>
    </w:p>
    <w:p w14:paraId="3B4DB54D" w14:textId="4B641F77" w:rsidR="00A520C5" w:rsidRPr="00405D86" w:rsidRDefault="00A520C5" w:rsidP="00E21F80">
      <w:pPr>
        <w:pStyle w:val="BodyText"/>
        <w:rPr>
          <w:rFonts w:ascii="Times New Roman" w:hAnsi="Times New Roman" w:cs="Times New Roman"/>
          <w:snapToGrid/>
          <w:sz w:val="24"/>
          <w:szCs w:val="24"/>
        </w:rPr>
      </w:pPr>
      <w:r w:rsidRPr="00405D86">
        <w:rPr>
          <w:rFonts w:ascii="Georgia" w:hAnsi="Georgia" w:cs="Times New Roman"/>
          <w:snapToGrid/>
          <w:color w:val="000000"/>
          <w:szCs w:val="20"/>
        </w:rPr>
        <w:t>For a simulation to maintain integrity for people with disability, whil</w:t>
      </w:r>
      <w:r>
        <w:rPr>
          <w:rFonts w:ascii="Georgia" w:hAnsi="Georgia" w:cs="Times New Roman"/>
          <w:snapToGrid/>
          <w:color w:val="000000"/>
          <w:szCs w:val="20"/>
        </w:rPr>
        <w:t>e</w:t>
      </w:r>
      <w:r w:rsidRPr="00405D86">
        <w:rPr>
          <w:rFonts w:ascii="Georgia" w:hAnsi="Georgia" w:cs="Times New Roman"/>
          <w:snapToGrid/>
          <w:color w:val="000000"/>
          <w:szCs w:val="20"/>
        </w:rPr>
        <w:t xml:space="preserve"> facilitating adequate demonstration of acquired skills and knowledge, the simulation should focus on conveying the challenges, preferences and support needs of the person with disability, and not centre predominantly on simulating the disability condition or demonstrating possible limitations. Respectful simulations will balance consideration for the capabilities of a person with disability alongside any possible challenges. Simulations should adequately convey the social experience and any external barriers experienced by a person with disability, not solely the signs and symptoms of the disability. Furthermore, the focus of the simulation should not be on the simulation of disability, but rather the behaviours, interactions and competencies of the individual being assessed within the simulation.</w:t>
      </w:r>
    </w:p>
    <w:p w14:paraId="2F312D0E" w14:textId="77777777" w:rsidR="00A520C5" w:rsidRPr="00405D86" w:rsidRDefault="00A520C5" w:rsidP="00E21F80">
      <w:pPr>
        <w:pStyle w:val="BodyText"/>
        <w:rPr>
          <w:rFonts w:ascii="Times New Roman" w:hAnsi="Times New Roman" w:cs="Times New Roman"/>
          <w:snapToGrid/>
          <w:sz w:val="24"/>
          <w:szCs w:val="24"/>
        </w:rPr>
      </w:pPr>
      <w:r w:rsidRPr="00405D86">
        <w:rPr>
          <w:rFonts w:ascii="Georgia" w:hAnsi="Georgia" w:cs="Times New Roman"/>
          <w:snapToGrid/>
          <w:color w:val="000000"/>
          <w:szCs w:val="20"/>
        </w:rPr>
        <w:t>To help with RTO guidance on what appropriate assessment simulations could look like for these units of competency, some examples are included below.</w:t>
      </w:r>
    </w:p>
    <w:p w14:paraId="0C9A4303" w14:textId="2F7F9D30" w:rsidR="00A520C5" w:rsidRPr="00405D86" w:rsidRDefault="00A520C5" w:rsidP="00E21F80">
      <w:pPr>
        <w:pStyle w:val="ListBullet"/>
        <w:rPr>
          <w:snapToGrid/>
        </w:rPr>
      </w:pPr>
      <w:r w:rsidRPr="00405D86">
        <w:rPr>
          <w:snapToGrid/>
        </w:rPr>
        <w:t xml:space="preserve">Provision of a case study containing detailed information </w:t>
      </w:r>
      <w:r>
        <w:rPr>
          <w:snapToGrid/>
        </w:rPr>
        <w:t>about</w:t>
      </w:r>
      <w:r w:rsidRPr="00405D86">
        <w:rPr>
          <w:snapToGrid/>
        </w:rPr>
        <w:t xml:space="preserve"> an individual with disability, their personal capabilities, challenges and support preferences.</w:t>
      </w:r>
    </w:p>
    <w:p w14:paraId="1509842A" w14:textId="501CFD71" w:rsidR="00A520C5" w:rsidRPr="00405D86" w:rsidRDefault="00A520C5" w:rsidP="00E21F80">
      <w:pPr>
        <w:pStyle w:val="ListBullet"/>
        <w:rPr>
          <w:snapToGrid/>
        </w:rPr>
      </w:pPr>
      <w:r w:rsidRPr="00405D86">
        <w:rPr>
          <w:snapToGrid/>
        </w:rPr>
        <w:t xml:space="preserve">Presentation of hypothetical scenarios to a </w:t>
      </w:r>
      <w:r>
        <w:rPr>
          <w:snapToGrid/>
        </w:rPr>
        <w:t>learner</w:t>
      </w:r>
      <w:r w:rsidRPr="00405D86">
        <w:rPr>
          <w:snapToGrid/>
        </w:rPr>
        <w:t>, who may indicate how they would appropriately respond through verbal explanation or physical demonstration.</w:t>
      </w:r>
    </w:p>
    <w:p w14:paraId="291FE9F8" w14:textId="58EBD8BE" w:rsidR="00A520C5" w:rsidRPr="00405D86" w:rsidRDefault="00A520C5" w:rsidP="00E21F80">
      <w:pPr>
        <w:pStyle w:val="ListBullet"/>
        <w:rPr>
          <w:snapToGrid/>
        </w:rPr>
      </w:pPr>
      <w:r w:rsidRPr="00405D86">
        <w:rPr>
          <w:snapToGrid/>
        </w:rPr>
        <w:t xml:space="preserve">Provision of a persona or specific example of an individual with disability, to which the </w:t>
      </w:r>
      <w:r>
        <w:rPr>
          <w:snapToGrid/>
        </w:rPr>
        <w:t>learner</w:t>
      </w:r>
      <w:r w:rsidRPr="00405D86">
        <w:rPr>
          <w:snapToGrid/>
        </w:rPr>
        <w:t xml:space="preserve"> is required to explain or demonstrate how they would appropriately interact with that individual, without necessitating that the assessor or another individual would take on the persona or embody aspects of disability. It would be </w:t>
      </w:r>
      <w:proofErr w:type="gramStart"/>
      <w:r w:rsidRPr="00405D86">
        <w:rPr>
          <w:snapToGrid/>
        </w:rPr>
        <w:t>sufficient</w:t>
      </w:r>
      <w:proofErr w:type="gramEnd"/>
      <w:r w:rsidRPr="00405D86">
        <w:rPr>
          <w:snapToGrid/>
        </w:rPr>
        <w:t xml:space="preserve"> for them to verbally or otherwise convey what disability and characteristics the persona has. </w:t>
      </w:r>
    </w:p>
    <w:p w14:paraId="485F971A" w14:textId="2853FFEF" w:rsidR="00A520C5" w:rsidRPr="00405D86" w:rsidRDefault="00A520C5" w:rsidP="009A582E">
      <w:pPr>
        <w:pStyle w:val="ListBullet"/>
        <w:rPr>
          <w:snapToGrid/>
        </w:rPr>
      </w:pPr>
      <w:r w:rsidRPr="00405D86">
        <w:rPr>
          <w:snapToGrid/>
        </w:rPr>
        <w:t xml:space="preserve">Presentation of a recorded video of a person with disability, to which the </w:t>
      </w:r>
      <w:r>
        <w:rPr>
          <w:snapToGrid/>
        </w:rPr>
        <w:t>learner</w:t>
      </w:r>
      <w:r w:rsidRPr="00405D86">
        <w:rPr>
          <w:snapToGrid/>
        </w:rPr>
        <w:t xml:space="preserve"> must respond.</w:t>
      </w:r>
    </w:p>
    <w:p w14:paraId="16348947" w14:textId="51BAE1B8" w:rsidR="00A520C5" w:rsidRDefault="0022690B" w:rsidP="00E21F80">
      <w:pPr>
        <w:pStyle w:val="BodyText"/>
        <w:rPr>
          <w:snapToGrid/>
        </w:rPr>
      </w:pPr>
      <w:r>
        <w:rPr>
          <w:snapToGrid/>
        </w:rPr>
        <w:br/>
      </w:r>
      <w:r w:rsidR="00A520C5" w:rsidRPr="00405D86">
        <w:rPr>
          <w:snapToGrid/>
        </w:rPr>
        <w:t xml:space="preserve">An RTO may find it particularly beneficial to consult people with disability or disability advocacy groups on the simulation techniques they intend to use, to receive feedback on whether they are appropriate and respectful. </w:t>
      </w:r>
    </w:p>
    <w:p w14:paraId="3B722057" w14:textId="5648C6CA" w:rsidR="0088325C" w:rsidRPr="006536FE" w:rsidRDefault="0088325C" w:rsidP="0088325C">
      <w:pPr>
        <w:pStyle w:val="Minorheading2"/>
        <w:keepLines/>
      </w:pPr>
      <w:r>
        <w:t>Infection prevention and control</w:t>
      </w:r>
    </w:p>
    <w:p w14:paraId="72DCD639" w14:textId="0F78C885" w:rsidR="0088325C" w:rsidRDefault="0088325C" w:rsidP="0088325C">
      <w:pPr>
        <w:pStyle w:val="BodyText"/>
        <w:rPr>
          <w:rFonts w:ascii="Georgia" w:hAnsi="Georgia" w:cs="Times New Roman"/>
          <w:snapToGrid/>
          <w:color w:val="000000"/>
          <w:szCs w:val="20"/>
        </w:rPr>
      </w:pPr>
      <w:r w:rsidRPr="0088325C">
        <w:rPr>
          <w:rFonts w:ascii="Georgia" w:hAnsi="Georgia" w:cs="Times New Roman"/>
          <w:snapToGrid/>
          <w:color w:val="000000"/>
          <w:szCs w:val="20"/>
        </w:rPr>
        <w:t>The development of this unit was instigated by the COVID-19 pandemic and recovery phase; however, has been developed as a new unit of competency to be applicable across a variety of roles and sectors and is designed to address infection prevention and control generally, not specific to one pandemic. The unit addresses skills and knowledge required to apply infection prevention and control procedures to own work activities, to ensure a safe return to work. As a result, the following unit has been developed and included in this training package.</w:t>
      </w:r>
    </w:p>
    <w:tbl>
      <w:tblPr>
        <w:tblStyle w:val="Tables-APBase"/>
        <w:tblW w:w="5000" w:type="pct"/>
        <w:tblLayout w:type="fixed"/>
        <w:tblCellMar>
          <w:left w:w="115" w:type="dxa"/>
          <w:right w:w="115" w:type="dxa"/>
        </w:tblCellMar>
        <w:tblLook w:val="0480" w:firstRow="0" w:lastRow="0" w:firstColumn="1" w:lastColumn="0" w:noHBand="0" w:noVBand="1"/>
      </w:tblPr>
      <w:tblGrid>
        <w:gridCol w:w="1555"/>
        <w:gridCol w:w="8298"/>
      </w:tblGrid>
      <w:tr w:rsidR="0088325C" w:rsidRPr="0088325C" w14:paraId="3F9C91F1" w14:textId="77777777" w:rsidTr="00C85970">
        <w:tc>
          <w:tcPr>
            <w:tcW w:w="789" w:type="pct"/>
            <w:shd w:val="clear" w:color="auto" w:fill="F2F2F2" w:themeFill="background1" w:themeFillShade="F2"/>
          </w:tcPr>
          <w:p w14:paraId="3653FE4D" w14:textId="77777777" w:rsidR="0088325C" w:rsidRPr="0088325C" w:rsidRDefault="0088325C" w:rsidP="00C85970">
            <w:pPr>
              <w:pStyle w:val="TableTextNormal"/>
              <w:keepNext/>
              <w:keepLines/>
              <w:rPr>
                <w:sz w:val="16"/>
                <w:szCs w:val="18"/>
              </w:rPr>
            </w:pPr>
            <w:r w:rsidRPr="0088325C">
              <w:rPr>
                <w:sz w:val="16"/>
                <w:szCs w:val="18"/>
              </w:rPr>
              <w:t>BSBWHS332X</w:t>
            </w:r>
          </w:p>
        </w:tc>
        <w:tc>
          <w:tcPr>
            <w:tcW w:w="4211" w:type="pct"/>
          </w:tcPr>
          <w:p w14:paraId="4F4FB341" w14:textId="77777777" w:rsidR="0088325C" w:rsidRPr="0088325C" w:rsidRDefault="0088325C" w:rsidP="00C85970">
            <w:pPr>
              <w:pStyle w:val="TableTextNormal"/>
              <w:keepNext/>
              <w:keepLines/>
              <w:rPr>
                <w:sz w:val="16"/>
                <w:szCs w:val="18"/>
              </w:rPr>
            </w:pPr>
            <w:r w:rsidRPr="0088325C">
              <w:rPr>
                <w:sz w:val="16"/>
                <w:szCs w:val="18"/>
              </w:rPr>
              <w:t>Apply infection prevention and control procedures to own work activities</w:t>
            </w:r>
          </w:p>
        </w:tc>
      </w:tr>
    </w:tbl>
    <w:p w14:paraId="0D477D4F" w14:textId="7622CE37" w:rsidR="0088325C" w:rsidRPr="006536FE" w:rsidRDefault="00280AEC" w:rsidP="0088325C">
      <w:pPr>
        <w:pStyle w:val="Minorheading2"/>
        <w:keepLines/>
      </w:pPr>
      <w:r w:rsidRPr="00280AEC">
        <w:t xml:space="preserve">Note: Supply </w:t>
      </w:r>
      <w:r>
        <w:t>c</w:t>
      </w:r>
      <w:r w:rsidRPr="00280AEC">
        <w:t xml:space="preserve">hain </w:t>
      </w:r>
      <w:r>
        <w:t>s</w:t>
      </w:r>
      <w:r w:rsidRPr="00280AEC">
        <w:t>kills</w:t>
      </w:r>
    </w:p>
    <w:p w14:paraId="3DD30542" w14:textId="77777777" w:rsidR="00280AEC" w:rsidRDefault="00280AEC" w:rsidP="0088325C">
      <w:pPr>
        <w:pStyle w:val="BodyText"/>
        <w:rPr>
          <w:rFonts w:ascii="Georgia" w:hAnsi="Georgia" w:cs="Times New Roman"/>
          <w:snapToGrid/>
          <w:color w:val="000000"/>
          <w:szCs w:val="20"/>
        </w:rPr>
      </w:pPr>
      <w:r w:rsidRPr="00280AEC">
        <w:rPr>
          <w:rFonts w:ascii="Georgia" w:hAnsi="Georgia" w:cs="Times New Roman"/>
          <w:snapToGrid/>
          <w:color w:val="000000"/>
          <w:szCs w:val="20"/>
        </w:rPr>
        <w:t xml:space="preserve">As part of the </w:t>
      </w:r>
      <w:proofErr w:type="gramStart"/>
      <w:r w:rsidRPr="00280AEC">
        <w:rPr>
          <w:rFonts w:ascii="Georgia" w:hAnsi="Georgia" w:cs="Times New Roman"/>
          <w:snapToGrid/>
          <w:color w:val="000000"/>
          <w:szCs w:val="20"/>
        </w:rPr>
        <w:t>cross</w:t>
      </w:r>
      <w:r>
        <w:rPr>
          <w:rFonts w:ascii="Georgia" w:hAnsi="Georgia" w:cs="Times New Roman"/>
          <w:snapToGrid/>
          <w:color w:val="000000"/>
          <w:szCs w:val="20"/>
        </w:rPr>
        <w:t xml:space="preserve"> </w:t>
      </w:r>
      <w:r w:rsidRPr="00280AEC">
        <w:rPr>
          <w:rFonts w:ascii="Georgia" w:hAnsi="Georgia" w:cs="Times New Roman"/>
          <w:snapToGrid/>
          <w:color w:val="000000"/>
          <w:szCs w:val="20"/>
        </w:rPr>
        <w:t>sector</w:t>
      </w:r>
      <w:proofErr w:type="gramEnd"/>
      <w:r w:rsidRPr="00280AEC">
        <w:rPr>
          <w:rFonts w:ascii="Georgia" w:hAnsi="Georgia" w:cs="Times New Roman"/>
          <w:snapToGrid/>
          <w:color w:val="000000"/>
          <w:szCs w:val="20"/>
        </w:rPr>
        <w:t xml:space="preserve"> Supply Chain Skills project, TLIL5055 Manage a supply chain was replaced by this unit, BSBPRC504 Manage a supply chain. </w:t>
      </w:r>
    </w:p>
    <w:p w14:paraId="6C9AA4F8" w14:textId="7B6A7337" w:rsidR="0088325C" w:rsidRDefault="00280AEC" w:rsidP="0088325C">
      <w:pPr>
        <w:pStyle w:val="BodyText"/>
        <w:rPr>
          <w:snapToGrid/>
        </w:rPr>
      </w:pPr>
      <w:r w:rsidRPr="00280AEC">
        <w:rPr>
          <w:rFonts w:ascii="Georgia" w:hAnsi="Georgia" w:cs="Times New Roman"/>
          <w:snapToGrid/>
          <w:color w:val="000000"/>
          <w:szCs w:val="20"/>
        </w:rPr>
        <w:t>Accordingly, TLIL5055 can be considered equivalent to BSBPRC504.</w:t>
      </w:r>
    </w:p>
    <w:p w14:paraId="073D2927" w14:textId="213D0A71" w:rsidR="00A520C5" w:rsidRDefault="00A520C5" w:rsidP="00CC3457">
      <w:pPr>
        <w:pStyle w:val="Majorheading"/>
      </w:pPr>
      <w:r w:rsidRPr="00465A93">
        <w:t>Qualifications</w:t>
      </w:r>
    </w:p>
    <w:p w14:paraId="4B70A6B8" w14:textId="252475FA" w:rsidR="00A520C5" w:rsidRDefault="00A520C5" w:rsidP="00936BC5">
      <w:pPr>
        <w:pStyle w:val="PwCNormal"/>
        <w:keepNext/>
        <w:keepLines/>
        <w:numPr>
          <w:ilvl w:val="0"/>
          <w:numId w:val="31"/>
        </w:numPr>
      </w:pPr>
      <w:r>
        <w:t>Qualifications are created by packaging units of competency into combinations that meet workplace roles. Qualifications come with ‘packaging rules’ which set out the overall requirements for delivering the qualification, including the number of core units, and the number and source of elective units.</w:t>
      </w:r>
    </w:p>
    <w:p w14:paraId="381B260B" w14:textId="6E556749" w:rsidR="00A520C5" w:rsidRDefault="00A520C5" w:rsidP="00431326">
      <w:pPr>
        <w:pStyle w:val="PwCNormal"/>
        <w:keepNext/>
        <w:keepLines/>
        <w:numPr>
          <w:ilvl w:val="0"/>
          <w:numId w:val="0"/>
        </w:numPr>
      </w:pPr>
      <w:r>
        <w:t xml:space="preserve">Qualifications are aligned to </w:t>
      </w:r>
      <w:r w:rsidRPr="00AC7A2E">
        <w:t>AQF</w:t>
      </w:r>
      <w:r>
        <w:t xml:space="preserve"> qualification types. </w:t>
      </w:r>
      <w:r w:rsidRPr="00AC7A2E">
        <w:t>VET</w:t>
      </w:r>
      <w:r>
        <w:t xml:space="preserve"> qualifications are at levels 1, 2, 3, 4, 5, 6, and 8 of the </w:t>
      </w:r>
      <w:r w:rsidRPr="00AC7A2E">
        <w:t>AQF</w:t>
      </w:r>
      <w:r>
        <w:t xml:space="preserve">. The </w:t>
      </w:r>
      <w:r w:rsidRPr="00AC7A2E">
        <w:t>AQF</w:t>
      </w:r>
      <w:r>
        <w:t xml:space="preserve"> provides a comprehensive, nationally consistent framework for all qualifications in post-compulsory education and training in Australia. In the </w:t>
      </w:r>
      <w:r w:rsidRPr="00AC7A2E">
        <w:t>VET</w:t>
      </w:r>
      <w:r>
        <w:t xml:space="preserve"> sector it assists national consistency for all trainees, learners, employers and providers by enabling national recognition of qualifications and Statements of Attainment. </w:t>
      </w:r>
    </w:p>
    <w:p w14:paraId="048F32B7" w14:textId="4D853E6C" w:rsidR="00A520C5" w:rsidRDefault="00A520C5" w:rsidP="00936BC5">
      <w:pPr>
        <w:pStyle w:val="PwCNormal"/>
        <w:numPr>
          <w:ilvl w:val="0"/>
          <w:numId w:val="31"/>
        </w:numPr>
      </w:pPr>
      <w:r>
        <w:t xml:space="preserve">For a full explanation of the </w:t>
      </w:r>
      <w:r w:rsidRPr="00AC7A2E">
        <w:t>AQF</w:t>
      </w:r>
      <w:r>
        <w:t xml:space="preserve">, see the </w:t>
      </w:r>
      <w:r w:rsidRPr="00AC7A2E">
        <w:t>AQF</w:t>
      </w:r>
      <w:r>
        <w:t xml:space="preserve"> website:</w:t>
      </w:r>
      <w:r w:rsidR="00764AAB">
        <w:t xml:space="preserve"> </w:t>
      </w:r>
      <w:hyperlink r:id="rId29" w:history="1">
        <w:r w:rsidRPr="005D39D1">
          <w:rPr>
            <w:rStyle w:val="Hyperlink"/>
          </w:rPr>
          <w:t>http://www.aqf.edu.au</w:t>
        </w:r>
      </w:hyperlink>
      <w:r>
        <w:rPr>
          <w:rStyle w:val="Hyperlink"/>
        </w:rPr>
        <w:t>.</w:t>
      </w:r>
    </w:p>
    <w:p w14:paraId="67418760" w14:textId="77777777" w:rsidR="00A520C5" w:rsidRDefault="00A520C5" w:rsidP="00E21F80">
      <w:pPr>
        <w:pStyle w:val="Minorheading"/>
      </w:pPr>
      <w:r>
        <w:lastRenderedPageBreak/>
        <w:t>Qualification structure</w:t>
      </w:r>
    </w:p>
    <w:p w14:paraId="57F368D5" w14:textId="166495E2" w:rsidR="00A520C5" w:rsidRDefault="00764AAB" w:rsidP="00A520C5">
      <w:pPr>
        <w:pStyle w:val="PwCNormal"/>
        <w:numPr>
          <w:ilvl w:val="0"/>
          <w:numId w:val="0"/>
        </w:numPr>
      </w:pPr>
      <w:r>
        <w:t>The structure of q</w:t>
      </w:r>
      <w:r w:rsidR="00A520C5">
        <w:t xml:space="preserve">ualifications </w:t>
      </w:r>
      <w:r>
        <w:t>is</w:t>
      </w:r>
      <w:r w:rsidR="00A520C5">
        <w:t xml:space="preserve"> based on templates prescribed by the </w:t>
      </w:r>
      <w:r w:rsidR="00A520C5" w:rsidRPr="00916768">
        <w:rPr>
          <w:i/>
        </w:rPr>
        <w:t>Standards for Training Packages 2012</w:t>
      </w:r>
      <w:r w:rsidR="00A520C5">
        <w:t xml:space="preserve">. </w:t>
      </w:r>
    </w:p>
    <w:p w14:paraId="30098FFE" w14:textId="77777777" w:rsidR="00A520C5" w:rsidRDefault="00A520C5" w:rsidP="00A520C5">
      <w:pPr>
        <w:pStyle w:val="Minorheading2"/>
      </w:pPr>
      <w:r>
        <w:t>Qualification code</w:t>
      </w:r>
    </w:p>
    <w:p w14:paraId="79E5CA3A" w14:textId="77777777" w:rsidR="00A520C5" w:rsidRDefault="00A520C5" w:rsidP="00214C17">
      <w:pPr>
        <w:pStyle w:val="BodyTextbefore"/>
      </w:pPr>
      <w:r>
        <w:t xml:space="preserve">Each qualification has a unique eight-character code: </w:t>
      </w:r>
    </w:p>
    <w:p w14:paraId="7F8C13CB" w14:textId="216A22FF" w:rsidR="00A520C5" w:rsidRDefault="00A520C5" w:rsidP="00214C17">
      <w:pPr>
        <w:pStyle w:val="ListBullet"/>
      </w:pPr>
      <w:r>
        <w:t xml:space="preserve">the first three </w:t>
      </w:r>
      <w:r w:rsidR="00AC7A2E">
        <w:t>letters</w:t>
      </w:r>
      <w:r w:rsidR="00214C17">
        <w:t xml:space="preserve"> identify the training package</w:t>
      </w:r>
    </w:p>
    <w:p w14:paraId="3BE05559" w14:textId="09A173D3" w:rsidR="00A520C5" w:rsidRDefault="00A520C5" w:rsidP="00214C17">
      <w:pPr>
        <w:pStyle w:val="ListBullet"/>
      </w:pPr>
      <w:r>
        <w:t>the first number identifies t</w:t>
      </w:r>
      <w:r w:rsidR="00214C17">
        <w:t xml:space="preserve">he </w:t>
      </w:r>
      <w:r w:rsidR="009A0BFD">
        <w:t xml:space="preserve">AQF </w:t>
      </w:r>
      <w:r w:rsidR="00214C17">
        <w:t>level</w:t>
      </w:r>
    </w:p>
    <w:p w14:paraId="283701E3" w14:textId="77777777" w:rsidR="00A520C5" w:rsidRDefault="00A520C5" w:rsidP="00214C17">
      <w:pPr>
        <w:pStyle w:val="ListBullet"/>
      </w:pPr>
      <w:r>
        <w:t>the next two numbers identify a qualification’s position in the sequence of qualifications at that level</w:t>
      </w:r>
    </w:p>
    <w:p w14:paraId="61503109" w14:textId="5F99CB5C" w:rsidR="00A520C5" w:rsidRDefault="00A520C5" w:rsidP="009A582E">
      <w:pPr>
        <w:pStyle w:val="ListBullet"/>
      </w:pPr>
      <w:r>
        <w:t xml:space="preserve">the last two numbers identify the year in which the qualification was </w:t>
      </w:r>
      <w:r w:rsidR="009A0BFD">
        <w:t>approved for implementation</w:t>
      </w:r>
      <w:r>
        <w:t>.</w:t>
      </w:r>
    </w:p>
    <w:p w14:paraId="78FFA323" w14:textId="77777777" w:rsidR="0048025F" w:rsidRDefault="0048025F">
      <w:pPr>
        <w:kinsoku/>
        <w:overflowPunct/>
        <w:autoSpaceDE/>
        <w:autoSpaceDN/>
        <w:adjustRightInd/>
        <w:snapToGrid/>
      </w:pPr>
      <w:r>
        <w:br w:type="page"/>
      </w:r>
    </w:p>
    <w:p w14:paraId="6890E2F5" w14:textId="7F7CE344" w:rsidR="00EE04A1" w:rsidRDefault="00214C17" w:rsidP="00A520C5">
      <w:pPr>
        <w:pStyle w:val="PwCNormal"/>
        <w:numPr>
          <w:ilvl w:val="0"/>
          <w:numId w:val="0"/>
        </w:numPr>
      </w:pPr>
      <w:r>
        <w:lastRenderedPageBreak/>
        <w:t xml:space="preserve">Using </w:t>
      </w:r>
      <w:r w:rsidR="00F22319" w:rsidRPr="009A582E">
        <w:rPr>
          <w:i/>
          <w:iCs/>
        </w:rPr>
        <w:t>BSB4</w:t>
      </w:r>
      <w:r w:rsidR="00962789">
        <w:rPr>
          <w:i/>
          <w:iCs/>
        </w:rPr>
        <w:t>05</w:t>
      </w:r>
      <w:r w:rsidR="00F22319">
        <w:rPr>
          <w:i/>
          <w:iCs/>
        </w:rPr>
        <w:t>20</w:t>
      </w:r>
      <w:r w:rsidR="00F22319" w:rsidRPr="009A582E">
        <w:rPr>
          <w:i/>
          <w:iCs/>
        </w:rPr>
        <w:t xml:space="preserve"> Certificate IV in </w:t>
      </w:r>
      <w:r w:rsidR="00962789">
        <w:rPr>
          <w:i/>
          <w:iCs/>
        </w:rPr>
        <w:t>Leadership and Management</w:t>
      </w:r>
      <w:r w:rsidR="00F22319" w:rsidRPr="00F22319" w:rsidDel="00F22319">
        <w:t xml:space="preserve"> </w:t>
      </w:r>
      <w:r>
        <w:t>as an</w:t>
      </w:r>
      <w:r w:rsidR="00A520C5" w:rsidRPr="00465A93">
        <w:t xml:space="preserve"> example:</w:t>
      </w:r>
    </w:p>
    <w:p w14:paraId="37516358" w14:textId="77777777" w:rsidR="0048025F" w:rsidRDefault="0048025F" w:rsidP="00A520C5">
      <w:pPr>
        <w:pStyle w:val="PwCNormal"/>
        <w:numPr>
          <w:ilvl w:val="0"/>
          <w:numId w:val="0"/>
        </w:numPr>
      </w:pPr>
    </w:p>
    <w:p w14:paraId="34D2B951" w14:textId="77777777" w:rsidR="0048025F" w:rsidRDefault="0048025F" w:rsidP="00A520C5">
      <w:pPr>
        <w:pStyle w:val="PwCNormal"/>
        <w:numPr>
          <w:ilvl w:val="0"/>
          <w:numId w:val="0"/>
        </w:numPr>
      </w:pPr>
    </w:p>
    <w:p w14:paraId="31659AA5" w14:textId="672ADACC" w:rsidR="00EE04A1" w:rsidRDefault="00EE04A1" w:rsidP="00A520C5">
      <w:pPr>
        <w:pStyle w:val="PwCNormal"/>
        <w:numPr>
          <w:ilvl w:val="0"/>
          <w:numId w:val="0"/>
        </w:numPr>
      </w:pPr>
      <w:r>
        <w:rPr>
          <w:noProof/>
          <w:lang w:eastAsia="en-AU"/>
        </w:rPr>
        <mc:AlternateContent>
          <mc:Choice Requires="wpc">
            <w:drawing>
              <wp:anchor distT="0" distB="0" distL="114300" distR="114300" simplePos="0" relativeHeight="251678720" behindDoc="0" locked="1" layoutInCell="1" allowOverlap="0" wp14:anchorId="1CB498A3" wp14:editId="63EADE83">
                <wp:simplePos x="0" y="0"/>
                <wp:positionH relativeFrom="margin">
                  <wp:align>left</wp:align>
                </wp:positionH>
                <wp:positionV relativeFrom="paragraph">
                  <wp:posOffset>-551180</wp:posOffset>
                </wp:positionV>
                <wp:extent cx="5965200" cy="2077200"/>
                <wp:effectExtent l="0" t="0" r="0" b="0"/>
                <wp:wrapNone/>
                <wp:docPr id="389" name="Canvas 3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60" name="Rectangle 5"/>
                        <wps:cNvSpPr>
                          <a:spLocks noChangeArrowheads="1"/>
                        </wps:cNvSpPr>
                        <wps:spPr bwMode="auto">
                          <a:xfrm>
                            <a:off x="844550" y="1256665"/>
                            <a:ext cx="1666240" cy="8191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Rectangle 6"/>
                        <wps:cNvSpPr>
                          <a:spLocks noChangeArrowheads="1"/>
                        </wps:cNvSpPr>
                        <wps:spPr bwMode="auto">
                          <a:xfrm>
                            <a:off x="1327150" y="1602740"/>
                            <a:ext cx="6642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A36F8" w14:textId="77777777" w:rsidR="00CF3506" w:rsidRDefault="00CF3506" w:rsidP="00EE04A1">
                              <w:r>
                                <w:rPr>
                                  <w:rFonts w:ascii="Georgia" w:hAnsi="Georgia" w:cs="Georgia"/>
                                  <w:b/>
                                  <w:bCs/>
                                  <w:color w:val="000000"/>
                                  <w:sz w:val="18"/>
                                  <w:szCs w:val="18"/>
                                  <w:lang w:val="en-US"/>
                                </w:rPr>
                                <w:t>AQF level 4</w:t>
                              </w:r>
                            </w:p>
                          </w:txbxContent>
                        </wps:txbx>
                        <wps:bodyPr rot="0" vert="horz" wrap="none" lIns="0" tIns="0" rIns="0" bIns="0" anchor="t" anchorCtr="0">
                          <a:spAutoFit/>
                        </wps:bodyPr>
                      </wps:wsp>
                      <wps:wsp>
                        <wps:cNvPr id="6162" name="Rectangle 7"/>
                        <wps:cNvSpPr>
                          <a:spLocks noChangeArrowheads="1"/>
                        </wps:cNvSpPr>
                        <wps:spPr bwMode="auto">
                          <a:xfrm>
                            <a:off x="3435350" y="1256665"/>
                            <a:ext cx="1666240" cy="8191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Rectangle 8"/>
                        <wps:cNvSpPr>
                          <a:spLocks noChangeArrowheads="1"/>
                        </wps:cNvSpPr>
                        <wps:spPr bwMode="auto">
                          <a:xfrm>
                            <a:off x="3819411" y="1385377"/>
                            <a:ext cx="82105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524E" w14:textId="42073B22" w:rsidR="00CF3506" w:rsidRDefault="00CF3506" w:rsidP="00EE04A1">
                              <w:r>
                                <w:rPr>
                                  <w:rFonts w:ascii="Georgia" w:hAnsi="Georgia" w:cs="Georgia"/>
                                  <w:b/>
                                  <w:bCs/>
                                  <w:color w:val="000000"/>
                                  <w:sz w:val="18"/>
                                  <w:szCs w:val="18"/>
                                  <w:lang w:val="en-US"/>
                                </w:rPr>
                                <w:t>This is the 5</w:t>
                              </w:r>
                              <w:proofErr w:type="spellStart"/>
                              <w:r>
                                <w:rPr>
                                  <w:rFonts w:ascii="Georgia" w:hAnsi="Georgia" w:cs="Georgia"/>
                                  <w:b/>
                                  <w:bCs/>
                                  <w:color w:val="000000"/>
                                  <w:sz w:val="18"/>
                                  <w:szCs w:val="18"/>
                                </w:rPr>
                                <w:t>th</w:t>
                              </w:r>
                              <w:proofErr w:type="spellEnd"/>
                              <w:r>
                                <w:rPr>
                                  <w:rFonts w:ascii="Georgia" w:hAnsi="Georgia" w:cs="Georgia"/>
                                  <w:b/>
                                  <w:bCs/>
                                  <w:color w:val="000000"/>
                                  <w:sz w:val="18"/>
                                  <w:szCs w:val="18"/>
                                  <w:lang w:val="en-US"/>
                                </w:rPr>
                                <w:t xml:space="preserve"> </w:t>
                              </w:r>
                            </w:p>
                          </w:txbxContent>
                        </wps:txbx>
                        <wps:bodyPr rot="0" vert="horz" wrap="none" lIns="0" tIns="0" rIns="0" bIns="0" anchor="t" anchorCtr="0">
                          <a:spAutoFit/>
                        </wps:bodyPr>
                      </wps:wsp>
                      <wps:wsp>
                        <wps:cNvPr id="6164" name="Rectangle 9"/>
                        <wps:cNvSpPr>
                          <a:spLocks noChangeArrowheads="1"/>
                        </wps:cNvSpPr>
                        <wps:spPr bwMode="auto">
                          <a:xfrm>
                            <a:off x="3680460" y="1530350"/>
                            <a:ext cx="11169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11F3" w14:textId="77777777" w:rsidR="00CF3506" w:rsidRDefault="00CF3506" w:rsidP="00EE04A1">
                              <w:r>
                                <w:rPr>
                                  <w:rFonts w:ascii="Georgia" w:hAnsi="Georgia" w:cs="Georgia"/>
                                  <w:b/>
                                  <w:bCs/>
                                  <w:color w:val="000000"/>
                                  <w:sz w:val="18"/>
                                  <w:szCs w:val="18"/>
                                  <w:lang w:val="en-US"/>
                                </w:rPr>
                                <w:t xml:space="preserve">qualification in the </w:t>
                              </w:r>
                            </w:p>
                          </w:txbxContent>
                        </wps:txbx>
                        <wps:bodyPr rot="0" vert="horz" wrap="none" lIns="0" tIns="0" rIns="0" bIns="0" anchor="t" anchorCtr="0">
                          <a:spAutoFit/>
                        </wps:bodyPr>
                      </wps:wsp>
                      <wps:wsp>
                        <wps:cNvPr id="6165" name="Rectangle 10"/>
                        <wps:cNvSpPr>
                          <a:spLocks noChangeArrowheads="1"/>
                        </wps:cNvSpPr>
                        <wps:spPr bwMode="auto">
                          <a:xfrm>
                            <a:off x="3622675" y="1675765"/>
                            <a:ext cx="12255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0BB9" w14:textId="77777777" w:rsidR="00CF3506" w:rsidRDefault="00CF3506" w:rsidP="00EE04A1">
                              <w:r>
                                <w:rPr>
                                  <w:rFonts w:ascii="Georgia" w:hAnsi="Georgia" w:cs="Georgia"/>
                                  <w:b/>
                                  <w:bCs/>
                                  <w:color w:val="000000"/>
                                  <w:sz w:val="18"/>
                                  <w:szCs w:val="18"/>
                                  <w:lang w:val="en-US"/>
                                </w:rPr>
                                <w:t xml:space="preserve">sequence at this AQF </w:t>
                              </w:r>
                            </w:p>
                          </w:txbxContent>
                        </wps:txbx>
                        <wps:bodyPr rot="0" vert="horz" wrap="none" lIns="0" tIns="0" rIns="0" bIns="0" anchor="t" anchorCtr="0">
                          <a:spAutoFit/>
                        </wps:bodyPr>
                      </wps:wsp>
                      <wps:wsp>
                        <wps:cNvPr id="6166" name="Rectangle 11"/>
                        <wps:cNvSpPr>
                          <a:spLocks noChangeArrowheads="1"/>
                        </wps:cNvSpPr>
                        <wps:spPr bwMode="auto">
                          <a:xfrm>
                            <a:off x="4124325" y="1819275"/>
                            <a:ext cx="27432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C1D2B" w14:textId="77777777" w:rsidR="00CF3506" w:rsidRDefault="00CF3506" w:rsidP="00EE04A1">
                              <w:r>
                                <w:rPr>
                                  <w:rFonts w:ascii="Georgia" w:hAnsi="Georgia" w:cs="Georgia"/>
                                  <w:b/>
                                  <w:bCs/>
                                  <w:color w:val="000000"/>
                                  <w:sz w:val="18"/>
                                  <w:szCs w:val="18"/>
                                  <w:lang w:val="en-US"/>
                                </w:rPr>
                                <w:t xml:space="preserve">level </w:t>
                              </w:r>
                            </w:p>
                          </w:txbxContent>
                        </wps:txbx>
                        <wps:bodyPr rot="0" vert="horz" wrap="none" lIns="0" tIns="0" rIns="0" bIns="0" anchor="t" anchorCtr="0">
                          <a:spAutoFit/>
                        </wps:bodyPr>
                      </wps:wsp>
                      <wps:wsp>
                        <wps:cNvPr id="6167" name="Rectangle 12"/>
                        <wps:cNvSpPr>
                          <a:spLocks noChangeArrowheads="1"/>
                        </wps:cNvSpPr>
                        <wps:spPr bwMode="auto">
                          <a:xfrm>
                            <a:off x="0" y="0"/>
                            <a:ext cx="1666240" cy="8191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8" name="Rectangle 13"/>
                        <wps:cNvSpPr>
                          <a:spLocks noChangeArrowheads="1"/>
                        </wps:cNvSpPr>
                        <wps:spPr bwMode="auto">
                          <a:xfrm>
                            <a:off x="286385" y="272265"/>
                            <a:ext cx="13188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C6DD" w14:textId="3044C1BE" w:rsidR="00CF3506" w:rsidRDefault="00CF3506" w:rsidP="00EE04A1">
                              <w:r>
                                <w:rPr>
                                  <w:rFonts w:ascii="Georgia" w:hAnsi="Georgia" w:cs="Georgia"/>
                                  <w:b/>
                                  <w:bCs/>
                                  <w:color w:val="000000"/>
                                  <w:sz w:val="18"/>
                                  <w:szCs w:val="18"/>
                                  <w:lang w:val="en-US"/>
                                </w:rPr>
                                <w:t>B</w:t>
                              </w:r>
                              <w:r>
                                <w:rPr>
                                  <w:rFonts w:ascii="Georgia" w:hAnsi="Georgia" w:cs="Georgia"/>
                                  <w:b/>
                                  <w:bCs/>
                                  <w:color w:val="000000"/>
                                  <w:sz w:val="18"/>
                                  <w:szCs w:val="18"/>
                                </w:rPr>
                                <w:t>SB B</w:t>
                              </w:r>
                              <w:r>
                                <w:rPr>
                                  <w:rFonts w:ascii="Georgia" w:hAnsi="Georgia" w:cs="Georgia"/>
                                  <w:b/>
                                  <w:bCs/>
                                  <w:color w:val="000000"/>
                                  <w:sz w:val="18"/>
                                  <w:szCs w:val="18"/>
                                  <w:lang w:val="en-US"/>
                                </w:rPr>
                                <w:t>usiness Services</w:t>
                              </w:r>
                            </w:p>
                          </w:txbxContent>
                        </wps:txbx>
                        <wps:bodyPr rot="0" vert="horz" wrap="none" lIns="0" tIns="0" rIns="0" bIns="0" anchor="t" anchorCtr="0">
                          <a:spAutoFit/>
                        </wps:bodyPr>
                      </wps:wsp>
                      <wps:wsp>
                        <wps:cNvPr id="6169" name="Rectangle 14"/>
                        <wps:cNvSpPr>
                          <a:spLocks noChangeArrowheads="1"/>
                        </wps:cNvSpPr>
                        <wps:spPr bwMode="auto">
                          <a:xfrm>
                            <a:off x="297815" y="417195"/>
                            <a:ext cx="10198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EE55" w14:textId="77777777" w:rsidR="00CF3506" w:rsidRDefault="00CF3506" w:rsidP="00EE04A1">
                              <w:r>
                                <w:rPr>
                                  <w:rFonts w:ascii="Georgia" w:hAnsi="Georgia" w:cs="Georgia"/>
                                  <w:b/>
                                  <w:bCs/>
                                  <w:color w:val="000000"/>
                                  <w:sz w:val="18"/>
                                  <w:szCs w:val="18"/>
                                  <w:lang w:val="en-US"/>
                                </w:rPr>
                                <w:t>Training Package</w:t>
                              </w:r>
                            </w:p>
                          </w:txbxContent>
                        </wps:txbx>
                        <wps:bodyPr rot="0" vert="horz" wrap="none" lIns="0" tIns="0" rIns="0" bIns="0" anchor="t" anchorCtr="0">
                          <a:spAutoFit/>
                        </wps:bodyPr>
                      </wps:wsp>
                      <wps:wsp>
                        <wps:cNvPr id="6170" name="Rectangle 15"/>
                        <wps:cNvSpPr>
                          <a:spLocks noChangeArrowheads="1"/>
                        </wps:cNvSpPr>
                        <wps:spPr bwMode="auto">
                          <a:xfrm>
                            <a:off x="4278630" y="0"/>
                            <a:ext cx="1666240" cy="8191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1" name="Rectangle 16"/>
                        <wps:cNvSpPr>
                          <a:spLocks noChangeArrowheads="1"/>
                        </wps:cNvSpPr>
                        <wps:spPr bwMode="auto">
                          <a:xfrm>
                            <a:off x="4433570" y="272415"/>
                            <a:ext cx="128968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E3B1" w14:textId="77777777" w:rsidR="00CF3506" w:rsidRDefault="00CF3506" w:rsidP="00EE04A1">
                              <w:r>
                                <w:rPr>
                                  <w:rFonts w:ascii="Georgia" w:hAnsi="Georgia" w:cs="Georgia"/>
                                  <w:b/>
                                  <w:bCs/>
                                  <w:color w:val="000000"/>
                                  <w:sz w:val="18"/>
                                  <w:szCs w:val="18"/>
                                  <w:lang w:val="en-US"/>
                                </w:rPr>
                                <w:t xml:space="preserve">This qualification was </w:t>
                              </w:r>
                            </w:p>
                          </w:txbxContent>
                        </wps:txbx>
                        <wps:bodyPr rot="0" vert="horz" wrap="none" lIns="0" tIns="0" rIns="0" bIns="0" anchor="t" anchorCtr="0">
                          <a:spAutoFit/>
                        </wps:bodyPr>
                      </wps:wsp>
                      <wps:wsp>
                        <wps:cNvPr id="6172" name="Rectangle 17"/>
                        <wps:cNvSpPr>
                          <a:spLocks noChangeArrowheads="1"/>
                        </wps:cNvSpPr>
                        <wps:spPr bwMode="auto">
                          <a:xfrm>
                            <a:off x="4582683" y="416873"/>
                            <a:ext cx="103314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8040B" w14:textId="4D235BD1" w:rsidR="00CF3506" w:rsidRDefault="00CF3506" w:rsidP="00EE04A1">
                              <w:r>
                                <w:rPr>
                                  <w:rFonts w:ascii="Georgia" w:hAnsi="Georgia" w:cs="Georgia"/>
                                  <w:b/>
                                  <w:bCs/>
                                  <w:color w:val="000000"/>
                                  <w:sz w:val="18"/>
                                  <w:szCs w:val="18"/>
                                  <w:lang w:val="en-US"/>
                                </w:rPr>
                                <w:t>endorsed in 20</w:t>
                              </w:r>
                              <w:r>
                                <w:rPr>
                                  <w:rFonts w:ascii="Georgia" w:hAnsi="Georgia" w:cs="Georgia"/>
                                  <w:b/>
                                  <w:bCs/>
                                  <w:color w:val="000000"/>
                                  <w:sz w:val="18"/>
                                  <w:szCs w:val="18"/>
                                </w:rPr>
                                <w:t>20</w:t>
                              </w:r>
                            </w:p>
                          </w:txbxContent>
                        </wps:txbx>
                        <wps:bodyPr rot="0" vert="horz" wrap="none" lIns="0" tIns="0" rIns="0" bIns="0" anchor="t" anchorCtr="0">
                          <a:spAutoFit/>
                        </wps:bodyPr>
                      </wps:wsp>
                      <wps:wsp>
                        <wps:cNvPr id="6173" name="Rectangle 18"/>
                        <wps:cNvSpPr>
                          <a:spLocks noChangeArrowheads="1"/>
                        </wps:cNvSpPr>
                        <wps:spPr bwMode="auto">
                          <a:xfrm>
                            <a:off x="2139315" y="0"/>
                            <a:ext cx="1666240" cy="81915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4" name="Rectangle 19"/>
                        <wps:cNvSpPr>
                          <a:spLocks noChangeArrowheads="1"/>
                        </wps:cNvSpPr>
                        <wps:spPr bwMode="auto">
                          <a:xfrm>
                            <a:off x="2645086" y="206119"/>
                            <a:ext cx="57721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C4CC" w14:textId="77777777" w:rsidR="00CF3506" w:rsidRDefault="00CF3506" w:rsidP="00EE04A1">
                              <w:r>
                                <w:rPr>
                                  <w:rFonts w:ascii="Georgia" w:hAnsi="Georgia" w:cs="Georgia"/>
                                  <w:b/>
                                  <w:bCs/>
                                  <w:i/>
                                  <w:iCs/>
                                  <w:color w:val="FFFFFF"/>
                                  <w:lang w:val="en-US"/>
                                </w:rPr>
                                <w:t>Example</w:t>
                              </w:r>
                            </w:p>
                          </w:txbxContent>
                        </wps:txbx>
                        <wps:bodyPr rot="0" vert="horz" wrap="none" lIns="0" tIns="0" rIns="0" bIns="0" anchor="t" anchorCtr="0">
                          <a:spAutoFit/>
                        </wps:bodyPr>
                      </wps:wsp>
                      <wps:wsp>
                        <wps:cNvPr id="6175" name="Rectangle 20"/>
                        <wps:cNvSpPr>
                          <a:spLocks noChangeArrowheads="1"/>
                        </wps:cNvSpPr>
                        <wps:spPr bwMode="auto">
                          <a:xfrm>
                            <a:off x="2592936" y="450865"/>
                            <a:ext cx="6921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456B" w14:textId="2A8E3444" w:rsidR="00CF3506" w:rsidRDefault="00CF3506" w:rsidP="00EE04A1">
                              <w:r>
                                <w:rPr>
                                  <w:rFonts w:ascii="Georgia" w:hAnsi="Georgia" w:cs="Georgia"/>
                                  <w:b/>
                                  <w:bCs/>
                                  <w:i/>
                                  <w:iCs/>
                                  <w:color w:val="FFFFFF"/>
                                  <w:lang w:val="en-US"/>
                                </w:rPr>
                                <w:t>BSB4</w:t>
                              </w:r>
                              <w:r>
                                <w:rPr>
                                  <w:rFonts w:ascii="Georgia" w:hAnsi="Georgia" w:cs="Georgia"/>
                                  <w:b/>
                                  <w:bCs/>
                                  <w:i/>
                                  <w:iCs/>
                                  <w:color w:val="FFFFFF"/>
                                </w:rPr>
                                <w:t>0520</w:t>
                              </w:r>
                            </w:p>
                          </w:txbxContent>
                        </wps:txbx>
                        <wps:bodyPr rot="0" vert="horz" wrap="none" lIns="0" tIns="0" rIns="0" bIns="0" anchor="t" anchorCtr="0">
                          <a:spAutoFit/>
                        </wps:bodyPr>
                      </wps:wsp>
                      <wps:wsp>
                        <wps:cNvPr id="380" name="Freeform 21"/>
                        <wps:cNvSpPr>
                          <a:spLocks noEditPoints="1"/>
                        </wps:cNvSpPr>
                        <wps:spPr bwMode="auto">
                          <a:xfrm>
                            <a:off x="1666240" y="372745"/>
                            <a:ext cx="473075" cy="72390"/>
                          </a:xfrm>
                          <a:custGeom>
                            <a:avLst/>
                            <a:gdLst>
                              <a:gd name="T0" fmla="*/ 0 w 745"/>
                              <a:gd name="T1" fmla="*/ 48 h 114"/>
                              <a:gd name="T2" fmla="*/ 650 w 745"/>
                              <a:gd name="T3" fmla="*/ 48 h 114"/>
                              <a:gd name="T4" fmla="*/ 650 w 745"/>
                              <a:gd name="T5" fmla="*/ 66 h 114"/>
                              <a:gd name="T6" fmla="*/ 0 w 745"/>
                              <a:gd name="T7" fmla="*/ 66 h 114"/>
                              <a:gd name="T8" fmla="*/ 0 w 745"/>
                              <a:gd name="T9" fmla="*/ 48 h 114"/>
                              <a:gd name="T10" fmla="*/ 632 w 745"/>
                              <a:gd name="T11" fmla="*/ 0 h 114"/>
                              <a:gd name="T12" fmla="*/ 745 w 745"/>
                              <a:gd name="T13" fmla="*/ 57 h 114"/>
                              <a:gd name="T14" fmla="*/ 632 w 745"/>
                              <a:gd name="T15" fmla="*/ 114 h 114"/>
                              <a:gd name="T16" fmla="*/ 632 w 745"/>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5" h="114">
                                <a:moveTo>
                                  <a:pt x="0" y="48"/>
                                </a:moveTo>
                                <a:lnTo>
                                  <a:pt x="650" y="48"/>
                                </a:lnTo>
                                <a:lnTo>
                                  <a:pt x="650" y="66"/>
                                </a:lnTo>
                                <a:lnTo>
                                  <a:pt x="0" y="66"/>
                                </a:lnTo>
                                <a:lnTo>
                                  <a:pt x="0" y="48"/>
                                </a:lnTo>
                                <a:close/>
                                <a:moveTo>
                                  <a:pt x="632" y="0"/>
                                </a:moveTo>
                                <a:lnTo>
                                  <a:pt x="745" y="57"/>
                                </a:lnTo>
                                <a:lnTo>
                                  <a:pt x="632" y="114"/>
                                </a:lnTo>
                                <a:lnTo>
                                  <a:pt x="632"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384" name="Freeform 22"/>
                        <wps:cNvSpPr>
                          <a:spLocks noEditPoints="1"/>
                        </wps:cNvSpPr>
                        <wps:spPr bwMode="auto">
                          <a:xfrm>
                            <a:off x="3805555" y="372745"/>
                            <a:ext cx="473075" cy="72390"/>
                          </a:xfrm>
                          <a:custGeom>
                            <a:avLst/>
                            <a:gdLst>
                              <a:gd name="T0" fmla="*/ 745 w 745"/>
                              <a:gd name="T1" fmla="*/ 48 h 114"/>
                              <a:gd name="T2" fmla="*/ 95 w 745"/>
                              <a:gd name="T3" fmla="*/ 48 h 114"/>
                              <a:gd name="T4" fmla="*/ 95 w 745"/>
                              <a:gd name="T5" fmla="*/ 66 h 114"/>
                              <a:gd name="T6" fmla="*/ 745 w 745"/>
                              <a:gd name="T7" fmla="*/ 66 h 114"/>
                              <a:gd name="T8" fmla="*/ 745 w 745"/>
                              <a:gd name="T9" fmla="*/ 48 h 114"/>
                              <a:gd name="T10" fmla="*/ 114 w 745"/>
                              <a:gd name="T11" fmla="*/ 0 h 114"/>
                              <a:gd name="T12" fmla="*/ 0 w 745"/>
                              <a:gd name="T13" fmla="*/ 57 h 114"/>
                              <a:gd name="T14" fmla="*/ 114 w 745"/>
                              <a:gd name="T15" fmla="*/ 114 h 114"/>
                              <a:gd name="T16" fmla="*/ 114 w 745"/>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5" h="114">
                                <a:moveTo>
                                  <a:pt x="745" y="48"/>
                                </a:moveTo>
                                <a:lnTo>
                                  <a:pt x="95" y="48"/>
                                </a:lnTo>
                                <a:lnTo>
                                  <a:pt x="95" y="66"/>
                                </a:lnTo>
                                <a:lnTo>
                                  <a:pt x="745" y="66"/>
                                </a:lnTo>
                                <a:lnTo>
                                  <a:pt x="745" y="48"/>
                                </a:lnTo>
                                <a:close/>
                                <a:moveTo>
                                  <a:pt x="114" y="0"/>
                                </a:moveTo>
                                <a:lnTo>
                                  <a:pt x="0" y="57"/>
                                </a:lnTo>
                                <a:lnTo>
                                  <a:pt x="114" y="114"/>
                                </a:lnTo>
                                <a:lnTo>
                                  <a:pt x="114" y="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385" name="Freeform 23"/>
                        <wps:cNvSpPr>
                          <a:spLocks noEditPoints="1"/>
                        </wps:cNvSpPr>
                        <wps:spPr bwMode="auto">
                          <a:xfrm>
                            <a:off x="2510790" y="819150"/>
                            <a:ext cx="498475" cy="854075"/>
                          </a:xfrm>
                          <a:custGeom>
                            <a:avLst/>
                            <a:gdLst>
                              <a:gd name="T0" fmla="*/ 0 w 2757"/>
                              <a:gd name="T1" fmla="*/ 4730 h 4730"/>
                              <a:gd name="T2" fmla="*/ 2557 w 2757"/>
                              <a:gd name="T3" fmla="*/ 4730 h 4730"/>
                              <a:gd name="T4" fmla="*/ 2589 w 2757"/>
                              <a:gd name="T5" fmla="*/ 4698 h 4730"/>
                              <a:gd name="T6" fmla="*/ 2589 w 2757"/>
                              <a:gd name="T7" fmla="*/ 334 h 4730"/>
                              <a:gd name="T8" fmla="*/ 2525 w 2757"/>
                              <a:gd name="T9" fmla="*/ 334 h 4730"/>
                              <a:gd name="T10" fmla="*/ 2525 w 2757"/>
                              <a:gd name="T11" fmla="*/ 4698 h 4730"/>
                              <a:gd name="T12" fmla="*/ 2557 w 2757"/>
                              <a:gd name="T13" fmla="*/ 4666 h 4730"/>
                              <a:gd name="T14" fmla="*/ 0 w 2757"/>
                              <a:gd name="T15" fmla="*/ 4666 h 4730"/>
                              <a:gd name="T16" fmla="*/ 0 w 2757"/>
                              <a:gd name="T17" fmla="*/ 4730 h 4730"/>
                              <a:gd name="T18" fmla="*/ 2757 w 2757"/>
                              <a:gd name="T19" fmla="*/ 400 h 4730"/>
                              <a:gd name="T20" fmla="*/ 2557 w 2757"/>
                              <a:gd name="T21" fmla="*/ 0 h 4730"/>
                              <a:gd name="T22" fmla="*/ 2357 w 2757"/>
                              <a:gd name="T23" fmla="*/ 400 h 4730"/>
                              <a:gd name="T24" fmla="*/ 2757 w 2757"/>
                              <a:gd name="T25" fmla="*/ 400 h 4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57" h="4730">
                                <a:moveTo>
                                  <a:pt x="0" y="4730"/>
                                </a:moveTo>
                                <a:lnTo>
                                  <a:pt x="2557" y="4730"/>
                                </a:lnTo>
                                <a:cubicBezTo>
                                  <a:pt x="2575" y="4730"/>
                                  <a:pt x="2589" y="4715"/>
                                  <a:pt x="2589" y="4698"/>
                                </a:cubicBezTo>
                                <a:lnTo>
                                  <a:pt x="2589" y="334"/>
                                </a:lnTo>
                                <a:lnTo>
                                  <a:pt x="2525" y="334"/>
                                </a:lnTo>
                                <a:lnTo>
                                  <a:pt x="2525" y="4698"/>
                                </a:lnTo>
                                <a:lnTo>
                                  <a:pt x="2557" y="4666"/>
                                </a:lnTo>
                                <a:lnTo>
                                  <a:pt x="0" y="4666"/>
                                </a:lnTo>
                                <a:lnTo>
                                  <a:pt x="0" y="4730"/>
                                </a:lnTo>
                                <a:close/>
                                <a:moveTo>
                                  <a:pt x="2757" y="400"/>
                                </a:moveTo>
                                <a:lnTo>
                                  <a:pt x="2557" y="0"/>
                                </a:lnTo>
                                <a:lnTo>
                                  <a:pt x="2357" y="400"/>
                                </a:lnTo>
                                <a:lnTo>
                                  <a:pt x="2757" y="40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388" name="Freeform 24"/>
                        <wps:cNvSpPr>
                          <a:spLocks noEditPoints="1"/>
                        </wps:cNvSpPr>
                        <wps:spPr bwMode="auto">
                          <a:xfrm>
                            <a:off x="2936240" y="819150"/>
                            <a:ext cx="498475" cy="854075"/>
                          </a:xfrm>
                          <a:custGeom>
                            <a:avLst/>
                            <a:gdLst>
                              <a:gd name="T0" fmla="*/ 2757 w 2757"/>
                              <a:gd name="T1" fmla="*/ 4730 h 4730"/>
                              <a:gd name="T2" fmla="*/ 200 w 2757"/>
                              <a:gd name="T3" fmla="*/ 4730 h 4730"/>
                              <a:gd name="T4" fmla="*/ 168 w 2757"/>
                              <a:gd name="T5" fmla="*/ 4698 h 4730"/>
                              <a:gd name="T6" fmla="*/ 168 w 2757"/>
                              <a:gd name="T7" fmla="*/ 334 h 4730"/>
                              <a:gd name="T8" fmla="*/ 232 w 2757"/>
                              <a:gd name="T9" fmla="*/ 334 h 4730"/>
                              <a:gd name="T10" fmla="*/ 232 w 2757"/>
                              <a:gd name="T11" fmla="*/ 4698 h 4730"/>
                              <a:gd name="T12" fmla="*/ 200 w 2757"/>
                              <a:gd name="T13" fmla="*/ 4666 h 4730"/>
                              <a:gd name="T14" fmla="*/ 2757 w 2757"/>
                              <a:gd name="T15" fmla="*/ 4666 h 4730"/>
                              <a:gd name="T16" fmla="*/ 2757 w 2757"/>
                              <a:gd name="T17" fmla="*/ 4730 h 4730"/>
                              <a:gd name="T18" fmla="*/ 0 w 2757"/>
                              <a:gd name="T19" fmla="*/ 400 h 4730"/>
                              <a:gd name="T20" fmla="*/ 200 w 2757"/>
                              <a:gd name="T21" fmla="*/ 0 h 4730"/>
                              <a:gd name="T22" fmla="*/ 400 w 2757"/>
                              <a:gd name="T23" fmla="*/ 400 h 4730"/>
                              <a:gd name="T24" fmla="*/ 0 w 2757"/>
                              <a:gd name="T25" fmla="*/ 400 h 4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57" h="4730">
                                <a:moveTo>
                                  <a:pt x="2757" y="4730"/>
                                </a:moveTo>
                                <a:lnTo>
                                  <a:pt x="200" y="4730"/>
                                </a:lnTo>
                                <a:cubicBezTo>
                                  <a:pt x="183" y="4730"/>
                                  <a:pt x="168" y="4715"/>
                                  <a:pt x="168" y="4698"/>
                                </a:cubicBezTo>
                                <a:lnTo>
                                  <a:pt x="168" y="334"/>
                                </a:lnTo>
                                <a:lnTo>
                                  <a:pt x="232" y="334"/>
                                </a:lnTo>
                                <a:lnTo>
                                  <a:pt x="232" y="4698"/>
                                </a:lnTo>
                                <a:lnTo>
                                  <a:pt x="200" y="4666"/>
                                </a:lnTo>
                                <a:lnTo>
                                  <a:pt x="2757" y="4666"/>
                                </a:lnTo>
                                <a:lnTo>
                                  <a:pt x="2757" y="4730"/>
                                </a:lnTo>
                                <a:close/>
                                <a:moveTo>
                                  <a:pt x="0" y="400"/>
                                </a:moveTo>
                                <a:lnTo>
                                  <a:pt x="200" y="0"/>
                                </a:lnTo>
                                <a:lnTo>
                                  <a:pt x="400" y="400"/>
                                </a:lnTo>
                                <a:lnTo>
                                  <a:pt x="0" y="400"/>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CB498A3" id="Canvas 389" o:spid="_x0000_s1161" editas="canvas" style="position:absolute;margin-left:0;margin-top:-43.4pt;width:469.7pt;height:163.55pt;z-index:251678720;mso-position-horizontal:left;mso-position-horizontal-relative:margin" coordsize="5965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2" type="#_x0000_t75" style="position:absolute;width:59651;height:20770;visibility:visible;mso-wrap-style:square">
                  <v:fill o:detectmouseclick="t"/>
                  <v:path o:connecttype="none"/>
                </v:shape>
                <v:rect id="Rectangle 5" o:spid="_x0000_s1163" style="position:absolute;left:8445;top:12566;width:1666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" fillcolor="#d9d9d9" stroked="f"/>
                <v:rect id="Rectangle 6" o:spid="_x0000_s1164" style="position:absolute;left:13271;top:16027;width:6642;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" filled="f" stroked="f">
                  <v:textbox style="mso-fit-shape-to-text:t" inset="0,0,0,0">
                    <w:txbxContent>
                      <w:p w14:paraId="563A36F8" w14:textId="77777777" w:rsidR="00CF3506" w:rsidRDefault="00CF3506" w:rsidP="00EE04A1">
                        <w:r>
                          <w:rPr>
                            <w:rFonts w:ascii="Georgia" w:hAnsi="Georgia" w:cs="Georgia"/>
                            <w:b/>
                            <w:bCs/>
                            <w:color w:val="000000"/>
                            <w:sz w:val="18"/>
                            <w:szCs w:val="18"/>
                            <w:lang w:val="en-US"/>
                          </w:rPr>
                          <w:t>AQF level 4</w:t>
                        </w:r>
                      </w:p>
                    </w:txbxContent>
                  </v:textbox>
                </v:rect>
                <v:rect id="Rectangle 7" o:spid="_x0000_s1165" style="position:absolute;left:34353;top:12566;width:1666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" fillcolor="#d9d9d9" stroked="f"/>
                <v:rect id="Rectangle 8" o:spid="_x0000_s1166" style="position:absolute;left:38194;top:13853;width:8210;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" filled="f" stroked="f">
                  <v:textbox style="mso-fit-shape-to-text:t" inset="0,0,0,0">
                    <w:txbxContent>
                      <w:p w14:paraId="6185524E" w14:textId="42073B22" w:rsidR="00CF3506" w:rsidRDefault="00CF3506" w:rsidP="00EE04A1">
                        <w:r>
                          <w:rPr>
                            <w:rFonts w:ascii="Georgia" w:hAnsi="Georgia" w:cs="Georgia"/>
                            <w:b/>
                            <w:bCs/>
                            <w:color w:val="000000"/>
                            <w:sz w:val="18"/>
                            <w:szCs w:val="18"/>
                            <w:lang w:val="en-US"/>
                          </w:rPr>
                          <w:t>This is the 5</w:t>
                        </w:r>
                        <w:proofErr w:type="spellStart"/>
                        <w:r>
                          <w:rPr>
                            <w:rFonts w:ascii="Georgia" w:hAnsi="Georgia" w:cs="Georgia"/>
                            <w:b/>
                            <w:bCs/>
                            <w:color w:val="000000"/>
                            <w:sz w:val="18"/>
                            <w:szCs w:val="18"/>
                          </w:rPr>
                          <w:t>th</w:t>
                        </w:r>
                        <w:proofErr w:type="spellEnd"/>
                        <w:r>
                          <w:rPr>
                            <w:rFonts w:ascii="Georgia" w:hAnsi="Georgia" w:cs="Georgia"/>
                            <w:b/>
                            <w:bCs/>
                            <w:color w:val="000000"/>
                            <w:sz w:val="18"/>
                            <w:szCs w:val="18"/>
                            <w:lang w:val="en-US"/>
                          </w:rPr>
                          <w:t xml:space="preserve"> </w:t>
                        </w:r>
                      </w:p>
                    </w:txbxContent>
                  </v:textbox>
                </v:rect>
                <v:rect id="Rectangle 9" o:spid="_x0000_s1167" style="position:absolute;left:36804;top:15303;width:11170;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" filled="f" stroked="f">
                  <v:textbox style="mso-fit-shape-to-text:t" inset="0,0,0,0">
                    <w:txbxContent>
                      <w:p w14:paraId="44DF11F3" w14:textId="77777777" w:rsidR="00CF3506" w:rsidRDefault="00CF3506" w:rsidP="00EE04A1">
                        <w:r>
                          <w:rPr>
                            <w:rFonts w:ascii="Georgia" w:hAnsi="Georgia" w:cs="Georgia"/>
                            <w:b/>
                            <w:bCs/>
                            <w:color w:val="000000"/>
                            <w:sz w:val="18"/>
                            <w:szCs w:val="18"/>
                            <w:lang w:val="en-US"/>
                          </w:rPr>
                          <w:t xml:space="preserve">qualification in the </w:t>
                        </w:r>
                      </w:p>
                    </w:txbxContent>
                  </v:textbox>
                </v:rect>
                <v:rect id="Rectangle 10" o:spid="_x0000_s1168" style="position:absolute;left:36226;top:16757;width:12256;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" filled="f" stroked="f">
                  <v:textbox style="mso-fit-shape-to-text:t" inset="0,0,0,0">
                    <w:txbxContent>
                      <w:p w14:paraId="3F4D0BB9" w14:textId="77777777" w:rsidR="00CF3506" w:rsidRDefault="00CF3506" w:rsidP="00EE04A1">
                        <w:r>
                          <w:rPr>
                            <w:rFonts w:ascii="Georgia" w:hAnsi="Georgia" w:cs="Georgia"/>
                            <w:b/>
                            <w:bCs/>
                            <w:color w:val="000000"/>
                            <w:sz w:val="18"/>
                            <w:szCs w:val="18"/>
                            <w:lang w:val="en-US"/>
                          </w:rPr>
                          <w:t xml:space="preserve">sequence at this AQF </w:t>
                        </w:r>
                      </w:p>
                    </w:txbxContent>
                  </v:textbox>
                </v:rect>
                <v:rect id="Rectangle 11" o:spid="_x0000_s1169" style="position:absolute;left:41243;top:18192;width:2743;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" filled="f" stroked="f">
                  <v:textbox style="mso-fit-shape-to-text:t" inset="0,0,0,0">
                    <w:txbxContent>
                      <w:p w14:paraId="492C1D2B" w14:textId="77777777" w:rsidR="00CF3506" w:rsidRDefault="00CF3506" w:rsidP="00EE04A1">
                        <w:r>
                          <w:rPr>
                            <w:rFonts w:ascii="Georgia" w:hAnsi="Georgia" w:cs="Georgia"/>
                            <w:b/>
                            <w:bCs/>
                            <w:color w:val="000000"/>
                            <w:sz w:val="18"/>
                            <w:szCs w:val="18"/>
                            <w:lang w:val="en-US"/>
                          </w:rPr>
                          <w:t xml:space="preserve">level </w:t>
                        </w:r>
                      </w:p>
                    </w:txbxContent>
                  </v:textbox>
                </v:rect>
                <v:rect id="Rectangle 12" o:spid="_x0000_s1170" style="position:absolute;width:16662;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" fillcolor="#d9d9d9" stroked="f"/>
                <v:rect id="Rectangle 13" o:spid="_x0000_s1171" style="position:absolute;left:2863;top:2722;width:13189;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" filled="f" stroked="f">
                  <v:textbox style="mso-fit-shape-to-text:t" inset="0,0,0,0">
                    <w:txbxContent>
                      <w:p w14:paraId="761AC6DD" w14:textId="3044C1BE" w:rsidR="00CF3506" w:rsidRDefault="00CF3506" w:rsidP="00EE04A1">
                        <w:r>
                          <w:rPr>
                            <w:rFonts w:ascii="Georgia" w:hAnsi="Georgia" w:cs="Georgia"/>
                            <w:b/>
                            <w:bCs/>
                            <w:color w:val="000000"/>
                            <w:sz w:val="18"/>
                            <w:szCs w:val="18"/>
                            <w:lang w:val="en-US"/>
                          </w:rPr>
                          <w:t>B</w:t>
                        </w:r>
                        <w:r>
                          <w:rPr>
                            <w:rFonts w:ascii="Georgia" w:hAnsi="Georgia" w:cs="Georgia"/>
                            <w:b/>
                            <w:bCs/>
                            <w:color w:val="000000"/>
                            <w:sz w:val="18"/>
                            <w:szCs w:val="18"/>
                          </w:rPr>
                          <w:t>SB B</w:t>
                        </w:r>
                        <w:r>
                          <w:rPr>
                            <w:rFonts w:ascii="Georgia" w:hAnsi="Georgia" w:cs="Georgia"/>
                            <w:b/>
                            <w:bCs/>
                            <w:color w:val="000000"/>
                            <w:sz w:val="18"/>
                            <w:szCs w:val="18"/>
                            <w:lang w:val="en-US"/>
                          </w:rPr>
                          <w:t>usiness Services</w:t>
                        </w:r>
                      </w:p>
                    </w:txbxContent>
                  </v:textbox>
                </v:rect>
                <v:rect id="Rectangle 14" o:spid="_x0000_s1172" style="position:absolute;left:2978;top:4171;width:10198;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" filled="f" stroked="f">
                  <v:textbox style="mso-fit-shape-to-text:t" inset="0,0,0,0">
                    <w:txbxContent>
                      <w:p w14:paraId="0C14EE55" w14:textId="77777777" w:rsidR="00CF3506" w:rsidRDefault="00CF3506" w:rsidP="00EE04A1">
                        <w:r>
                          <w:rPr>
                            <w:rFonts w:ascii="Georgia" w:hAnsi="Georgia" w:cs="Georgia"/>
                            <w:b/>
                            <w:bCs/>
                            <w:color w:val="000000"/>
                            <w:sz w:val="18"/>
                            <w:szCs w:val="18"/>
                            <w:lang w:val="en-US"/>
                          </w:rPr>
                          <w:t>Training Package</w:t>
                        </w:r>
                      </w:p>
                    </w:txbxContent>
                  </v:textbox>
                </v:rect>
                <v:rect id="Rectangle 15" o:spid="_x0000_s1173" style="position:absolute;left:42786;width:16662;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" fillcolor="#d9d9d9" stroked="f"/>
                <v:rect id="Rectangle 16" o:spid="_x0000_s1174" style="position:absolute;left:44335;top:2724;width:12897;height:1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" filled="f" stroked="f">
                  <v:textbox style="mso-fit-shape-to-text:t" inset="0,0,0,0">
                    <w:txbxContent>
                      <w:p w14:paraId="3ECEE3B1" w14:textId="77777777" w:rsidR="00CF3506" w:rsidRDefault="00CF3506" w:rsidP="00EE04A1">
                        <w:r>
                          <w:rPr>
                            <w:rFonts w:ascii="Georgia" w:hAnsi="Georgia" w:cs="Georgia"/>
                            <w:b/>
                            <w:bCs/>
                            <w:color w:val="000000"/>
                            <w:sz w:val="18"/>
                            <w:szCs w:val="18"/>
                            <w:lang w:val="en-US"/>
                          </w:rPr>
                          <w:t xml:space="preserve">This qualification was </w:t>
                        </w:r>
                      </w:p>
                    </w:txbxContent>
                  </v:textbox>
                </v:rect>
                <v:rect id="Rectangle 17" o:spid="_x0000_s1175" style="position:absolute;left:45826;top:4168;width:10332;height:1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" filled="f" stroked="f">
                  <v:textbox style="mso-fit-shape-to-text:t" inset="0,0,0,0">
                    <w:txbxContent>
                      <w:p w14:paraId="3CD8040B" w14:textId="4D235BD1" w:rsidR="00CF3506" w:rsidRDefault="00CF3506" w:rsidP="00EE04A1">
                        <w:r>
                          <w:rPr>
                            <w:rFonts w:ascii="Georgia" w:hAnsi="Georgia" w:cs="Georgia"/>
                            <w:b/>
                            <w:bCs/>
                            <w:color w:val="000000"/>
                            <w:sz w:val="18"/>
                            <w:szCs w:val="18"/>
                            <w:lang w:val="en-US"/>
                          </w:rPr>
                          <w:t>endorsed in 20</w:t>
                        </w:r>
                        <w:r>
                          <w:rPr>
                            <w:rFonts w:ascii="Georgia" w:hAnsi="Georgia" w:cs="Georgia"/>
                            <w:b/>
                            <w:bCs/>
                            <w:color w:val="000000"/>
                            <w:sz w:val="18"/>
                            <w:szCs w:val="18"/>
                          </w:rPr>
                          <w:t>20</w:t>
                        </w:r>
                      </w:p>
                    </w:txbxContent>
                  </v:textbox>
                </v:rect>
                <v:rect id="Rectangle 18" o:spid="_x0000_s1176" style="position:absolute;left:21393;width:16662;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" fillcolor="#a32020" stroked="f"/>
                <v:rect id="Rectangle 19" o:spid="_x0000_s1177" style="position:absolute;left:26450;top:2061;width:5773;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e5wwAAAN0AAAAPAAAAZHJzL2Rvd25yZXYueG1sRI/NigIx&#10;EITvC75DaMHbmlHEl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iR3HucMAAADdAAAADwAA&#10;AAAAAAAAAAAAAAAHAgAAZHJzL2Rvd25yZXYueG1sUEsFBgAAAAADAAMAtwAAAPcCAAAAAA==&#10;" filled="f" stroked="f">
                  <v:textbox style="mso-fit-shape-to-text:t" inset="0,0,0,0">
                    <w:txbxContent>
                      <w:p w14:paraId="508FC4CC" w14:textId="77777777" w:rsidR="00CF3506" w:rsidRDefault="00CF3506" w:rsidP="00EE04A1">
                        <w:r>
                          <w:rPr>
                            <w:rFonts w:ascii="Georgia" w:hAnsi="Georgia" w:cs="Georgia"/>
                            <w:b/>
                            <w:bCs/>
                            <w:i/>
                            <w:iCs/>
                            <w:color w:val="FFFFFF"/>
                            <w:lang w:val="en-US"/>
                          </w:rPr>
                          <w:t>Example</w:t>
                        </w:r>
                      </w:p>
                    </w:txbxContent>
                  </v:textbox>
                </v:rect>
                <v:rect id="Rectangle 20" o:spid="_x0000_s1178" style="position:absolute;left:25929;top:4508;width:6921;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IiwwAAAN0AAAAPAAAAZHJzL2Rvd25yZXYueG1sRI/NigIx&#10;EITvC75DaMHbmlHQl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5lFiIsMAAADdAAAADwAA&#10;AAAAAAAAAAAAAAAHAgAAZHJzL2Rvd25yZXYueG1sUEsFBgAAAAADAAMAtwAAAPcCAAAAAA==&#10;" filled="f" stroked="f">
                  <v:textbox style="mso-fit-shape-to-text:t" inset="0,0,0,0">
                    <w:txbxContent>
                      <w:p w14:paraId="0BDE456B" w14:textId="2A8E3444" w:rsidR="00CF3506" w:rsidRDefault="00CF3506" w:rsidP="00EE04A1">
                        <w:r>
                          <w:rPr>
                            <w:rFonts w:ascii="Georgia" w:hAnsi="Georgia" w:cs="Georgia"/>
                            <w:b/>
                            <w:bCs/>
                            <w:i/>
                            <w:iCs/>
                            <w:color w:val="FFFFFF"/>
                            <w:lang w:val="en-US"/>
                          </w:rPr>
                          <w:t>BSB4</w:t>
                        </w:r>
                        <w:r>
                          <w:rPr>
                            <w:rFonts w:ascii="Georgia" w:hAnsi="Georgia" w:cs="Georgia"/>
                            <w:b/>
                            <w:bCs/>
                            <w:i/>
                            <w:iCs/>
                            <w:color w:val="FFFFFF"/>
                          </w:rPr>
                          <w:t>0520</w:t>
                        </w:r>
                      </w:p>
                    </w:txbxContent>
                  </v:textbox>
                </v:rect>
                <v:shape id="Freeform 21" o:spid="_x0000_s1179" style="position:absolute;left:16662;top:3727;width:4731;height:724;visibility:visible;mso-wrap-style:square;v-text-anchor:top" coordsize="74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" path="m,48r650,l650,66,,66,,48xm632,l745,57,632,114,632,xe" fillcolor="#7f7f7f" strokecolor="#7f7f7f" strokeweight="0">
                  <v:path arrowok="t" o:connecttype="custom" o:connectlocs="0,30480;412750,30480;412750,41910;0,41910;0,30480;401320,0;473075,36195;401320,72390;401320,0" o:connectangles="0,0,0,0,0,0,0,0,0"/>
                  <o:lock v:ext="edit" verticies="t"/>
                </v:shape>
                <v:shape id="Freeform 22" o:spid="_x0000_s1180" style="position:absolute;left:38055;top:3727;width:4731;height:724;visibility:visible;mso-wrap-style:square;v-text-anchor:top" coordsize="74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" path="m745,48l95,48r,18l745,66r,-18xm114,l,57r114,57l114,xe" fillcolor="#7f7f7f" strokecolor="#7f7f7f" strokeweight="0">
                  <v:path arrowok="t" o:connecttype="custom" o:connectlocs="473075,30480;60325,30480;60325,41910;473075,41910;473075,30480;72390,0;0,36195;72390,72390;72390,0" o:connectangles="0,0,0,0,0,0,0,0,0"/>
                  <o:lock v:ext="edit" verticies="t"/>
                </v:shape>
                <v:shape id="Freeform 23" o:spid="_x0000_s1181" style="position:absolute;left:25107;top:8191;width:4985;height:8541;visibility:visible;mso-wrap-style:square;v-text-anchor:top" coordsize="2757,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" path="m,4730r2557,c2575,4730,2589,4715,2589,4698r,-4364l2525,334r,4364l2557,4666,,4666r,64xm2757,400l2557,,2357,400r400,xe" fillcolor="#7f7f7f" strokecolor="#7f7f7f" strokeweight="0">
                  <v:path arrowok="t" o:connecttype="custom" o:connectlocs="0,854075;462314,854075;468100,848297;468100,60309;456529,60309;456529,848297;462314,842519;0,842519;0,854075;498475,72226;462314,0;426154,72226;498475,72226" o:connectangles="0,0,0,0,0,0,0,0,0,0,0,0,0"/>
                  <o:lock v:ext="edit" verticies="t"/>
                </v:shape>
                <v:shape id="Freeform 24" o:spid="_x0000_s1182" style="position:absolute;left:29362;top:8191;width:4985;height:8541;visibility:visible;mso-wrap-style:square;v-text-anchor:top" coordsize="2757,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" path="m2757,4730r-2557,c183,4730,168,4715,168,4698r,-4364l232,334r,4364l200,4666r2557,l2757,4730xm,400l200,,400,400,,400xe" fillcolor="#7f7f7f" strokecolor="#7f7f7f" strokeweight="0">
                  <v:path arrowok="t" o:connecttype="custom" o:connectlocs="498475,854075;36161,854075;30375,848297;30375,60309;41946,60309;41946,848297;36161,842519;498475,842519;498475,854075;0,72226;36161,0;72321,72226;0,72226" o:connectangles="0,0,0,0,0,0,0,0,0,0,0,0,0"/>
                  <o:lock v:ext="edit" verticies="t"/>
                </v:shape>
                <w10:wrap anchorx="margin"/>
                <w10:anchorlock/>
              </v:group>
            </w:pict>
          </mc:Fallback>
        </mc:AlternateContent>
      </w:r>
    </w:p>
    <w:p w14:paraId="585413E8" w14:textId="4FAB651F" w:rsidR="00EE04A1" w:rsidRDefault="00EE04A1" w:rsidP="00A520C5">
      <w:pPr>
        <w:pStyle w:val="PwCNormal"/>
        <w:numPr>
          <w:ilvl w:val="0"/>
          <w:numId w:val="0"/>
        </w:numPr>
      </w:pPr>
    </w:p>
    <w:p w14:paraId="7D533006" w14:textId="31BFB5C1" w:rsidR="00EE04A1" w:rsidRDefault="00EE04A1" w:rsidP="00A520C5">
      <w:pPr>
        <w:pStyle w:val="PwCNormal"/>
        <w:numPr>
          <w:ilvl w:val="0"/>
          <w:numId w:val="0"/>
        </w:numPr>
      </w:pPr>
    </w:p>
    <w:p w14:paraId="22AC8DB3" w14:textId="64211297" w:rsidR="00EE04A1" w:rsidRDefault="00EE04A1" w:rsidP="00A520C5">
      <w:pPr>
        <w:pStyle w:val="PwCNormal"/>
        <w:numPr>
          <w:ilvl w:val="0"/>
          <w:numId w:val="0"/>
        </w:numPr>
      </w:pPr>
    </w:p>
    <w:p w14:paraId="63D30E95" w14:textId="67DF5DB0" w:rsidR="00EE04A1" w:rsidRDefault="00EE04A1" w:rsidP="00A520C5">
      <w:pPr>
        <w:pStyle w:val="PwCNormal"/>
        <w:numPr>
          <w:ilvl w:val="0"/>
          <w:numId w:val="0"/>
        </w:numPr>
      </w:pPr>
    </w:p>
    <w:p w14:paraId="7F1A0BEA" w14:textId="34D29B01" w:rsidR="00EE04A1" w:rsidRDefault="00EE04A1" w:rsidP="00A520C5">
      <w:pPr>
        <w:pStyle w:val="PwCNormal"/>
        <w:numPr>
          <w:ilvl w:val="0"/>
          <w:numId w:val="0"/>
        </w:numPr>
      </w:pPr>
    </w:p>
    <w:p w14:paraId="30866859" w14:textId="06B8C2B5" w:rsidR="00A520C5" w:rsidRDefault="00A520C5" w:rsidP="00A520C5">
      <w:pPr>
        <w:pStyle w:val="Minorheading2"/>
      </w:pPr>
      <w:r>
        <w:t>Qualification title</w:t>
      </w:r>
    </w:p>
    <w:p w14:paraId="2F5DD9D4" w14:textId="24D58DF0" w:rsidR="00A520C5" w:rsidRDefault="00A520C5" w:rsidP="00936BC5">
      <w:pPr>
        <w:pStyle w:val="PwCNormal"/>
        <w:numPr>
          <w:ilvl w:val="0"/>
          <w:numId w:val="31"/>
        </w:numPr>
      </w:pPr>
      <w:r>
        <w:t xml:space="preserve">The title reflects the qualification outcomes and complies with the number of characters specified in the </w:t>
      </w:r>
      <w:r w:rsidRPr="00490BFC">
        <w:t xml:space="preserve">Australian Vocational Education and Training Management Information Statistical </w:t>
      </w:r>
      <w:r>
        <w:t>(AVETMIS) Standard (no more than 100 characters).</w:t>
      </w:r>
    </w:p>
    <w:p w14:paraId="3E7A5609" w14:textId="77777777" w:rsidR="00A520C5" w:rsidRDefault="00A520C5" w:rsidP="00A520C5">
      <w:pPr>
        <w:pStyle w:val="Minorheading2"/>
      </w:pPr>
      <w:r>
        <w:t>Qualification description</w:t>
      </w:r>
    </w:p>
    <w:p w14:paraId="76435DB3" w14:textId="77777777" w:rsidR="00A520C5" w:rsidRDefault="00A520C5" w:rsidP="00936BC5">
      <w:pPr>
        <w:pStyle w:val="PwCNormal"/>
        <w:numPr>
          <w:ilvl w:val="0"/>
          <w:numId w:val="31"/>
        </w:numPr>
      </w:pPr>
      <w:r>
        <w:t xml:space="preserve">This field describes the qualification outcomes, together with any licensing, legislative, regulatory or certification considerations. </w:t>
      </w:r>
    </w:p>
    <w:p w14:paraId="116E9258" w14:textId="77777777" w:rsidR="00A520C5" w:rsidRDefault="00A520C5" w:rsidP="00A520C5">
      <w:pPr>
        <w:pStyle w:val="Minorheading2"/>
      </w:pPr>
      <w:r>
        <w:t>Entry requirements</w:t>
      </w:r>
    </w:p>
    <w:p w14:paraId="59F0E640" w14:textId="77777777" w:rsidR="00A520C5" w:rsidRDefault="00A520C5" w:rsidP="00936BC5">
      <w:pPr>
        <w:pStyle w:val="PwCNormal"/>
        <w:numPr>
          <w:ilvl w:val="0"/>
          <w:numId w:val="31"/>
        </w:numPr>
      </w:pPr>
      <w:r>
        <w:t>This is an optional field that specifies any mandatory entry requirements.</w:t>
      </w:r>
    </w:p>
    <w:p w14:paraId="09BE0C81" w14:textId="77777777" w:rsidR="00A520C5" w:rsidRDefault="00A520C5" w:rsidP="00A520C5">
      <w:pPr>
        <w:pStyle w:val="Minorheading2"/>
      </w:pPr>
      <w:r>
        <w:t>Packaging rules</w:t>
      </w:r>
    </w:p>
    <w:p w14:paraId="5AF26FE0" w14:textId="77777777" w:rsidR="00A520C5" w:rsidRDefault="00A520C5" w:rsidP="00214C17">
      <w:pPr>
        <w:pStyle w:val="BodyTextbefore"/>
      </w:pPr>
      <w:r>
        <w:t>This field:</w:t>
      </w:r>
    </w:p>
    <w:p w14:paraId="21BADB5D" w14:textId="77777777" w:rsidR="00A520C5" w:rsidRPr="00214C17" w:rsidRDefault="00A520C5" w:rsidP="00214C17">
      <w:pPr>
        <w:pStyle w:val="ListBullet"/>
      </w:pPr>
      <w:r w:rsidRPr="00214C17">
        <w:t>specifies the total number of units of competency required to achieve the qualification</w:t>
      </w:r>
    </w:p>
    <w:p w14:paraId="187E4359" w14:textId="77777777" w:rsidR="00A520C5" w:rsidRPr="00214C17" w:rsidRDefault="00A520C5" w:rsidP="00214C17">
      <w:pPr>
        <w:pStyle w:val="ListBullet"/>
      </w:pPr>
      <w:r w:rsidRPr="00214C17">
        <w:t>specifies the number of core and elective units</w:t>
      </w:r>
    </w:p>
    <w:p w14:paraId="3EEA6887" w14:textId="77777777" w:rsidR="00A520C5" w:rsidRDefault="00A520C5" w:rsidP="009A582E">
      <w:pPr>
        <w:pStyle w:val="ListBullet"/>
      </w:pPr>
      <w:r>
        <w:t>lists all core and elective unit codes and titles, including prerequisite units where they apply.</w:t>
      </w:r>
    </w:p>
    <w:p w14:paraId="41B8C98D" w14:textId="77777777" w:rsidR="00A520C5" w:rsidRDefault="00A520C5" w:rsidP="00A520C5">
      <w:pPr>
        <w:pStyle w:val="Minorheading2"/>
      </w:pPr>
      <w:r>
        <w:t>Qualification mapping information</w:t>
      </w:r>
    </w:p>
    <w:p w14:paraId="6918FD23" w14:textId="77777777" w:rsidR="00A520C5" w:rsidRDefault="00A520C5" w:rsidP="00936BC5">
      <w:pPr>
        <w:pStyle w:val="PwCNormal"/>
        <w:numPr>
          <w:ilvl w:val="0"/>
          <w:numId w:val="31"/>
        </w:numPr>
      </w:pPr>
      <w:r>
        <w:t xml:space="preserve">This field specifies the code and title of any equivalent qualification. </w:t>
      </w:r>
    </w:p>
    <w:p w14:paraId="7EB41C86" w14:textId="77777777" w:rsidR="00A520C5" w:rsidRDefault="00A520C5" w:rsidP="00A520C5">
      <w:pPr>
        <w:pStyle w:val="Minorheading2"/>
      </w:pPr>
      <w:r>
        <w:t>Links</w:t>
      </w:r>
    </w:p>
    <w:p w14:paraId="5EB747B3" w14:textId="77777777" w:rsidR="00A520C5" w:rsidRDefault="00A520C5" w:rsidP="00A520C5">
      <w:pPr>
        <w:pStyle w:val="PwCNormal"/>
        <w:numPr>
          <w:ilvl w:val="0"/>
          <w:numId w:val="0"/>
        </w:numPr>
      </w:pPr>
      <w:r>
        <w:t>This field provides a link to the Companion Volume Implementation Guide.</w:t>
      </w:r>
    </w:p>
    <w:p w14:paraId="3944D234" w14:textId="77777777" w:rsidR="00F468A6" w:rsidRDefault="00F468A6" w:rsidP="004B7828">
      <w:pPr>
        <w:pStyle w:val="Majorheading"/>
      </w:pPr>
      <w:bookmarkStart w:id="31" w:name="_Toc534801164"/>
      <w:r w:rsidRPr="00726A69">
        <w:t>Skill sets</w:t>
      </w:r>
      <w:bookmarkEnd w:id="31"/>
    </w:p>
    <w:p w14:paraId="759D72E8" w14:textId="4921BCDE" w:rsidR="00F468A6" w:rsidRPr="00F73BC9" w:rsidRDefault="00F73BC9" w:rsidP="00F73BC9">
      <w:pPr>
        <w:pStyle w:val="PwCNormal"/>
        <w:numPr>
          <w:ilvl w:val="0"/>
          <w:numId w:val="0"/>
        </w:numPr>
        <w:rPr>
          <w:rFonts w:asciiTheme="majorHAnsi" w:hAnsiTheme="majorHAnsi"/>
        </w:rPr>
      </w:pPr>
      <w:r w:rsidRPr="00F73BC9">
        <w:rPr>
          <w:rFonts w:asciiTheme="majorHAnsi" w:hAnsiTheme="majorHAnsi"/>
        </w:rPr>
        <w:t>Skill sets are not qualifications and are defined as single units of competency, or combinations of units of competency from endorsed training packages, which link to a licensing or regulatory requirement, or a</w:t>
      </w:r>
      <w:r>
        <w:rPr>
          <w:rFonts w:asciiTheme="majorHAnsi" w:hAnsiTheme="majorHAnsi"/>
        </w:rPr>
        <w:t xml:space="preserve"> </w:t>
      </w:r>
      <w:r w:rsidRPr="00F73BC9">
        <w:rPr>
          <w:rFonts w:asciiTheme="majorHAnsi" w:hAnsiTheme="majorHAnsi"/>
        </w:rPr>
        <w:t>defined industry need.</w:t>
      </w:r>
    </w:p>
    <w:p w14:paraId="32DC24F1" w14:textId="77777777" w:rsidR="00F468A6" w:rsidRPr="00726A69" w:rsidRDefault="00F468A6" w:rsidP="00F468A6">
      <w:pPr>
        <w:pStyle w:val="Minorheading"/>
      </w:pPr>
      <w:r w:rsidRPr="00726A69">
        <w:t>Skill set structure</w:t>
      </w:r>
    </w:p>
    <w:p w14:paraId="4281F43D" w14:textId="07309369"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Skill sets themselves are non-endorsed components of training packages</w:t>
      </w:r>
      <w:r w:rsidR="009F6833">
        <w:rPr>
          <w:rFonts w:asciiTheme="majorHAnsi" w:hAnsiTheme="majorHAnsi"/>
        </w:rPr>
        <w:t xml:space="preserve">, </w:t>
      </w:r>
      <w:r w:rsidRPr="00726A69">
        <w:rPr>
          <w:rFonts w:asciiTheme="majorHAnsi" w:hAnsiTheme="majorHAnsi"/>
        </w:rPr>
        <w:t xml:space="preserve">however, they consist of endorsed units of competency. </w:t>
      </w:r>
      <w:r>
        <w:rPr>
          <w:rFonts w:asciiTheme="majorHAnsi" w:hAnsiTheme="majorHAnsi"/>
        </w:rPr>
        <w:t>They use a standard format.</w:t>
      </w:r>
    </w:p>
    <w:p w14:paraId="0E8394F7" w14:textId="77777777" w:rsidR="00F468A6" w:rsidRPr="00726A69" w:rsidRDefault="00F468A6" w:rsidP="00F468A6">
      <w:pPr>
        <w:pStyle w:val="Minorheading2"/>
      </w:pPr>
      <w:r w:rsidRPr="00726A69">
        <w:t>Skill set code</w:t>
      </w:r>
    </w:p>
    <w:p w14:paraId="68F6822C" w14:textId="77777777" w:rsidR="00F468A6" w:rsidRPr="00726A69" w:rsidRDefault="00F468A6" w:rsidP="00F468A6">
      <w:pPr>
        <w:pStyle w:val="PwCNormal"/>
        <w:rPr>
          <w:rFonts w:asciiTheme="majorHAnsi" w:hAnsiTheme="majorHAnsi"/>
        </w:rPr>
      </w:pPr>
      <w:r w:rsidRPr="00726A69">
        <w:rPr>
          <w:rFonts w:asciiTheme="majorHAnsi" w:hAnsiTheme="majorHAnsi"/>
        </w:rPr>
        <w:t>This is a unique code in the format: &lt;Training package code&gt; &lt; SS&gt; &lt;</w:t>
      </w:r>
      <w:proofErr w:type="gramStart"/>
      <w:r w:rsidRPr="00726A69">
        <w:rPr>
          <w:rFonts w:asciiTheme="majorHAnsi" w:hAnsiTheme="majorHAnsi"/>
        </w:rPr>
        <w:t>five digit</w:t>
      </w:r>
      <w:proofErr w:type="gramEnd"/>
      <w:r w:rsidRPr="00726A69">
        <w:rPr>
          <w:rFonts w:asciiTheme="majorHAnsi" w:hAnsiTheme="majorHAnsi"/>
        </w:rPr>
        <w:t xml:space="preserve"> code&gt; e.g. BSBSS00001.</w:t>
      </w:r>
    </w:p>
    <w:p w14:paraId="2EA72E7E" w14:textId="77777777" w:rsidR="00F468A6" w:rsidRPr="00726A69" w:rsidRDefault="00F468A6" w:rsidP="00F468A6">
      <w:pPr>
        <w:pStyle w:val="Minorheading2"/>
      </w:pPr>
      <w:r w:rsidRPr="00726A69">
        <w:lastRenderedPageBreak/>
        <w:t>Skill set name</w:t>
      </w:r>
    </w:p>
    <w:p w14:paraId="5EAF7548" w14:textId="77777777" w:rsidR="00F468A6" w:rsidRPr="00726A69" w:rsidRDefault="00F468A6" w:rsidP="00F468A6">
      <w:pPr>
        <w:pStyle w:val="PwCNormal"/>
        <w:numPr>
          <w:ilvl w:val="0"/>
          <w:numId w:val="0"/>
        </w:numPr>
        <w:spacing w:before="120" w:after="120"/>
        <w:rPr>
          <w:rFonts w:asciiTheme="majorHAnsi" w:hAnsiTheme="majorHAnsi"/>
        </w:rPr>
      </w:pPr>
      <w:r w:rsidRPr="00726A69">
        <w:rPr>
          <w:rFonts w:asciiTheme="majorHAnsi" w:hAnsiTheme="majorHAnsi"/>
        </w:rPr>
        <w:t>The title reflects the skill set outcomes.</w:t>
      </w:r>
    </w:p>
    <w:p w14:paraId="0C333F60" w14:textId="77777777" w:rsidR="00F468A6" w:rsidRPr="00726A69" w:rsidRDefault="00F468A6" w:rsidP="00F468A6">
      <w:pPr>
        <w:pStyle w:val="Minorheading2"/>
      </w:pPr>
      <w:r w:rsidRPr="00726A69">
        <w:t>Description</w:t>
      </w:r>
    </w:p>
    <w:p w14:paraId="2512EECA" w14:textId="77777777" w:rsidR="00F468A6" w:rsidRPr="00726A69" w:rsidRDefault="00F468A6" w:rsidP="00F468A6">
      <w:pPr>
        <w:pStyle w:val="PwCNormal"/>
        <w:numPr>
          <w:ilvl w:val="0"/>
          <w:numId w:val="0"/>
        </w:numPr>
        <w:spacing w:before="120" w:after="120"/>
        <w:rPr>
          <w:rFonts w:asciiTheme="majorHAnsi" w:hAnsiTheme="majorHAnsi"/>
        </w:rPr>
      </w:pPr>
      <w:r w:rsidRPr="00726A69">
        <w:rPr>
          <w:rFonts w:asciiTheme="majorHAnsi" w:hAnsiTheme="majorHAnsi"/>
        </w:rPr>
        <w:t>This field explains how the skill set meets the industry need or regulatory requirement.</w:t>
      </w:r>
    </w:p>
    <w:p w14:paraId="625F759A" w14:textId="77777777" w:rsidR="00F468A6" w:rsidRPr="00726A69" w:rsidRDefault="00F468A6" w:rsidP="00F468A6">
      <w:pPr>
        <w:pStyle w:val="Minorheading2"/>
      </w:pPr>
      <w:r w:rsidRPr="00726A69">
        <w:t>Pathways information</w:t>
      </w:r>
    </w:p>
    <w:p w14:paraId="032F73F5" w14:textId="77777777" w:rsidR="00F468A6" w:rsidRPr="00726A69" w:rsidRDefault="00F468A6" w:rsidP="00F468A6">
      <w:pPr>
        <w:pStyle w:val="PwCNormal"/>
        <w:numPr>
          <w:ilvl w:val="0"/>
          <w:numId w:val="0"/>
        </w:numPr>
        <w:spacing w:before="120" w:after="120"/>
        <w:rPr>
          <w:rFonts w:asciiTheme="majorHAnsi" w:hAnsiTheme="majorHAnsi"/>
        </w:rPr>
      </w:pPr>
      <w:r w:rsidRPr="00726A69">
        <w:rPr>
          <w:rFonts w:asciiTheme="majorHAnsi" w:hAnsiTheme="majorHAnsi"/>
        </w:rPr>
        <w:t>This field explains the skill set’s relationship with a qualification.</w:t>
      </w:r>
    </w:p>
    <w:p w14:paraId="4E803DC4" w14:textId="77777777" w:rsidR="00F468A6" w:rsidRPr="00726A69" w:rsidRDefault="00F468A6" w:rsidP="00F468A6">
      <w:pPr>
        <w:pStyle w:val="Minorheading2"/>
      </w:pPr>
      <w:r w:rsidRPr="00726A69">
        <w:t>Suggested title and words for Statement of Attainment</w:t>
      </w:r>
    </w:p>
    <w:p w14:paraId="28CE7826" w14:textId="77777777" w:rsidR="00F468A6" w:rsidRPr="00726A69" w:rsidRDefault="00F468A6" w:rsidP="00F468A6">
      <w:pPr>
        <w:pStyle w:val="PwCNormal"/>
        <w:numPr>
          <w:ilvl w:val="0"/>
          <w:numId w:val="0"/>
        </w:numPr>
        <w:spacing w:before="120" w:after="120"/>
        <w:rPr>
          <w:rFonts w:asciiTheme="majorHAnsi" w:hAnsiTheme="majorHAnsi"/>
        </w:rPr>
      </w:pPr>
      <w:r w:rsidRPr="00726A69">
        <w:rPr>
          <w:rFonts w:asciiTheme="majorHAnsi" w:hAnsiTheme="majorHAnsi"/>
        </w:rPr>
        <w:t>This field provides advice on a suitable title and words to use on a Statement of Attainment.</w:t>
      </w:r>
    </w:p>
    <w:p w14:paraId="13E42286" w14:textId="77777777" w:rsidR="00F468A6" w:rsidRPr="00726A69" w:rsidRDefault="00F468A6" w:rsidP="00F468A6">
      <w:pPr>
        <w:pStyle w:val="Minorheading2"/>
      </w:pPr>
      <w:r w:rsidRPr="00726A69">
        <w:t>Target group</w:t>
      </w:r>
    </w:p>
    <w:p w14:paraId="320D248E" w14:textId="77777777" w:rsidR="00F468A6" w:rsidRPr="00726A69" w:rsidRDefault="00F468A6" w:rsidP="00F468A6">
      <w:pPr>
        <w:pStyle w:val="PwCNormal"/>
        <w:numPr>
          <w:ilvl w:val="0"/>
          <w:numId w:val="0"/>
        </w:numPr>
        <w:spacing w:before="120" w:after="120"/>
        <w:rPr>
          <w:rFonts w:asciiTheme="majorHAnsi" w:hAnsiTheme="majorHAnsi"/>
        </w:rPr>
      </w:pPr>
      <w:r w:rsidRPr="00726A69">
        <w:rPr>
          <w:rFonts w:asciiTheme="majorHAnsi" w:hAnsiTheme="majorHAnsi"/>
        </w:rPr>
        <w:t>This field explains the types of individuals who will benefit from completing the skill set.</w:t>
      </w:r>
    </w:p>
    <w:p w14:paraId="3D402611" w14:textId="77777777" w:rsidR="00F468A6" w:rsidRPr="00726A69" w:rsidRDefault="00F468A6" w:rsidP="00F468A6">
      <w:pPr>
        <w:pStyle w:val="Minorheading2"/>
      </w:pPr>
      <w:r w:rsidRPr="00726A69">
        <w:t>Links</w:t>
      </w:r>
    </w:p>
    <w:p w14:paraId="608EF529" w14:textId="54FE1E53" w:rsidR="00F468A6" w:rsidRDefault="00F468A6" w:rsidP="00F468A6">
      <w:pPr>
        <w:kinsoku/>
        <w:overflowPunct/>
        <w:autoSpaceDE/>
        <w:autoSpaceDN/>
        <w:adjustRightInd/>
        <w:snapToGrid/>
        <w:rPr>
          <w:rFonts w:asciiTheme="majorHAnsi" w:hAnsiTheme="majorHAnsi"/>
        </w:rPr>
      </w:pPr>
      <w:r w:rsidRPr="00726A69">
        <w:rPr>
          <w:rFonts w:asciiTheme="majorHAnsi" w:hAnsiTheme="majorHAnsi"/>
        </w:rPr>
        <w:t>This field provides a link to the Compan</w:t>
      </w:r>
      <w:r w:rsidR="006B5BC2">
        <w:rPr>
          <w:rFonts w:asciiTheme="majorHAnsi" w:hAnsiTheme="majorHAnsi"/>
        </w:rPr>
        <w:t>ion Volume Implementation Guide.</w:t>
      </w:r>
    </w:p>
    <w:p w14:paraId="39299FA4" w14:textId="72C01F8A" w:rsidR="00F468A6" w:rsidRPr="004B7828" w:rsidRDefault="00F468A6" w:rsidP="00CC3457">
      <w:pPr>
        <w:pStyle w:val="Majorheading"/>
      </w:pPr>
      <w:bookmarkStart w:id="32" w:name="_Toc534801165"/>
      <w:r w:rsidRPr="004B7828">
        <w:t>Units of competency</w:t>
      </w:r>
      <w:bookmarkEnd w:id="32"/>
    </w:p>
    <w:p w14:paraId="01CDFD66" w14:textId="77777777" w:rsidR="000610BC" w:rsidRDefault="00F468A6" w:rsidP="00CC3457">
      <w:pPr>
        <w:pStyle w:val="BodyText"/>
        <w:keepNext/>
        <w:keepLines/>
      </w:pPr>
      <w:r w:rsidRPr="00726A69">
        <w:t xml:space="preserve">Units of competency are the nationally agreed statements of the skills and knowledge required for effective performance in a </w:t>
      </w:r>
      <w:proofErr w:type="gramStart"/>
      <w:r w:rsidRPr="00726A69">
        <w:t>particular job</w:t>
      </w:r>
      <w:proofErr w:type="gramEnd"/>
      <w:r w:rsidRPr="00726A69">
        <w:t xml:space="preserve"> or job function. </w:t>
      </w:r>
    </w:p>
    <w:p w14:paraId="3F007811" w14:textId="0BF99B78" w:rsidR="00F468A6" w:rsidRPr="00726A69" w:rsidRDefault="00F468A6" w:rsidP="00431326">
      <w:pPr>
        <w:pStyle w:val="BodyTextbefore"/>
        <w:keepNext/>
        <w:keepLines/>
      </w:pPr>
      <w:r w:rsidRPr="00726A69">
        <w:t xml:space="preserve">Units of competency describe work outcomes as agreed by industry. As such, they do not describe the procedures necessary to perform a </w:t>
      </w:r>
      <w:proofErr w:type="gramStart"/>
      <w:r w:rsidRPr="00726A69">
        <w:t>particular role</w:t>
      </w:r>
      <w:proofErr w:type="gramEnd"/>
      <w:r w:rsidRPr="00726A69">
        <w:t>, but rather, identify the skills and knowledge, as outcomes, that contribute to the whole job function. Each unit of competency describes:</w:t>
      </w:r>
    </w:p>
    <w:p w14:paraId="100AF660" w14:textId="77777777" w:rsidR="00F468A6" w:rsidRPr="00726A69" w:rsidRDefault="00F468A6" w:rsidP="00431326">
      <w:pPr>
        <w:pStyle w:val="ListBullet"/>
        <w:keepNext/>
        <w:keepLines/>
        <w:rPr>
          <w:rFonts w:asciiTheme="majorHAnsi" w:hAnsiTheme="majorHAnsi"/>
        </w:rPr>
      </w:pPr>
      <w:r w:rsidRPr="00726A69">
        <w:rPr>
          <w:rFonts w:asciiTheme="majorHAnsi" w:hAnsiTheme="majorHAnsi"/>
        </w:rPr>
        <w:t>a specific work activity and what it involves</w:t>
      </w:r>
    </w:p>
    <w:p w14:paraId="0F9A7E52" w14:textId="77777777" w:rsidR="00F468A6" w:rsidRPr="00726A69" w:rsidRDefault="00F468A6" w:rsidP="00F468A6">
      <w:pPr>
        <w:pStyle w:val="ListBullet"/>
        <w:rPr>
          <w:rFonts w:asciiTheme="majorHAnsi" w:hAnsiTheme="majorHAnsi"/>
        </w:rPr>
      </w:pPr>
      <w:proofErr w:type="gramStart"/>
      <w:r w:rsidRPr="00726A69">
        <w:rPr>
          <w:rFonts w:asciiTheme="majorHAnsi" w:hAnsiTheme="majorHAnsi"/>
        </w:rPr>
        <w:t>particular skills</w:t>
      </w:r>
      <w:proofErr w:type="gramEnd"/>
      <w:r w:rsidRPr="00726A69">
        <w:rPr>
          <w:rFonts w:asciiTheme="majorHAnsi" w:hAnsiTheme="majorHAnsi"/>
        </w:rPr>
        <w:t xml:space="preserve"> (and level of skills) that are needed to perform the work activity</w:t>
      </w:r>
    </w:p>
    <w:p w14:paraId="34ECC12B" w14:textId="77777777" w:rsidR="00F468A6" w:rsidRPr="00726A69" w:rsidRDefault="00F468A6" w:rsidP="00F468A6">
      <w:pPr>
        <w:pStyle w:val="ListBullet"/>
        <w:rPr>
          <w:rFonts w:asciiTheme="majorHAnsi" w:hAnsiTheme="majorHAnsi"/>
        </w:rPr>
      </w:pPr>
      <w:r w:rsidRPr="00726A69">
        <w:rPr>
          <w:rFonts w:asciiTheme="majorHAnsi" w:hAnsiTheme="majorHAnsi"/>
        </w:rPr>
        <w:t>conditions under which the work activity may be conducted</w:t>
      </w:r>
    </w:p>
    <w:p w14:paraId="79BB5CFE" w14:textId="77777777" w:rsidR="00F468A6" w:rsidRPr="00726A69" w:rsidRDefault="00F468A6" w:rsidP="00F468A6">
      <w:pPr>
        <w:pStyle w:val="ListBullet"/>
        <w:rPr>
          <w:rFonts w:asciiTheme="majorHAnsi" w:hAnsiTheme="majorHAnsi"/>
        </w:rPr>
      </w:pPr>
      <w:r w:rsidRPr="00726A69">
        <w:rPr>
          <w:rFonts w:asciiTheme="majorHAnsi" w:hAnsiTheme="majorHAnsi"/>
        </w:rPr>
        <w:t>knowledge and skills required to perform the work activity</w:t>
      </w:r>
    </w:p>
    <w:p w14:paraId="23EB7C54" w14:textId="05186321" w:rsidR="00F468A6" w:rsidRPr="00726A69" w:rsidRDefault="00F468A6" w:rsidP="00F468A6">
      <w:pPr>
        <w:pStyle w:val="ListBullet"/>
        <w:rPr>
          <w:rFonts w:asciiTheme="majorHAnsi" w:hAnsiTheme="majorHAnsi"/>
        </w:rPr>
      </w:pPr>
      <w:r w:rsidRPr="00726A69">
        <w:rPr>
          <w:rFonts w:asciiTheme="majorHAnsi" w:hAnsiTheme="majorHAnsi"/>
        </w:rPr>
        <w:t xml:space="preserve">foundation skills </w:t>
      </w:r>
      <w:r w:rsidR="000610BC">
        <w:rPr>
          <w:rFonts w:asciiTheme="majorHAnsi" w:hAnsiTheme="majorHAnsi"/>
        </w:rPr>
        <w:t>essential to performing</w:t>
      </w:r>
      <w:r w:rsidRPr="00726A69">
        <w:rPr>
          <w:rFonts w:asciiTheme="majorHAnsi" w:hAnsiTheme="majorHAnsi"/>
        </w:rPr>
        <w:t xml:space="preserve"> the work activity</w:t>
      </w:r>
    </w:p>
    <w:p w14:paraId="1C0D6654" w14:textId="77777777" w:rsidR="00F468A6" w:rsidRPr="00726A69" w:rsidRDefault="00F468A6" w:rsidP="00F468A6">
      <w:pPr>
        <w:pStyle w:val="ListBullet"/>
        <w:rPr>
          <w:rFonts w:asciiTheme="majorHAnsi" w:hAnsiTheme="majorHAnsi"/>
        </w:rPr>
      </w:pPr>
      <w:r w:rsidRPr="00726A69">
        <w:rPr>
          <w:rFonts w:asciiTheme="majorHAnsi" w:hAnsiTheme="majorHAnsi"/>
        </w:rPr>
        <w:t>how learners can show they are competent in the work activity</w:t>
      </w:r>
    </w:p>
    <w:p w14:paraId="491B66C1" w14:textId="77777777" w:rsidR="00F468A6" w:rsidRPr="00726A69" w:rsidRDefault="00F468A6" w:rsidP="00F468A6">
      <w:pPr>
        <w:pStyle w:val="ListBullet"/>
        <w:rPr>
          <w:rFonts w:asciiTheme="majorHAnsi" w:hAnsiTheme="majorHAnsi"/>
        </w:rPr>
      </w:pPr>
      <w:r w:rsidRPr="00726A69">
        <w:rPr>
          <w:rFonts w:asciiTheme="majorHAnsi" w:hAnsiTheme="majorHAnsi"/>
        </w:rPr>
        <w:t>performance and knowledge evidence that must be considered in assessing competency of the unit</w:t>
      </w:r>
    </w:p>
    <w:p w14:paraId="3B41C378" w14:textId="77777777" w:rsidR="00F468A6" w:rsidRPr="00726A69" w:rsidRDefault="00F468A6" w:rsidP="009A582E">
      <w:pPr>
        <w:pStyle w:val="ListBullet"/>
      </w:pPr>
      <w:r w:rsidRPr="00726A69">
        <w:t>conditions under which evidence for assessment must be gathered.</w:t>
      </w:r>
    </w:p>
    <w:p w14:paraId="389412C2" w14:textId="16BF4A9E" w:rsidR="00F468A6" w:rsidRDefault="00F468A6" w:rsidP="009A582E">
      <w:pPr>
        <w:pStyle w:val="PwCNormal"/>
        <w:numPr>
          <w:ilvl w:val="0"/>
          <w:numId w:val="0"/>
        </w:numPr>
        <w:spacing w:before="240"/>
        <w:rPr>
          <w:rFonts w:asciiTheme="majorHAnsi" w:hAnsiTheme="majorHAnsi"/>
        </w:rPr>
      </w:pPr>
      <w:r w:rsidRPr="00726A69">
        <w:rPr>
          <w:rFonts w:asciiTheme="majorHAnsi" w:hAnsiTheme="majorHAnsi"/>
        </w:rPr>
        <w:t xml:space="preserve">Units of competency are not aligned to levels within the AQF because </w:t>
      </w:r>
      <w:r w:rsidR="000610BC">
        <w:rPr>
          <w:rFonts w:asciiTheme="majorHAnsi" w:hAnsiTheme="majorHAnsi"/>
        </w:rPr>
        <w:t>they</w:t>
      </w:r>
      <w:r w:rsidRPr="00726A69">
        <w:rPr>
          <w:rFonts w:asciiTheme="majorHAnsi" w:hAnsiTheme="majorHAnsi"/>
        </w:rPr>
        <w:t xml:space="preserve"> can be included across a range of qualification levels. However, the qualification in which a unit is first packaged in a training package is indicated </w:t>
      </w:r>
      <w:r w:rsidR="000610BC">
        <w:rPr>
          <w:rFonts w:asciiTheme="majorHAnsi" w:hAnsiTheme="majorHAnsi"/>
        </w:rPr>
        <w:t xml:space="preserve">by the first digit </w:t>
      </w:r>
      <w:r w:rsidRPr="00726A69">
        <w:rPr>
          <w:rFonts w:asciiTheme="majorHAnsi" w:hAnsiTheme="majorHAnsi"/>
        </w:rPr>
        <w:t>in the unit code.</w:t>
      </w:r>
    </w:p>
    <w:p w14:paraId="0945755C" w14:textId="77777777" w:rsidR="00F468A6" w:rsidRPr="000610BC" w:rsidRDefault="00F468A6" w:rsidP="000610BC">
      <w:pPr>
        <w:pStyle w:val="Minorheading"/>
      </w:pPr>
      <w:r w:rsidRPr="000610BC">
        <w:t>What is competency?</w:t>
      </w:r>
    </w:p>
    <w:p w14:paraId="4EE4A689" w14:textId="77777777" w:rsidR="000610BC" w:rsidRDefault="00F468A6" w:rsidP="000610BC">
      <w:pPr>
        <w:pStyle w:val="BodyText"/>
      </w:pPr>
      <w:r w:rsidRPr="00726A69">
        <w:t xml:space="preserve">The broad concept of industry competency is the ability to perform </w:t>
      </w:r>
      <w:proofErr w:type="gramStart"/>
      <w:r w:rsidRPr="00726A69">
        <w:t>particular tasks</w:t>
      </w:r>
      <w:proofErr w:type="gramEnd"/>
      <w:r w:rsidRPr="00726A69">
        <w:t xml:space="preserve"> and duties to the standard of performance expected in the workplace. </w:t>
      </w:r>
    </w:p>
    <w:p w14:paraId="48B3FA3A" w14:textId="539D26C1" w:rsidR="00F468A6" w:rsidRPr="00726A69" w:rsidRDefault="00F468A6" w:rsidP="000610BC">
      <w:pPr>
        <w:pStyle w:val="BodyTextbefore"/>
      </w:pPr>
      <w:r w:rsidRPr="00726A69">
        <w:t>Competency covers all aspects of workplace performance and involves:</w:t>
      </w:r>
    </w:p>
    <w:p w14:paraId="3B935890" w14:textId="77777777" w:rsidR="00F468A6" w:rsidRPr="00726A69" w:rsidRDefault="00F468A6" w:rsidP="00F468A6">
      <w:pPr>
        <w:pStyle w:val="ListBullet"/>
        <w:rPr>
          <w:rFonts w:asciiTheme="majorHAnsi" w:hAnsiTheme="majorHAnsi"/>
        </w:rPr>
      </w:pPr>
      <w:r w:rsidRPr="00726A69">
        <w:rPr>
          <w:rFonts w:asciiTheme="majorHAnsi" w:hAnsiTheme="majorHAnsi"/>
        </w:rPr>
        <w:t>performing individual tasks</w:t>
      </w:r>
    </w:p>
    <w:p w14:paraId="1EB96FD2" w14:textId="77777777" w:rsidR="00F468A6" w:rsidRPr="00726A69" w:rsidRDefault="00F468A6" w:rsidP="00F468A6">
      <w:pPr>
        <w:pStyle w:val="ListBullet"/>
        <w:rPr>
          <w:rFonts w:asciiTheme="majorHAnsi" w:hAnsiTheme="majorHAnsi"/>
        </w:rPr>
      </w:pPr>
      <w:r w:rsidRPr="00726A69">
        <w:rPr>
          <w:rFonts w:asciiTheme="majorHAnsi" w:hAnsiTheme="majorHAnsi"/>
        </w:rPr>
        <w:t>managing a range of different tasks</w:t>
      </w:r>
    </w:p>
    <w:p w14:paraId="4B038728" w14:textId="77777777" w:rsidR="00F468A6" w:rsidRPr="00726A69" w:rsidRDefault="00F468A6" w:rsidP="00F468A6">
      <w:pPr>
        <w:pStyle w:val="ListBullet"/>
        <w:rPr>
          <w:rFonts w:asciiTheme="majorHAnsi" w:hAnsiTheme="majorHAnsi"/>
        </w:rPr>
      </w:pPr>
      <w:r w:rsidRPr="00726A69">
        <w:rPr>
          <w:rFonts w:asciiTheme="majorHAnsi" w:hAnsiTheme="majorHAnsi"/>
        </w:rPr>
        <w:t>responding to contingencies or breakdowns</w:t>
      </w:r>
    </w:p>
    <w:p w14:paraId="6164E864" w14:textId="77777777" w:rsidR="00F468A6" w:rsidRPr="00726A69" w:rsidRDefault="00F468A6" w:rsidP="009A582E">
      <w:pPr>
        <w:pStyle w:val="ListBullet"/>
      </w:pPr>
      <w:r w:rsidRPr="00726A69">
        <w:t>dealing with the responsibilities of the workplace, including working with others.</w:t>
      </w:r>
    </w:p>
    <w:p w14:paraId="77341C84" w14:textId="77777777" w:rsidR="00F468A6" w:rsidRPr="00726A69" w:rsidRDefault="00F468A6" w:rsidP="009A582E">
      <w:pPr>
        <w:pStyle w:val="PwCNormal"/>
        <w:spacing w:before="240"/>
        <w:rPr>
          <w:rFonts w:asciiTheme="majorHAnsi" w:hAnsiTheme="majorHAnsi"/>
        </w:rPr>
      </w:pPr>
      <w:r w:rsidRPr="00726A69">
        <w:rPr>
          <w:rFonts w:asciiTheme="majorHAnsi" w:hAnsiTheme="majorHAnsi"/>
        </w:rPr>
        <w:t>Workplace competency is the ability to apply relevant skills and knowledge consistently over time and in the required workplace situations and environments.</w:t>
      </w:r>
    </w:p>
    <w:p w14:paraId="2536EC24" w14:textId="77777777"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lastRenderedPageBreak/>
        <w:t>Competency standards are determined by industry to meet industry skill needs and focus on what is expected of a competent individual in the workplace.</w:t>
      </w:r>
    </w:p>
    <w:p w14:paraId="4550DC95" w14:textId="77777777" w:rsidR="00F468A6" w:rsidRPr="00726A69" w:rsidRDefault="00F468A6" w:rsidP="000610BC">
      <w:pPr>
        <w:pStyle w:val="Minorheading"/>
      </w:pPr>
      <w:r w:rsidRPr="00726A69">
        <w:t>Unit of competency structure</w:t>
      </w:r>
    </w:p>
    <w:p w14:paraId="4A2B1852" w14:textId="297ABFDC"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 xml:space="preserve">Units of competency are based on templates prescribed by the </w:t>
      </w:r>
      <w:r w:rsidRPr="000610BC">
        <w:rPr>
          <w:rFonts w:asciiTheme="majorHAnsi" w:hAnsiTheme="majorHAnsi"/>
          <w:i/>
        </w:rPr>
        <w:t>Standards for Training Packages 2012</w:t>
      </w:r>
      <w:r w:rsidRPr="00726A69">
        <w:rPr>
          <w:rFonts w:asciiTheme="majorHAnsi" w:hAnsiTheme="majorHAnsi"/>
        </w:rPr>
        <w:t xml:space="preserve">. Under these Standards, a unit of competency comprises two separate documents, i.e. a unit of competency document and an assessment requirements document. </w:t>
      </w:r>
    </w:p>
    <w:p w14:paraId="7250D39C" w14:textId="77777777" w:rsidR="00F468A6" w:rsidRPr="00726A69" w:rsidRDefault="00F468A6" w:rsidP="000610BC">
      <w:pPr>
        <w:pStyle w:val="Minorheading2"/>
      </w:pPr>
      <w:r w:rsidRPr="00726A69">
        <w:t>Unit code</w:t>
      </w:r>
    </w:p>
    <w:p w14:paraId="21D2EF00" w14:textId="77777777" w:rsidR="00F468A6" w:rsidRPr="00726A69" w:rsidRDefault="00F468A6" w:rsidP="000610BC">
      <w:pPr>
        <w:pStyle w:val="BodyTextbefore"/>
      </w:pPr>
      <w:r w:rsidRPr="00726A69">
        <w:t>Each unit of competency has a unique code, which is assigned when the training package is endorsed, or when new units of competency are added to an endorsed training package:</w:t>
      </w:r>
    </w:p>
    <w:p w14:paraId="3427990F" w14:textId="77777777" w:rsidR="00F468A6" w:rsidRPr="00726A69" w:rsidRDefault="00F468A6" w:rsidP="00F468A6">
      <w:pPr>
        <w:pStyle w:val="ListBullet"/>
        <w:rPr>
          <w:rFonts w:asciiTheme="majorHAnsi" w:hAnsiTheme="majorHAnsi"/>
        </w:rPr>
      </w:pPr>
      <w:r w:rsidRPr="00726A69">
        <w:rPr>
          <w:rFonts w:asciiTheme="majorHAnsi" w:hAnsiTheme="majorHAnsi"/>
        </w:rPr>
        <w:t>the first three characters identify the training package</w:t>
      </w:r>
    </w:p>
    <w:p w14:paraId="6E27A7EB" w14:textId="77777777" w:rsidR="00F468A6" w:rsidRPr="00726A69" w:rsidRDefault="00F468A6" w:rsidP="00F468A6">
      <w:pPr>
        <w:pStyle w:val="ListBullet"/>
        <w:rPr>
          <w:rFonts w:asciiTheme="majorHAnsi" w:hAnsiTheme="majorHAnsi"/>
        </w:rPr>
      </w:pPr>
      <w:r w:rsidRPr="00726A69">
        <w:rPr>
          <w:rFonts w:asciiTheme="majorHAnsi" w:hAnsiTheme="majorHAnsi"/>
        </w:rPr>
        <w:t>the next three characters indicate the competency stream or group</w:t>
      </w:r>
    </w:p>
    <w:p w14:paraId="0261C98D" w14:textId="77777777" w:rsidR="00F468A6" w:rsidRPr="00726A69" w:rsidRDefault="00F468A6" w:rsidP="00F468A6">
      <w:pPr>
        <w:pStyle w:val="ListBullet"/>
        <w:rPr>
          <w:rFonts w:asciiTheme="majorHAnsi" w:hAnsiTheme="majorHAnsi"/>
        </w:rPr>
      </w:pPr>
      <w:r w:rsidRPr="00726A69">
        <w:rPr>
          <w:rFonts w:asciiTheme="majorHAnsi" w:hAnsiTheme="majorHAnsi"/>
        </w:rPr>
        <w:t>the first number indicates the AQF qualification in which the unit is first packaged</w:t>
      </w:r>
    </w:p>
    <w:p w14:paraId="7C7DDE57" w14:textId="77777777" w:rsidR="00F468A6" w:rsidRPr="00726A69" w:rsidRDefault="00F468A6" w:rsidP="009A582E">
      <w:pPr>
        <w:pStyle w:val="ListBullet"/>
      </w:pPr>
      <w:r w:rsidRPr="00726A69">
        <w:t>the next two numbers identify a unit’s position in the sequence of units in that competency stream or group.</w:t>
      </w:r>
    </w:p>
    <w:p w14:paraId="393018D6" w14:textId="77777777" w:rsidR="00F468A6" w:rsidRPr="00726A69" w:rsidRDefault="00F468A6" w:rsidP="000610BC">
      <w:pPr>
        <w:pStyle w:val="Minorheading2"/>
      </w:pPr>
      <w:r w:rsidRPr="00726A69">
        <w:t>Unit title</w:t>
      </w:r>
    </w:p>
    <w:p w14:paraId="05359E0A" w14:textId="77777777"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The title describes the unit outcome and complies with the length specified in the AVETMIS Standard (no more than 100 characters).</w:t>
      </w:r>
    </w:p>
    <w:p w14:paraId="74FCA65E" w14:textId="77777777" w:rsidR="00F468A6" w:rsidRPr="00726A69" w:rsidRDefault="00F468A6" w:rsidP="000610BC">
      <w:pPr>
        <w:pStyle w:val="Minorheading2"/>
      </w:pPr>
      <w:r w:rsidRPr="00726A69">
        <w:t>Unit application</w:t>
      </w:r>
    </w:p>
    <w:p w14:paraId="1B8761F5" w14:textId="707BC86F"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This field describes how the unit is applied, who would typically use it and the unit of competency’s relationship to licensing, legislative or certification requirements.</w:t>
      </w:r>
    </w:p>
    <w:p w14:paraId="33C5A695" w14:textId="77777777" w:rsidR="00F468A6" w:rsidRPr="00726A69" w:rsidRDefault="00F468A6" w:rsidP="000610BC">
      <w:pPr>
        <w:pStyle w:val="Minorheading2"/>
      </w:pPr>
      <w:r w:rsidRPr="00726A69">
        <w:t>Prerequisite units</w:t>
      </w:r>
    </w:p>
    <w:p w14:paraId="40946CE8" w14:textId="4525347D"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 xml:space="preserve">This is an optional field that specifies any unit(s) in which the learner must </w:t>
      </w:r>
      <w:r w:rsidR="00E1047A">
        <w:rPr>
          <w:rFonts w:asciiTheme="majorHAnsi" w:hAnsiTheme="majorHAnsi"/>
        </w:rPr>
        <w:t>be assessed as</w:t>
      </w:r>
      <w:r w:rsidRPr="00726A69">
        <w:rPr>
          <w:rFonts w:asciiTheme="majorHAnsi" w:hAnsiTheme="majorHAnsi"/>
        </w:rPr>
        <w:t xml:space="preserve"> competent prior to the </w:t>
      </w:r>
      <w:r w:rsidR="00E1047A">
        <w:rPr>
          <w:rFonts w:asciiTheme="majorHAnsi" w:hAnsiTheme="majorHAnsi"/>
        </w:rPr>
        <w:t xml:space="preserve">determination of </w:t>
      </w:r>
      <w:r w:rsidRPr="00726A69">
        <w:rPr>
          <w:rFonts w:asciiTheme="majorHAnsi" w:hAnsiTheme="majorHAnsi"/>
        </w:rPr>
        <w:t>competency in this unit.</w:t>
      </w:r>
    </w:p>
    <w:p w14:paraId="1922E4C3" w14:textId="77777777" w:rsidR="00F468A6" w:rsidRPr="00726A69" w:rsidRDefault="00F468A6" w:rsidP="000610BC">
      <w:pPr>
        <w:pStyle w:val="Minorheading2"/>
      </w:pPr>
      <w:r w:rsidRPr="00726A69">
        <w:t>Unit sector</w:t>
      </w:r>
    </w:p>
    <w:p w14:paraId="6AAED691" w14:textId="77777777"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This field is used to categorise units of competency in relation to industry sectors or types of work.</w:t>
      </w:r>
    </w:p>
    <w:p w14:paraId="506A6EB0" w14:textId="77777777" w:rsidR="00F468A6" w:rsidRPr="00726A69" w:rsidRDefault="00F468A6" w:rsidP="000610BC">
      <w:pPr>
        <w:pStyle w:val="Minorheading2"/>
      </w:pPr>
      <w:r w:rsidRPr="00726A69">
        <w:t>Elements of competency</w:t>
      </w:r>
    </w:p>
    <w:p w14:paraId="1E253300" w14:textId="77777777"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Elements of competency describe the outcomes of the significant functions and tasks that make up the competency. Elements describe actions or outcomes that are demonstrable and assessable.</w:t>
      </w:r>
    </w:p>
    <w:p w14:paraId="14225168" w14:textId="77777777" w:rsidR="00F468A6" w:rsidRPr="00726A69" w:rsidRDefault="00F468A6" w:rsidP="000610BC">
      <w:pPr>
        <w:pStyle w:val="Minorheading2"/>
      </w:pPr>
      <w:r w:rsidRPr="00726A69">
        <w:t>Performance criteria</w:t>
      </w:r>
    </w:p>
    <w:p w14:paraId="0399C46C" w14:textId="77777777"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Performance criteria specify the required performance in relevant tasks, roles, skills (including foundation skills) and the applied knowledge that enables competent performance.</w:t>
      </w:r>
    </w:p>
    <w:p w14:paraId="3D111B35" w14:textId="77777777" w:rsidR="00F468A6" w:rsidRPr="00726A69" w:rsidRDefault="00F468A6" w:rsidP="000610BC">
      <w:pPr>
        <w:pStyle w:val="Minorheading2"/>
      </w:pPr>
      <w:r w:rsidRPr="00726A69">
        <w:t>Foundation skills</w:t>
      </w:r>
    </w:p>
    <w:p w14:paraId="544D8E07" w14:textId="5505EC62"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This field describes the language, literacy, numeracy</w:t>
      </w:r>
      <w:r w:rsidR="0043237D">
        <w:rPr>
          <w:rFonts w:asciiTheme="majorHAnsi" w:hAnsiTheme="majorHAnsi"/>
        </w:rPr>
        <w:t>,</w:t>
      </w:r>
      <w:r w:rsidRPr="00726A69">
        <w:rPr>
          <w:rFonts w:asciiTheme="majorHAnsi" w:hAnsiTheme="majorHAnsi"/>
        </w:rPr>
        <w:t xml:space="preserve"> and employment skills that are essential to performance.</w:t>
      </w:r>
    </w:p>
    <w:p w14:paraId="3E4E9136" w14:textId="77777777" w:rsidR="00F468A6" w:rsidRPr="00726A69" w:rsidRDefault="00F468A6" w:rsidP="000610BC">
      <w:pPr>
        <w:pStyle w:val="Minorheading2"/>
      </w:pPr>
      <w:r w:rsidRPr="00726A69">
        <w:t>Range of conditions</w:t>
      </w:r>
    </w:p>
    <w:p w14:paraId="6725A952" w14:textId="158B3ADE"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This is an optional field that specifies different work environments and conditions that may affect performance. Range is restricted to essential operating conditions and any other variables essential to the work environment, so it is quite different from the previous Range statement.</w:t>
      </w:r>
      <w:r w:rsidR="00FE7D0D">
        <w:rPr>
          <w:rFonts w:asciiTheme="majorHAnsi" w:hAnsiTheme="majorHAnsi"/>
        </w:rPr>
        <w:t xml:space="preserve"> Range of conditions are not used in the BSB </w:t>
      </w:r>
      <w:r w:rsidR="002A281C">
        <w:rPr>
          <w:rFonts w:asciiTheme="majorHAnsi" w:hAnsiTheme="majorHAnsi"/>
        </w:rPr>
        <w:t>T</w:t>
      </w:r>
      <w:r w:rsidR="00FE7D0D">
        <w:rPr>
          <w:rFonts w:asciiTheme="majorHAnsi" w:hAnsiTheme="majorHAnsi"/>
        </w:rPr>
        <w:t xml:space="preserve">raining </w:t>
      </w:r>
      <w:r w:rsidR="002A281C">
        <w:rPr>
          <w:rFonts w:asciiTheme="majorHAnsi" w:hAnsiTheme="majorHAnsi"/>
        </w:rPr>
        <w:t>P</w:t>
      </w:r>
      <w:r w:rsidR="00FE7D0D">
        <w:rPr>
          <w:rFonts w:asciiTheme="majorHAnsi" w:hAnsiTheme="majorHAnsi"/>
        </w:rPr>
        <w:t>ackage.</w:t>
      </w:r>
    </w:p>
    <w:p w14:paraId="2ADD8D6D" w14:textId="77777777" w:rsidR="00F468A6" w:rsidRPr="00726A69" w:rsidRDefault="00F468A6" w:rsidP="000610BC">
      <w:pPr>
        <w:pStyle w:val="Minorheading2"/>
      </w:pPr>
      <w:r w:rsidRPr="00726A69">
        <w:t>Links</w:t>
      </w:r>
    </w:p>
    <w:p w14:paraId="108751E3" w14:textId="77777777" w:rsidR="00F468A6" w:rsidRPr="00726A69" w:rsidRDefault="00F468A6" w:rsidP="00F468A6">
      <w:pPr>
        <w:pStyle w:val="PwCNormal"/>
        <w:numPr>
          <w:ilvl w:val="0"/>
          <w:numId w:val="0"/>
        </w:numPr>
        <w:rPr>
          <w:rFonts w:asciiTheme="majorHAnsi" w:hAnsiTheme="majorHAnsi"/>
        </w:rPr>
      </w:pPr>
      <w:r w:rsidRPr="00726A69">
        <w:rPr>
          <w:rFonts w:asciiTheme="majorHAnsi" w:hAnsiTheme="majorHAnsi"/>
        </w:rPr>
        <w:t>This field provides a link to the Companion Volume Implementation Guide.</w:t>
      </w:r>
    </w:p>
    <w:p w14:paraId="60BA7E69" w14:textId="77777777" w:rsidR="00764AAB" w:rsidRDefault="00764AAB">
      <w:pPr>
        <w:kinsoku/>
        <w:overflowPunct/>
        <w:autoSpaceDE/>
        <w:autoSpaceDN/>
        <w:adjustRightInd/>
        <w:snapToGrid/>
        <w:rPr>
          <w:rFonts w:asciiTheme="majorHAnsi" w:hAnsiTheme="majorHAnsi"/>
          <w:b/>
          <w:color w:val="7F7F7F" w:themeColor="text1" w:themeTint="80"/>
          <w:sz w:val="24"/>
          <w:szCs w:val="24"/>
        </w:rPr>
      </w:pPr>
      <w:r>
        <w:rPr>
          <w:rFonts w:asciiTheme="majorHAnsi" w:hAnsiTheme="majorHAnsi"/>
        </w:rPr>
        <w:br w:type="page"/>
      </w:r>
    </w:p>
    <w:p w14:paraId="3EFBBB13" w14:textId="7857F0B6" w:rsidR="00090E18" w:rsidRPr="00726A69" w:rsidRDefault="00090E18" w:rsidP="00AC7A2E">
      <w:pPr>
        <w:pStyle w:val="Minorheading"/>
        <w:keepNext w:val="0"/>
        <w:rPr>
          <w:rFonts w:asciiTheme="majorHAnsi" w:hAnsiTheme="majorHAnsi"/>
        </w:rPr>
      </w:pPr>
      <w:r w:rsidRPr="00726A69">
        <w:rPr>
          <w:rFonts w:asciiTheme="majorHAnsi" w:hAnsiTheme="majorHAnsi"/>
        </w:rPr>
        <w:lastRenderedPageBreak/>
        <w:t>Summary of Frameworks and Standards for RTOs</w:t>
      </w:r>
    </w:p>
    <w:tbl>
      <w:tblPr>
        <w:tblStyle w:val="Tables-APBase"/>
        <w:tblW w:w="5000" w:type="pct"/>
        <w:tblLayout w:type="fixed"/>
        <w:tblCellMar>
          <w:left w:w="115" w:type="dxa"/>
          <w:right w:w="115" w:type="dxa"/>
        </w:tblCellMar>
        <w:tblLook w:val="04A0" w:firstRow="1" w:lastRow="0" w:firstColumn="1" w:lastColumn="0" w:noHBand="0" w:noVBand="1"/>
      </w:tblPr>
      <w:tblGrid>
        <w:gridCol w:w="2244"/>
        <w:gridCol w:w="175"/>
        <w:gridCol w:w="2361"/>
        <w:gridCol w:w="164"/>
        <w:gridCol w:w="4909"/>
      </w:tblGrid>
      <w:tr w:rsidR="00090E18" w:rsidRPr="00077FA8" w14:paraId="09DD55F0" w14:textId="77777777" w:rsidTr="00090E1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28" w:type="pct"/>
            <w:gridSpan w:val="2"/>
            <w:hideMark/>
          </w:tcPr>
          <w:p w14:paraId="5A44A257" w14:textId="77777777" w:rsidR="00090E18" w:rsidRPr="00077FA8" w:rsidRDefault="00090E18" w:rsidP="00AC7A2E">
            <w:pPr>
              <w:pStyle w:val="TableColumnHeadingNormalWhite"/>
              <w:keepNext w:val="0"/>
              <w:keepLines w:val="0"/>
              <w:rPr>
                <w:rFonts w:asciiTheme="majorHAnsi" w:hAnsiTheme="majorHAnsi"/>
                <w:sz w:val="16"/>
                <w:szCs w:val="16"/>
              </w:rPr>
            </w:pPr>
            <w:r w:rsidRPr="00077FA8">
              <w:rPr>
                <w:rFonts w:asciiTheme="majorHAnsi" w:hAnsiTheme="majorHAnsi"/>
                <w:sz w:val="16"/>
                <w:szCs w:val="16"/>
              </w:rPr>
              <w:t>Registering body</w:t>
            </w:r>
          </w:p>
        </w:tc>
        <w:tc>
          <w:tcPr>
            <w:tcW w:w="1198" w:type="pct"/>
            <w:hideMark/>
          </w:tcPr>
          <w:p w14:paraId="1614C6AA" w14:textId="77777777" w:rsidR="00090E18" w:rsidRPr="00077FA8" w:rsidRDefault="00090E18" w:rsidP="00AC7A2E">
            <w:pPr>
              <w:pStyle w:val="TableColumnHeadingNormalWhite"/>
              <w:keepNext w:val="0"/>
              <w:keepLines w:val="0"/>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077FA8">
              <w:rPr>
                <w:rFonts w:asciiTheme="majorHAnsi" w:hAnsiTheme="majorHAnsi"/>
                <w:sz w:val="16"/>
                <w:szCs w:val="16"/>
              </w:rPr>
              <w:t>Standards</w:t>
            </w:r>
          </w:p>
        </w:tc>
        <w:tc>
          <w:tcPr>
            <w:tcW w:w="2574" w:type="pct"/>
            <w:gridSpan w:val="2"/>
            <w:hideMark/>
          </w:tcPr>
          <w:p w14:paraId="3616202E" w14:textId="77777777" w:rsidR="00090E18" w:rsidRPr="00077FA8" w:rsidRDefault="00090E18" w:rsidP="00AC7A2E">
            <w:pPr>
              <w:pStyle w:val="TableColumnHeadingNormalWhite"/>
              <w:keepNext w:val="0"/>
              <w:keepLines w:val="0"/>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077FA8">
              <w:rPr>
                <w:rFonts w:asciiTheme="majorHAnsi" w:hAnsiTheme="majorHAnsi"/>
                <w:sz w:val="16"/>
                <w:szCs w:val="16"/>
              </w:rPr>
              <w:t>Applicable RTOs</w:t>
            </w:r>
          </w:p>
        </w:tc>
      </w:tr>
      <w:tr w:rsidR="00090E18" w:rsidRPr="00077FA8" w14:paraId="1BA1FB4D" w14:textId="77777777" w:rsidTr="00090E18">
        <w:tc>
          <w:tcPr>
            <w:tcW w:w="1139" w:type="pct"/>
            <w:hideMark/>
          </w:tcPr>
          <w:p w14:paraId="0B3687C5" w14:textId="77777777"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Australian Skills Quality Authority (ASQA)</w:t>
            </w:r>
          </w:p>
        </w:tc>
        <w:tc>
          <w:tcPr>
            <w:tcW w:w="1370" w:type="pct"/>
            <w:gridSpan w:val="3"/>
            <w:hideMark/>
          </w:tcPr>
          <w:p w14:paraId="46035128" w14:textId="6369C5CD"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 xml:space="preserve">Standards for </w:t>
            </w:r>
            <w:r w:rsidRPr="00077FA8">
              <w:rPr>
                <w:rFonts w:asciiTheme="majorHAnsi" w:hAnsiTheme="majorHAnsi"/>
                <w:i/>
                <w:sz w:val="16"/>
                <w:szCs w:val="16"/>
              </w:rPr>
              <w:t>Registered Training Organisations (RTOs) 2015</w:t>
            </w:r>
            <w:r w:rsidR="00434612" w:rsidRPr="00077FA8">
              <w:rPr>
                <w:rFonts w:asciiTheme="majorHAnsi" w:hAnsiTheme="majorHAnsi"/>
                <w:sz w:val="16"/>
                <w:szCs w:val="16"/>
              </w:rPr>
              <w:t>, including 2017 Amendment</w:t>
            </w:r>
          </w:p>
        </w:tc>
        <w:tc>
          <w:tcPr>
            <w:tcW w:w="2491" w:type="pct"/>
            <w:hideMark/>
          </w:tcPr>
          <w:p w14:paraId="084D350A" w14:textId="77777777"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RTOs that deliver training in the Australian Capital Territory, New South Wales, the Northern Territory, South Australia, Queensland, or Tasmania</w:t>
            </w:r>
          </w:p>
          <w:p w14:paraId="14F87B61" w14:textId="77777777"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RTOs in Victoria and Western Australia that offer training to overseas students and/or students (including online courses) in the Australian Capital Territory, New South Wales, the Northern Territory, South Australia, Queensland, or Tasmania</w:t>
            </w:r>
          </w:p>
        </w:tc>
      </w:tr>
      <w:tr w:rsidR="00090E18" w:rsidRPr="00077FA8" w14:paraId="326B5CDA" w14:textId="77777777" w:rsidTr="00090E18">
        <w:tc>
          <w:tcPr>
            <w:tcW w:w="1139" w:type="pct"/>
            <w:hideMark/>
          </w:tcPr>
          <w:p w14:paraId="30328241" w14:textId="77777777"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Training Accreditation Council (WA TAC)</w:t>
            </w:r>
          </w:p>
        </w:tc>
        <w:tc>
          <w:tcPr>
            <w:tcW w:w="1370" w:type="pct"/>
            <w:gridSpan w:val="3"/>
            <w:hideMark/>
          </w:tcPr>
          <w:p w14:paraId="1CBBC3D1" w14:textId="157C530B" w:rsidR="00090E18" w:rsidRPr="00077FA8" w:rsidRDefault="00090E18" w:rsidP="00AC7A2E">
            <w:pPr>
              <w:pStyle w:val="TableTextNormal"/>
              <w:rPr>
                <w:rFonts w:asciiTheme="majorHAnsi" w:hAnsiTheme="majorHAnsi"/>
                <w:sz w:val="16"/>
                <w:szCs w:val="16"/>
              </w:rPr>
            </w:pPr>
            <w:r w:rsidRPr="00077FA8">
              <w:rPr>
                <w:rFonts w:asciiTheme="majorHAnsi" w:hAnsiTheme="majorHAnsi"/>
                <w:i/>
                <w:sz w:val="16"/>
                <w:szCs w:val="16"/>
              </w:rPr>
              <w:t>Standards for Registered Training Organisations (RTOs) 2015</w:t>
            </w:r>
            <w:r w:rsidR="00434612" w:rsidRPr="00077FA8">
              <w:rPr>
                <w:rFonts w:asciiTheme="majorHAnsi" w:hAnsiTheme="majorHAnsi"/>
                <w:sz w:val="16"/>
                <w:szCs w:val="16"/>
              </w:rPr>
              <w:t>, including 2017 Amendment</w:t>
            </w:r>
          </w:p>
        </w:tc>
        <w:tc>
          <w:tcPr>
            <w:tcW w:w="2491" w:type="pct"/>
            <w:hideMark/>
          </w:tcPr>
          <w:p w14:paraId="6A53F859" w14:textId="77777777"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RTOs that deliver vocational education and training solely in Western Australia and do not intend to apply to be registered on the Commonwealth Register of Institutions and Courses for Overseas Learners (CRICOS)</w:t>
            </w:r>
          </w:p>
        </w:tc>
      </w:tr>
      <w:tr w:rsidR="00090E18" w:rsidRPr="00077FA8" w14:paraId="1BD637EB" w14:textId="77777777" w:rsidTr="00090E18">
        <w:tc>
          <w:tcPr>
            <w:tcW w:w="1139" w:type="pct"/>
            <w:hideMark/>
          </w:tcPr>
          <w:p w14:paraId="5BD5EDF6" w14:textId="77777777"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Victorian Registration and Qualifications Authority (VRQA) – Victoria</w:t>
            </w:r>
          </w:p>
        </w:tc>
        <w:tc>
          <w:tcPr>
            <w:tcW w:w="1370" w:type="pct"/>
            <w:gridSpan w:val="3"/>
            <w:hideMark/>
          </w:tcPr>
          <w:p w14:paraId="3916DD3F" w14:textId="77777777" w:rsidR="00090E18" w:rsidRPr="00077FA8" w:rsidRDefault="00090E18" w:rsidP="00AC7A2E">
            <w:pPr>
              <w:pStyle w:val="TableTextNormal"/>
              <w:rPr>
                <w:rFonts w:asciiTheme="majorHAnsi" w:hAnsiTheme="majorHAnsi"/>
                <w:i/>
                <w:sz w:val="16"/>
                <w:szCs w:val="16"/>
              </w:rPr>
            </w:pPr>
            <w:r w:rsidRPr="00077FA8">
              <w:rPr>
                <w:rFonts w:asciiTheme="majorHAnsi" w:hAnsiTheme="majorHAnsi"/>
                <w:i/>
                <w:sz w:val="16"/>
                <w:szCs w:val="16"/>
              </w:rPr>
              <w:t>AQTF Essential Conditions and Standards for Initial Registration</w:t>
            </w:r>
          </w:p>
          <w:p w14:paraId="3D327C6C" w14:textId="77777777" w:rsidR="00090E18" w:rsidRPr="00077FA8" w:rsidRDefault="00090E18" w:rsidP="00AC7A2E">
            <w:pPr>
              <w:pStyle w:val="TableTextNormal"/>
              <w:rPr>
                <w:rFonts w:asciiTheme="majorHAnsi" w:hAnsiTheme="majorHAnsi"/>
                <w:i/>
                <w:sz w:val="16"/>
                <w:szCs w:val="16"/>
              </w:rPr>
            </w:pPr>
            <w:r w:rsidRPr="00077FA8">
              <w:rPr>
                <w:rFonts w:asciiTheme="majorHAnsi" w:hAnsiTheme="majorHAnsi"/>
                <w:i/>
                <w:sz w:val="16"/>
                <w:szCs w:val="16"/>
              </w:rPr>
              <w:t>AQTF Essential Conditions and Standards for Continuing Registration</w:t>
            </w:r>
          </w:p>
        </w:tc>
        <w:tc>
          <w:tcPr>
            <w:tcW w:w="2491" w:type="pct"/>
            <w:hideMark/>
          </w:tcPr>
          <w:p w14:paraId="54DC2076" w14:textId="77777777" w:rsidR="00090E18" w:rsidRPr="00077FA8" w:rsidRDefault="00090E18" w:rsidP="00AC7A2E">
            <w:pPr>
              <w:pStyle w:val="TableTextNormal"/>
              <w:rPr>
                <w:rFonts w:asciiTheme="majorHAnsi" w:hAnsiTheme="majorHAnsi"/>
                <w:sz w:val="16"/>
                <w:szCs w:val="16"/>
              </w:rPr>
            </w:pPr>
            <w:r w:rsidRPr="00077FA8">
              <w:rPr>
                <w:rFonts w:asciiTheme="majorHAnsi" w:hAnsiTheme="majorHAnsi"/>
                <w:sz w:val="16"/>
                <w:szCs w:val="16"/>
              </w:rPr>
              <w:t>RTOs that deliver vocational education and training solely in Victoria and do not intend to apply to be registered on the Commonwealth Register of Institutions and Courses for Overseas Learners (CRICOS)</w:t>
            </w:r>
          </w:p>
        </w:tc>
      </w:tr>
    </w:tbl>
    <w:p w14:paraId="6A081475" w14:textId="77777777" w:rsidR="00AC7A2E" w:rsidRDefault="00AC7A2E" w:rsidP="00AC7A2E">
      <w:pPr>
        <w:pStyle w:val="PwCNormal"/>
        <w:numPr>
          <w:ilvl w:val="0"/>
          <w:numId w:val="0"/>
        </w:numPr>
        <w:rPr>
          <w:rFonts w:asciiTheme="majorHAnsi" w:hAnsiTheme="majorHAnsi"/>
        </w:rPr>
      </w:pPr>
    </w:p>
    <w:p w14:paraId="488C42C3" w14:textId="77777777" w:rsidR="003C0497" w:rsidRPr="00726A69" w:rsidRDefault="003C0497" w:rsidP="00AC7A2E">
      <w:pPr>
        <w:pStyle w:val="Majorheading"/>
        <w:keepNext w:val="0"/>
        <w:keepLines w:val="0"/>
        <w:spacing w:before="0"/>
      </w:pPr>
      <w:r w:rsidRPr="00726A69">
        <w:t>WHS implications in the industry</w:t>
      </w:r>
    </w:p>
    <w:p w14:paraId="47EA1D77" w14:textId="77777777" w:rsidR="003C0497" w:rsidRPr="00726A69" w:rsidRDefault="003C0497" w:rsidP="00AC7A2E">
      <w:pPr>
        <w:pStyle w:val="PwCNormal"/>
        <w:rPr>
          <w:rFonts w:asciiTheme="majorHAnsi" w:hAnsiTheme="majorHAnsi"/>
        </w:rPr>
      </w:pPr>
      <w:r w:rsidRPr="00726A69">
        <w:rPr>
          <w:rFonts w:asciiTheme="majorHAnsi" w:hAnsiTheme="majorHAnsi"/>
          <w:i/>
          <w:iCs/>
        </w:rPr>
        <w:t>Work health and safety (WHS)</w:t>
      </w:r>
      <w:r w:rsidRPr="00726A69">
        <w:rPr>
          <w:rFonts w:asciiTheme="majorHAnsi" w:hAnsiTheme="majorHAnsi"/>
        </w:rPr>
        <w:t xml:space="preserve"> requirements are covered either by:</w:t>
      </w:r>
    </w:p>
    <w:p w14:paraId="7B792F60" w14:textId="77777777" w:rsidR="003C0497" w:rsidRPr="00726A69" w:rsidRDefault="003C0497" w:rsidP="00AC7A2E">
      <w:pPr>
        <w:pStyle w:val="ListBullet"/>
        <w:rPr>
          <w:rFonts w:asciiTheme="majorHAnsi" w:hAnsiTheme="majorHAnsi"/>
        </w:rPr>
      </w:pPr>
      <w:r w:rsidRPr="00726A69">
        <w:rPr>
          <w:rFonts w:asciiTheme="majorHAnsi" w:hAnsiTheme="majorHAnsi"/>
        </w:rPr>
        <w:t>embedding requirements in the elements/performance criteria of units of competency</w:t>
      </w:r>
    </w:p>
    <w:p w14:paraId="731B6B36" w14:textId="77777777" w:rsidR="003C0497" w:rsidRPr="00726A69" w:rsidRDefault="003C0497" w:rsidP="00AC7A2E">
      <w:pPr>
        <w:pStyle w:val="ListBullet"/>
        <w:rPr>
          <w:rFonts w:asciiTheme="majorHAnsi" w:hAnsiTheme="majorHAnsi"/>
        </w:rPr>
      </w:pPr>
      <w:r w:rsidRPr="00726A69">
        <w:rPr>
          <w:rFonts w:asciiTheme="majorHAnsi" w:hAnsiTheme="majorHAnsi"/>
        </w:rPr>
        <w:t xml:space="preserve">including specific </w:t>
      </w:r>
      <w:r w:rsidRPr="00726A69">
        <w:rPr>
          <w:rFonts w:asciiTheme="majorHAnsi" w:hAnsiTheme="majorHAnsi"/>
          <w:i/>
          <w:iCs/>
        </w:rPr>
        <w:t>WHS</w:t>
      </w:r>
      <w:r w:rsidRPr="00726A69">
        <w:rPr>
          <w:rFonts w:asciiTheme="majorHAnsi" w:hAnsiTheme="majorHAnsi"/>
        </w:rPr>
        <w:t xml:space="preserve"> units in qualifications.</w:t>
      </w:r>
    </w:p>
    <w:p w14:paraId="7DECE1D6" w14:textId="77777777" w:rsidR="003C0497" w:rsidRPr="00726A69" w:rsidRDefault="003C0497" w:rsidP="009A582E">
      <w:pPr>
        <w:pStyle w:val="PwCNormal"/>
        <w:spacing w:before="240"/>
        <w:rPr>
          <w:rFonts w:asciiTheme="majorHAnsi" w:hAnsiTheme="majorHAnsi"/>
        </w:rPr>
      </w:pPr>
      <w:r w:rsidRPr="00726A69">
        <w:rPr>
          <w:rFonts w:asciiTheme="majorHAnsi" w:hAnsiTheme="majorHAnsi"/>
        </w:rPr>
        <w:t xml:space="preserve">In jurisdictions where the </w:t>
      </w:r>
      <w:r w:rsidRPr="00726A69">
        <w:rPr>
          <w:rFonts w:asciiTheme="majorHAnsi" w:hAnsiTheme="majorHAnsi"/>
          <w:i/>
          <w:iCs/>
        </w:rPr>
        <w:t xml:space="preserve">National Model WHS Legislation </w:t>
      </w:r>
      <w:r w:rsidRPr="00726A69">
        <w:rPr>
          <w:rFonts w:asciiTheme="majorHAnsi" w:hAnsiTheme="majorHAnsi"/>
        </w:rPr>
        <w:t xml:space="preserve">has not been implemented RTOs are advised to contextualise units of competency by referring to the existing State/Territory </w:t>
      </w:r>
      <w:r w:rsidRPr="00726A69">
        <w:rPr>
          <w:rFonts w:asciiTheme="majorHAnsi" w:hAnsiTheme="majorHAnsi"/>
          <w:i/>
          <w:iCs/>
        </w:rPr>
        <w:t xml:space="preserve">occupational health and safety (OHS) </w:t>
      </w:r>
      <w:r w:rsidRPr="00726A69">
        <w:rPr>
          <w:rFonts w:asciiTheme="majorHAnsi" w:hAnsiTheme="majorHAnsi"/>
        </w:rPr>
        <w:t>legislative requirements.</w:t>
      </w:r>
    </w:p>
    <w:p w14:paraId="41BCE0BD" w14:textId="433B8EF0" w:rsidR="000610BC" w:rsidRDefault="003C0497" w:rsidP="00AC7A2E">
      <w:pPr>
        <w:pStyle w:val="PwCNormal"/>
        <w:rPr>
          <w:rFonts w:asciiTheme="majorHAnsi" w:hAnsiTheme="majorHAnsi"/>
          <w:i/>
          <w:iCs/>
        </w:rPr>
      </w:pPr>
      <w:r w:rsidRPr="00726A69">
        <w:rPr>
          <w:rFonts w:asciiTheme="majorHAnsi" w:hAnsiTheme="majorHAnsi"/>
        </w:rPr>
        <w:t xml:space="preserve">You </w:t>
      </w:r>
      <w:r w:rsidR="00C25E98">
        <w:rPr>
          <w:rFonts w:asciiTheme="majorHAnsi" w:hAnsiTheme="majorHAnsi"/>
        </w:rPr>
        <w:t>may</w:t>
      </w:r>
      <w:r w:rsidR="00C25E98" w:rsidRPr="00726A69">
        <w:rPr>
          <w:rFonts w:asciiTheme="majorHAnsi" w:hAnsiTheme="majorHAnsi"/>
        </w:rPr>
        <w:t xml:space="preserve"> </w:t>
      </w:r>
      <w:r w:rsidRPr="00726A69">
        <w:rPr>
          <w:rFonts w:asciiTheme="majorHAnsi" w:hAnsiTheme="majorHAnsi"/>
        </w:rPr>
        <w:t xml:space="preserve">also refer to the section </w:t>
      </w:r>
      <w:r w:rsidRPr="00726A69">
        <w:rPr>
          <w:rFonts w:asciiTheme="majorHAnsi" w:hAnsiTheme="majorHAnsi"/>
          <w:i/>
          <w:iCs/>
        </w:rPr>
        <w:t>Regulation and licensing implications for implementation in this Guide</w:t>
      </w:r>
      <w:r w:rsidR="000610BC">
        <w:rPr>
          <w:rFonts w:asciiTheme="majorHAnsi" w:hAnsiTheme="majorHAnsi"/>
          <w:i/>
          <w:iCs/>
        </w:rPr>
        <w:t>.</w:t>
      </w:r>
    </w:p>
    <w:p w14:paraId="01C194BC" w14:textId="77777777" w:rsidR="003C0497" w:rsidRPr="00726A69" w:rsidRDefault="003C0497" w:rsidP="003C0497">
      <w:pPr>
        <w:pStyle w:val="Majorheading"/>
      </w:pPr>
      <w:r w:rsidRPr="00726A69">
        <w:t>Resource and equipment requirements</w:t>
      </w:r>
    </w:p>
    <w:p w14:paraId="7A738F8A" w14:textId="77777777" w:rsidR="003C0497" w:rsidRPr="00726A69" w:rsidRDefault="003C0497" w:rsidP="003C0497">
      <w:pPr>
        <w:pStyle w:val="PwCNormal"/>
        <w:rPr>
          <w:rFonts w:asciiTheme="majorHAnsi" w:hAnsiTheme="majorHAnsi"/>
        </w:rPr>
      </w:pPr>
      <w:r w:rsidRPr="00726A69">
        <w:rPr>
          <w:rFonts w:asciiTheme="majorHAnsi" w:hAnsiTheme="majorHAnsi"/>
        </w:rPr>
        <w:t>RTOs must make sure that all resources and equipment required to train and assess units of competency are available.</w:t>
      </w:r>
    </w:p>
    <w:p w14:paraId="3E569786" w14:textId="3E226BA6" w:rsidR="003C0497" w:rsidRPr="00726A69" w:rsidRDefault="003C0497" w:rsidP="003C0497">
      <w:pPr>
        <w:pStyle w:val="PwCNormal"/>
        <w:rPr>
          <w:rFonts w:asciiTheme="majorHAnsi" w:hAnsiTheme="majorHAnsi"/>
        </w:rPr>
      </w:pPr>
      <w:r w:rsidRPr="00726A69">
        <w:rPr>
          <w:rFonts w:asciiTheme="majorHAnsi" w:hAnsiTheme="majorHAnsi"/>
        </w:rPr>
        <w:t xml:space="preserve">Details of specific resources, including equipment and materials essential for assessment, are listed in the Assessment </w:t>
      </w:r>
      <w:r w:rsidR="00932E11">
        <w:rPr>
          <w:rFonts w:asciiTheme="majorHAnsi" w:hAnsiTheme="majorHAnsi"/>
        </w:rPr>
        <w:t>C</w:t>
      </w:r>
      <w:r w:rsidRPr="00726A69">
        <w:rPr>
          <w:rFonts w:asciiTheme="majorHAnsi" w:hAnsiTheme="majorHAnsi"/>
        </w:rPr>
        <w:t>onditions sections of assessment requirements documents.</w:t>
      </w:r>
    </w:p>
    <w:p w14:paraId="7AF6D6F0" w14:textId="77777777" w:rsidR="00764AAB" w:rsidRDefault="00764AAB">
      <w:pPr>
        <w:kinsoku/>
        <w:overflowPunct/>
        <w:autoSpaceDE/>
        <w:autoSpaceDN/>
        <w:adjustRightInd/>
        <w:snapToGrid/>
        <w:rPr>
          <w:rFonts w:asciiTheme="majorHAnsi" w:hAnsiTheme="majorHAnsi"/>
          <w:b/>
          <w:color w:val="A32020" w:themeColor="text2"/>
          <w:sz w:val="28"/>
          <w:szCs w:val="24"/>
        </w:rPr>
      </w:pPr>
      <w:r>
        <w:br w:type="page"/>
      </w:r>
    </w:p>
    <w:p w14:paraId="243A7ED1" w14:textId="1893D8F4" w:rsidR="002672CB" w:rsidRPr="00726A69" w:rsidRDefault="00744CD0" w:rsidP="0099210A">
      <w:pPr>
        <w:pStyle w:val="Majorheading"/>
      </w:pPr>
      <w:r w:rsidRPr="00726A69">
        <w:lastRenderedPageBreak/>
        <w:t>Assessment requirements</w:t>
      </w:r>
    </w:p>
    <w:p w14:paraId="731FDE81" w14:textId="77777777" w:rsidR="00744CD0" w:rsidRPr="00726A69" w:rsidRDefault="00744CD0" w:rsidP="00AE0D59">
      <w:pPr>
        <w:pStyle w:val="Minorheading3"/>
        <w:rPr>
          <w:rFonts w:asciiTheme="majorHAnsi" w:hAnsiTheme="majorHAnsi"/>
        </w:rPr>
      </w:pPr>
      <w:r w:rsidRPr="00726A69">
        <w:rPr>
          <w:rFonts w:asciiTheme="majorHAnsi" w:hAnsiTheme="majorHAnsi"/>
        </w:rPr>
        <w:t>Title</w:t>
      </w:r>
    </w:p>
    <w:p w14:paraId="28A7FF1D" w14:textId="77777777" w:rsidR="00822CFB" w:rsidRPr="00726A69" w:rsidRDefault="00744CD0" w:rsidP="00744CD0">
      <w:pPr>
        <w:pStyle w:val="PwCNormal"/>
        <w:numPr>
          <w:ilvl w:val="0"/>
          <w:numId w:val="0"/>
        </w:numPr>
        <w:rPr>
          <w:rFonts w:asciiTheme="majorHAnsi" w:hAnsiTheme="majorHAnsi"/>
        </w:rPr>
      </w:pPr>
      <w:r w:rsidRPr="00726A69">
        <w:rPr>
          <w:rFonts w:asciiTheme="majorHAnsi" w:hAnsiTheme="majorHAnsi"/>
        </w:rPr>
        <w:t>This field uses the format: Assessment Requirements for [Unit of Competency Code and Title]</w:t>
      </w:r>
    </w:p>
    <w:p w14:paraId="4FF2C5F0" w14:textId="77777777" w:rsidR="006F014F" w:rsidRPr="00726A69" w:rsidRDefault="006F014F" w:rsidP="006F014F">
      <w:pPr>
        <w:pStyle w:val="Minorheading3"/>
        <w:rPr>
          <w:rFonts w:asciiTheme="majorHAnsi" w:hAnsiTheme="majorHAnsi"/>
        </w:rPr>
      </w:pPr>
      <w:r w:rsidRPr="00726A69">
        <w:rPr>
          <w:rFonts w:asciiTheme="majorHAnsi" w:hAnsiTheme="majorHAnsi"/>
        </w:rPr>
        <w:t>Performance evidence</w:t>
      </w:r>
    </w:p>
    <w:p w14:paraId="2FA07030" w14:textId="77777777" w:rsidR="006F014F" w:rsidRPr="00726A69" w:rsidRDefault="006F014F" w:rsidP="006F014F">
      <w:pPr>
        <w:pStyle w:val="PwCNormal"/>
        <w:numPr>
          <w:ilvl w:val="0"/>
          <w:numId w:val="0"/>
        </w:numPr>
        <w:rPr>
          <w:rFonts w:asciiTheme="majorHAnsi" w:hAnsiTheme="majorHAnsi"/>
        </w:rPr>
      </w:pPr>
      <w:r w:rsidRPr="00726A69">
        <w:rPr>
          <w:rFonts w:asciiTheme="majorHAnsi" w:hAnsiTheme="majorHAnsi"/>
        </w:rPr>
        <w:t>Performance evidence, as the name implies, specifies what individuals must do to show that they satisfy the performance standards in the unit of competency.</w:t>
      </w:r>
    </w:p>
    <w:p w14:paraId="38FCBFC6" w14:textId="77777777" w:rsidR="00744CD0" w:rsidRPr="00726A69" w:rsidRDefault="00744CD0" w:rsidP="00AE0D59">
      <w:pPr>
        <w:pStyle w:val="Minorheading3"/>
        <w:rPr>
          <w:rFonts w:asciiTheme="majorHAnsi" w:hAnsiTheme="majorHAnsi"/>
        </w:rPr>
      </w:pPr>
      <w:r w:rsidRPr="00726A69">
        <w:rPr>
          <w:rFonts w:asciiTheme="majorHAnsi" w:hAnsiTheme="majorHAnsi"/>
        </w:rPr>
        <w:t>Knowledge evidence</w:t>
      </w:r>
    </w:p>
    <w:p w14:paraId="5355DCB4" w14:textId="77777777" w:rsidR="00822CFB" w:rsidRPr="00726A69" w:rsidRDefault="00744CD0" w:rsidP="00744CD0">
      <w:pPr>
        <w:pStyle w:val="PwCNormal"/>
        <w:numPr>
          <w:ilvl w:val="0"/>
          <w:numId w:val="0"/>
        </w:numPr>
        <w:rPr>
          <w:rFonts w:asciiTheme="majorHAnsi" w:hAnsiTheme="majorHAnsi"/>
        </w:rPr>
      </w:pPr>
      <w:r w:rsidRPr="00726A69">
        <w:rPr>
          <w:rFonts w:asciiTheme="majorHAnsi" w:hAnsiTheme="majorHAnsi"/>
        </w:rPr>
        <w:t>Knowledge evidence, as the name implies, specifies what individuals must know in order to carry out the work tasks described in the unit of competency safely and effectively.</w:t>
      </w:r>
    </w:p>
    <w:p w14:paraId="2000D410" w14:textId="77777777" w:rsidR="00CF7DD8" w:rsidRPr="00726A69" w:rsidRDefault="00CF7DD8" w:rsidP="00AE0D59">
      <w:pPr>
        <w:pStyle w:val="Minorheading3"/>
        <w:rPr>
          <w:rFonts w:asciiTheme="majorHAnsi" w:hAnsiTheme="majorHAnsi"/>
        </w:rPr>
      </w:pPr>
      <w:r w:rsidRPr="00726A69">
        <w:rPr>
          <w:rFonts w:asciiTheme="majorHAnsi" w:hAnsiTheme="majorHAnsi"/>
        </w:rPr>
        <w:t>Assessment conditions</w:t>
      </w:r>
    </w:p>
    <w:p w14:paraId="5AD42827" w14:textId="77777777" w:rsidR="00822CFB" w:rsidRPr="00726A69" w:rsidRDefault="00CF7DD8" w:rsidP="00CF7DD8">
      <w:pPr>
        <w:pStyle w:val="PwCNormal"/>
        <w:numPr>
          <w:ilvl w:val="0"/>
          <w:numId w:val="0"/>
        </w:numPr>
        <w:rPr>
          <w:rFonts w:asciiTheme="majorHAnsi" w:hAnsiTheme="majorHAnsi"/>
        </w:rPr>
      </w:pPr>
      <w:r w:rsidRPr="00726A69">
        <w:rPr>
          <w:rFonts w:asciiTheme="majorHAnsi" w:hAnsiTheme="majorHAnsi"/>
        </w:rPr>
        <w:t>This field describes mandatory conditions for assessment, e.g. details of equipment and materials; contingencies; physical conditions; relationships with other people; timeframes. It also specifies assessor requirements.</w:t>
      </w:r>
    </w:p>
    <w:p w14:paraId="18153ECE" w14:textId="77777777" w:rsidR="00CF7DD8" w:rsidRPr="00726A69" w:rsidRDefault="00CF7DD8" w:rsidP="00AE0D59">
      <w:pPr>
        <w:pStyle w:val="Minorheading3"/>
        <w:rPr>
          <w:rFonts w:asciiTheme="majorHAnsi" w:hAnsiTheme="majorHAnsi"/>
        </w:rPr>
      </w:pPr>
      <w:r w:rsidRPr="00726A69">
        <w:rPr>
          <w:rFonts w:asciiTheme="majorHAnsi" w:hAnsiTheme="majorHAnsi"/>
        </w:rPr>
        <w:t>Links</w:t>
      </w:r>
    </w:p>
    <w:p w14:paraId="02172820" w14:textId="7EC14137" w:rsidR="00822CFB" w:rsidRDefault="00CF7DD8" w:rsidP="00CF7DD8">
      <w:pPr>
        <w:pStyle w:val="PwCNormal"/>
        <w:numPr>
          <w:ilvl w:val="0"/>
          <w:numId w:val="0"/>
        </w:numPr>
        <w:rPr>
          <w:rFonts w:asciiTheme="majorHAnsi" w:hAnsiTheme="majorHAnsi"/>
        </w:rPr>
      </w:pPr>
      <w:r w:rsidRPr="00726A69">
        <w:rPr>
          <w:rFonts w:asciiTheme="majorHAnsi" w:hAnsiTheme="majorHAnsi"/>
        </w:rPr>
        <w:t>This field provides a link to the Companion Volume Implementation Guide.</w:t>
      </w:r>
    </w:p>
    <w:p w14:paraId="1EA2FA9F" w14:textId="77777777" w:rsidR="00A8528B" w:rsidRPr="00726A69" w:rsidRDefault="00A8528B" w:rsidP="00A8528B">
      <w:pPr>
        <w:pStyle w:val="Majorheading"/>
      </w:pPr>
      <w:r w:rsidRPr="00726A69">
        <w:t>Contextualisation of units of competency by RTOs</w:t>
      </w:r>
    </w:p>
    <w:p w14:paraId="6D7566F2" w14:textId="77777777" w:rsidR="00A8528B" w:rsidRPr="00726A69" w:rsidRDefault="00A8528B" w:rsidP="00A8528B">
      <w:pPr>
        <w:pStyle w:val="PwCNormal"/>
        <w:rPr>
          <w:rFonts w:asciiTheme="majorHAnsi" w:hAnsiTheme="majorHAnsi"/>
        </w:rPr>
      </w:pPr>
      <w:r w:rsidRPr="00726A69">
        <w:rPr>
          <w:rFonts w:asciiTheme="majorHAnsi" w:hAnsiTheme="majorHAnsi"/>
        </w:rPr>
        <w:t xml:space="preserve">RTOs may contextualise units of competency to reflect local skill needs. Contextualisation could involve additions or amendments to the unit of competency to suit </w:t>
      </w:r>
      <w:proofErr w:type="gramStart"/>
      <w:r w:rsidRPr="00726A69">
        <w:rPr>
          <w:rFonts w:asciiTheme="majorHAnsi" w:hAnsiTheme="majorHAnsi"/>
        </w:rPr>
        <w:t>particular delivery</w:t>
      </w:r>
      <w:proofErr w:type="gramEnd"/>
      <w:r w:rsidRPr="00726A69">
        <w:rPr>
          <w:rFonts w:asciiTheme="majorHAnsi" w:hAnsiTheme="majorHAnsi"/>
        </w:rPr>
        <w:t xml:space="preserve"> methods, learner profiles, or specific enterprise requirements. Any contextualisation must ensure the integrity of the outcome of the unit of competency is maintained.</w:t>
      </w:r>
    </w:p>
    <w:p w14:paraId="4BFB532A" w14:textId="77777777" w:rsidR="00CF7DD8" w:rsidRDefault="00A8528B" w:rsidP="00A8528B">
      <w:pPr>
        <w:pStyle w:val="PwCNormal"/>
        <w:numPr>
          <w:ilvl w:val="0"/>
          <w:numId w:val="0"/>
        </w:numPr>
        <w:rPr>
          <w:rFonts w:asciiTheme="majorHAnsi" w:hAnsiTheme="majorHAnsi"/>
        </w:rPr>
      </w:pPr>
      <w:r w:rsidRPr="00726A69">
        <w:rPr>
          <w:rFonts w:asciiTheme="majorHAnsi" w:hAnsiTheme="majorHAnsi"/>
        </w:rPr>
        <w:t>Industry requirements, as described in training or job</w:t>
      </w:r>
      <w:r w:rsidR="00BD5450" w:rsidRPr="00726A69">
        <w:rPr>
          <w:rFonts w:asciiTheme="majorHAnsi" w:hAnsiTheme="majorHAnsi"/>
        </w:rPr>
        <w:t xml:space="preserve"> </w:t>
      </w:r>
      <w:r w:rsidRPr="00726A69">
        <w:rPr>
          <w:rFonts w:asciiTheme="majorHAnsi" w:hAnsiTheme="majorHAnsi"/>
        </w:rPr>
        <w:t>specifications, can be used to contextualise a unit of competency.</w:t>
      </w:r>
    </w:p>
    <w:p w14:paraId="2FF462B6" w14:textId="4B00A825" w:rsidR="00EA0F1E" w:rsidRDefault="005C7D49" w:rsidP="0099210A">
      <w:pPr>
        <w:pStyle w:val="Heading1"/>
      </w:pPr>
      <w:bookmarkStart w:id="33" w:name="_Toc534801166"/>
      <w:bookmarkStart w:id="34" w:name="_Toc44931107"/>
      <w:r w:rsidRPr="00726A69">
        <w:lastRenderedPageBreak/>
        <w:t>Contacts and links</w:t>
      </w:r>
      <w:bookmarkEnd w:id="33"/>
      <w:bookmarkEnd w:id="34"/>
    </w:p>
    <w:p w14:paraId="61641698" w14:textId="77777777" w:rsidR="0099210A" w:rsidRPr="0099210A" w:rsidRDefault="0099210A" w:rsidP="0099210A">
      <w:pPr>
        <w:pStyle w:val="PwCNormal"/>
      </w:pPr>
    </w:p>
    <w:p w14:paraId="4D7B9C22" w14:textId="77777777" w:rsidR="0081441F" w:rsidRPr="00726A69" w:rsidRDefault="0081441F" w:rsidP="0081441F">
      <w:pPr>
        <w:pStyle w:val="Majorheading"/>
        <w:sectPr w:rsidR="0081441F" w:rsidRPr="00726A69" w:rsidSect="00291E9A">
          <w:footerReference w:type="default" r:id="rId30"/>
          <w:pgSz w:w="11907" w:h="16840" w:code="9"/>
          <w:pgMar w:top="2160" w:right="1022" w:bottom="1022" w:left="1022" w:header="432" w:footer="562" w:gutter="0"/>
          <w:pgNumType w:start="1"/>
          <w:cols w:space="227"/>
          <w:titlePg/>
          <w:docGrid w:linePitch="360"/>
        </w:sectPr>
      </w:pPr>
    </w:p>
    <w:p w14:paraId="1A21B126" w14:textId="77777777" w:rsidR="00974168" w:rsidRPr="00726A69" w:rsidRDefault="00974168" w:rsidP="0081441F">
      <w:pPr>
        <w:pStyle w:val="Majorheading"/>
      </w:pPr>
      <w:r w:rsidRPr="00726A69">
        <w:t>Companion volumes/ training package information</w:t>
      </w:r>
    </w:p>
    <w:p w14:paraId="6DE6DC7D" w14:textId="77777777" w:rsidR="00182EFC" w:rsidRDefault="00974168" w:rsidP="00B517E6">
      <w:pPr>
        <w:pStyle w:val="PwCNormal"/>
        <w:spacing w:after="0"/>
        <w:rPr>
          <w:rFonts w:asciiTheme="majorHAnsi" w:hAnsiTheme="majorHAnsi"/>
        </w:rPr>
      </w:pPr>
      <w:r w:rsidRPr="00726A69">
        <w:rPr>
          <w:rFonts w:asciiTheme="majorHAnsi" w:hAnsiTheme="majorHAnsi"/>
        </w:rPr>
        <w:t xml:space="preserve">All Companion Volumes can be found on the </w:t>
      </w:r>
      <w:r w:rsidR="000E0914">
        <w:rPr>
          <w:rFonts w:asciiTheme="majorHAnsi" w:hAnsiTheme="majorHAnsi"/>
        </w:rPr>
        <w:t>VETNet</w:t>
      </w:r>
      <w:r w:rsidRPr="00726A69">
        <w:rPr>
          <w:rFonts w:asciiTheme="majorHAnsi" w:hAnsiTheme="majorHAnsi"/>
        </w:rPr>
        <w:t xml:space="preserve"> website:</w:t>
      </w:r>
      <w:r w:rsidR="00182EFC">
        <w:rPr>
          <w:rFonts w:asciiTheme="majorHAnsi" w:hAnsiTheme="majorHAnsi"/>
        </w:rPr>
        <w:t xml:space="preserve"> </w:t>
      </w:r>
    </w:p>
    <w:p w14:paraId="232994B0" w14:textId="42EE76D2" w:rsidR="00974168" w:rsidRPr="00726A69" w:rsidRDefault="00B42B4E" w:rsidP="000E0914">
      <w:pPr>
        <w:pStyle w:val="PwCNormal"/>
        <w:rPr>
          <w:rFonts w:asciiTheme="majorHAnsi" w:hAnsiTheme="majorHAnsi"/>
        </w:rPr>
      </w:pPr>
      <w:hyperlink r:id="rId31" w:history="1">
        <w:r w:rsidR="00182EFC" w:rsidRPr="00182EFC">
          <w:rPr>
            <w:rStyle w:val="Hyperlink"/>
            <w:rFonts w:asciiTheme="majorHAnsi" w:hAnsiTheme="majorHAnsi"/>
          </w:rPr>
          <w:t>https://vetnet.gov.au/Pages/default.aspx</w:t>
        </w:r>
      </w:hyperlink>
    </w:p>
    <w:p w14:paraId="0D39DDDC" w14:textId="77777777" w:rsidR="00974168" w:rsidRPr="00726A69" w:rsidRDefault="00974168" w:rsidP="006B00D3">
      <w:pPr>
        <w:pStyle w:val="Minorheading3"/>
        <w:rPr>
          <w:rFonts w:asciiTheme="majorHAnsi" w:hAnsiTheme="majorHAnsi"/>
        </w:rPr>
      </w:pPr>
      <w:r w:rsidRPr="00726A69">
        <w:rPr>
          <w:rFonts w:asciiTheme="majorHAnsi" w:hAnsiTheme="majorHAnsi"/>
        </w:rPr>
        <w:t>PwC's Skills for Australia</w:t>
      </w:r>
    </w:p>
    <w:p w14:paraId="00010410" w14:textId="77777777" w:rsidR="006B00D3" w:rsidRPr="00726A69" w:rsidRDefault="00974168" w:rsidP="006B00D3">
      <w:pPr>
        <w:pStyle w:val="PwCNormal"/>
        <w:spacing w:after="0"/>
        <w:rPr>
          <w:rFonts w:asciiTheme="majorHAnsi" w:hAnsiTheme="majorHAnsi"/>
        </w:rPr>
      </w:pPr>
      <w:r w:rsidRPr="00726A69">
        <w:rPr>
          <w:rFonts w:asciiTheme="majorHAnsi" w:hAnsiTheme="majorHAnsi"/>
        </w:rPr>
        <w:t>One International Towers Sydney</w:t>
      </w:r>
    </w:p>
    <w:p w14:paraId="420583B3" w14:textId="77777777" w:rsidR="006B00D3" w:rsidRPr="00726A69" w:rsidRDefault="00974168" w:rsidP="006B00D3">
      <w:pPr>
        <w:pStyle w:val="PwCNormal"/>
        <w:spacing w:after="0"/>
        <w:rPr>
          <w:rFonts w:asciiTheme="majorHAnsi" w:hAnsiTheme="majorHAnsi"/>
        </w:rPr>
      </w:pPr>
      <w:r w:rsidRPr="00726A69">
        <w:rPr>
          <w:rFonts w:asciiTheme="majorHAnsi" w:hAnsiTheme="majorHAnsi"/>
        </w:rPr>
        <w:t>Watermans Quay</w:t>
      </w:r>
    </w:p>
    <w:p w14:paraId="689A321C" w14:textId="77777777" w:rsidR="006B00D3" w:rsidRPr="00726A69" w:rsidRDefault="006B00D3" w:rsidP="006B00D3">
      <w:pPr>
        <w:pStyle w:val="PwCNormal"/>
        <w:spacing w:after="0"/>
        <w:rPr>
          <w:rFonts w:asciiTheme="majorHAnsi" w:hAnsiTheme="majorHAnsi"/>
        </w:rPr>
      </w:pPr>
      <w:r w:rsidRPr="00726A69">
        <w:rPr>
          <w:rFonts w:asciiTheme="majorHAnsi" w:hAnsiTheme="majorHAnsi"/>
        </w:rPr>
        <w:t>Barangaroo</w:t>
      </w:r>
      <w:r w:rsidR="00C014D1" w:rsidRPr="00726A69">
        <w:rPr>
          <w:rFonts w:asciiTheme="majorHAnsi" w:hAnsiTheme="majorHAnsi"/>
        </w:rPr>
        <w:t xml:space="preserve"> </w:t>
      </w:r>
      <w:r w:rsidRPr="00726A69">
        <w:rPr>
          <w:rFonts w:asciiTheme="majorHAnsi" w:hAnsiTheme="majorHAnsi"/>
        </w:rPr>
        <w:t>NSW</w:t>
      </w:r>
      <w:r w:rsidR="00C014D1" w:rsidRPr="00726A69">
        <w:rPr>
          <w:rFonts w:asciiTheme="majorHAnsi" w:hAnsiTheme="majorHAnsi"/>
        </w:rPr>
        <w:t xml:space="preserve"> </w:t>
      </w:r>
      <w:r w:rsidRPr="00726A69">
        <w:rPr>
          <w:rFonts w:asciiTheme="majorHAnsi" w:hAnsiTheme="majorHAnsi"/>
        </w:rPr>
        <w:t>Sydney</w:t>
      </w:r>
      <w:r w:rsidR="00C014D1" w:rsidRPr="00726A69">
        <w:rPr>
          <w:rFonts w:asciiTheme="majorHAnsi" w:hAnsiTheme="majorHAnsi"/>
        </w:rPr>
        <w:t xml:space="preserve"> </w:t>
      </w:r>
      <w:r w:rsidRPr="00726A69">
        <w:rPr>
          <w:rFonts w:asciiTheme="majorHAnsi" w:hAnsiTheme="majorHAnsi"/>
        </w:rPr>
        <w:t>2000</w:t>
      </w:r>
      <w:r w:rsidR="00974168" w:rsidRPr="00726A69">
        <w:rPr>
          <w:rFonts w:asciiTheme="majorHAnsi" w:hAnsiTheme="majorHAnsi"/>
        </w:rPr>
        <w:t xml:space="preserve"> Australia</w:t>
      </w:r>
    </w:p>
    <w:p w14:paraId="7E8139D4" w14:textId="77777777" w:rsidR="006B00D3" w:rsidRPr="00726A69" w:rsidRDefault="00974168" w:rsidP="006B00D3">
      <w:pPr>
        <w:pStyle w:val="PwCNormal"/>
        <w:spacing w:after="0"/>
        <w:rPr>
          <w:rFonts w:asciiTheme="majorHAnsi" w:hAnsiTheme="majorHAnsi"/>
        </w:rPr>
      </w:pPr>
      <w:r w:rsidRPr="00726A69">
        <w:rPr>
          <w:rFonts w:asciiTheme="majorHAnsi" w:hAnsiTheme="majorHAnsi"/>
        </w:rPr>
        <w:t>p:</w:t>
      </w:r>
      <w:r w:rsidR="00C014D1" w:rsidRPr="00726A69">
        <w:rPr>
          <w:rFonts w:asciiTheme="majorHAnsi" w:hAnsiTheme="majorHAnsi"/>
        </w:rPr>
        <w:t xml:space="preserve"> </w:t>
      </w:r>
      <w:r w:rsidRPr="00726A69">
        <w:rPr>
          <w:rFonts w:asciiTheme="majorHAnsi" w:hAnsiTheme="majorHAnsi"/>
        </w:rPr>
        <w:t>1800 714 819</w:t>
      </w:r>
    </w:p>
    <w:p w14:paraId="3E947C2B" w14:textId="03417639" w:rsidR="006B00D3" w:rsidRPr="00726A69" w:rsidRDefault="00974168" w:rsidP="006B00D3">
      <w:pPr>
        <w:pStyle w:val="PwCNormal"/>
        <w:spacing w:after="0"/>
        <w:rPr>
          <w:rFonts w:asciiTheme="majorHAnsi" w:hAnsiTheme="majorHAnsi"/>
        </w:rPr>
      </w:pPr>
      <w:r w:rsidRPr="00726A69">
        <w:rPr>
          <w:rFonts w:asciiTheme="majorHAnsi" w:hAnsiTheme="majorHAnsi"/>
        </w:rPr>
        <w:t>e:</w:t>
      </w:r>
      <w:r w:rsidR="00C014D1" w:rsidRPr="00726A69">
        <w:rPr>
          <w:rFonts w:asciiTheme="majorHAnsi" w:hAnsiTheme="majorHAnsi"/>
        </w:rPr>
        <w:t xml:space="preserve"> </w:t>
      </w:r>
      <w:hyperlink r:id="rId32" w:history="1">
        <w:r w:rsidR="006B00D3" w:rsidRPr="00726A69">
          <w:rPr>
            <w:rStyle w:val="Hyperlink"/>
            <w:rFonts w:asciiTheme="majorHAnsi" w:hAnsiTheme="majorHAnsi"/>
          </w:rPr>
          <w:t>info@skillsforaustralia.com</w:t>
        </w:r>
      </w:hyperlink>
    </w:p>
    <w:p w14:paraId="616C44BA" w14:textId="77777777" w:rsidR="00974168" w:rsidRPr="00726A69" w:rsidRDefault="00974168" w:rsidP="006B00D3">
      <w:pPr>
        <w:pStyle w:val="PwCNormal"/>
        <w:spacing w:after="0"/>
        <w:rPr>
          <w:rFonts w:asciiTheme="majorHAnsi" w:hAnsiTheme="majorHAnsi"/>
        </w:rPr>
      </w:pPr>
      <w:r w:rsidRPr="00726A69">
        <w:rPr>
          <w:rFonts w:asciiTheme="majorHAnsi" w:hAnsiTheme="majorHAnsi"/>
        </w:rPr>
        <w:t>w:</w:t>
      </w:r>
      <w:r w:rsidR="00C014D1" w:rsidRPr="00726A69">
        <w:rPr>
          <w:rFonts w:asciiTheme="majorHAnsi" w:hAnsiTheme="majorHAnsi"/>
        </w:rPr>
        <w:t xml:space="preserve"> </w:t>
      </w:r>
      <w:r w:rsidRPr="00726A69">
        <w:rPr>
          <w:rStyle w:val="Hyperlink"/>
          <w:rFonts w:asciiTheme="majorHAnsi" w:hAnsiTheme="majorHAnsi"/>
        </w:rPr>
        <w:t>www.skillsforaustralia.com</w:t>
      </w:r>
    </w:p>
    <w:p w14:paraId="11957BE0" w14:textId="4A0DB59A" w:rsidR="00974168" w:rsidRPr="00726A69" w:rsidRDefault="00CE6C04" w:rsidP="006B00D3">
      <w:pPr>
        <w:pStyle w:val="Minorheading3"/>
        <w:rPr>
          <w:rFonts w:asciiTheme="majorHAnsi" w:hAnsiTheme="majorHAnsi"/>
        </w:rPr>
      </w:pPr>
      <w:r w:rsidRPr="00CE6C04">
        <w:rPr>
          <w:rFonts w:asciiTheme="majorHAnsi" w:hAnsiTheme="majorHAnsi"/>
        </w:rPr>
        <w:t xml:space="preserve">Department of Education, Skills and </w:t>
      </w:r>
      <w:r w:rsidR="00972B07">
        <w:rPr>
          <w:rFonts w:asciiTheme="majorHAnsi" w:hAnsiTheme="majorHAnsi"/>
        </w:rPr>
        <w:t>E</w:t>
      </w:r>
      <w:r w:rsidRPr="00CE6C04">
        <w:rPr>
          <w:rFonts w:asciiTheme="majorHAnsi" w:hAnsiTheme="majorHAnsi"/>
        </w:rPr>
        <w:t>mployment</w:t>
      </w:r>
    </w:p>
    <w:p w14:paraId="475ACE37" w14:textId="1D4F4275" w:rsidR="005C7D49" w:rsidRPr="000E0914" w:rsidRDefault="00974168" w:rsidP="000E0914">
      <w:pPr>
        <w:pStyle w:val="PwCNormal"/>
        <w:numPr>
          <w:ilvl w:val="0"/>
          <w:numId w:val="0"/>
        </w:numPr>
        <w:rPr>
          <w:rStyle w:val="Hyperlink"/>
          <w:rFonts w:asciiTheme="majorHAnsi" w:hAnsiTheme="majorHAnsi"/>
        </w:rPr>
      </w:pPr>
      <w:r w:rsidRPr="000E0914">
        <w:rPr>
          <w:rFonts w:asciiTheme="majorHAnsi" w:hAnsiTheme="majorHAnsi"/>
        </w:rPr>
        <w:t>These materials have been developed with funding provided</w:t>
      </w:r>
      <w:r w:rsidR="00357787" w:rsidRPr="000E0914">
        <w:rPr>
          <w:rFonts w:asciiTheme="majorHAnsi" w:hAnsiTheme="majorHAnsi"/>
        </w:rPr>
        <w:t xml:space="preserve"> </w:t>
      </w:r>
      <w:r w:rsidRPr="000E0914">
        <w:rPr>
          <w:rFonts w:asciiTheme="majorHAnsi" w:hAnsiTheme="majorHAnsi"/>
        </w:rPr>
        <w:t xml:space="preserve">by the Commonwealth of Australia through the </w:t>
      </w:r>
      <w:r w:rsidR="00CE6C04" w:rsidRPr="00CE6C04">
        <w:rPr>
          <w:rFonts w:asciiTheme="majorHAnsi" w:hAnsiTheme="majorHAnsi"/>
        </w:rPr>
        <w:t xml:space="preserve">Department of Education, Skills and </w:t>
      </w:r>
      <w:r w:rsidR="00972B07">
        <w:rPr>
          <w:rFonts w:asciiTheme="majorHAnsi" w:hAnsiTheme="majorHAnsi"/>
        </w:rPr>
        <w:t>E</w:t>
      </w:r>
      <w:r w:rsidR="00CE6C04" w:rsidRPr="00CE6C04">
        <w:rPr>
          <w:rFonts w:asciiTheme="majorHAnsi" w:hAnsiTheme="majorHAnsi"/>
        </w:rPr>
        <w:t>mployment</w:t>
      </w:r>
      <w:r w:rsidRPr="000E0914">
        <w:rPr>
          <w:rFonts w:asciiTheme="majorHAnsi" w:hAnsiTheme="majorHAnsi"/>
        </w:rPr>
        <w:t>.</w:t>
      </w:r>
      <w:r w:rsidR="000E0914" w:rsidRPr="000E0914">
        <w:rPr>
          <w:rFonts w:asciiTheme="majorHAnsi" w:hAnsiTheme="majorHAnsi"/>
        </w:rPr>
        <w:br/>
      </w:r>
      <w:hyperlink r:id="rId33" w:history="1">
        <w:r w:rsidR="00320CB2" w:rsidRPr="00320CB2">
          <w:rPr>
            <w:rStyle w:val="Hyperlink"/>
            <w:rFonts w:asciiTheme="majorHAnsi" w:hAnsiTheme="majorHAnsi"/>
          </w:rPr>
          <w:t>https://www.employment.gov.au</w:t>
        </w:r>
      </w:hyperlink>
    </w:p>
    <w:p w14:paraId="01A5DDCA" w14:textId="77777777" w:rsidR="00974168" w:rsidRPr="00726A69" w:rsidRDefault="00974168" w:rsidP="0081441F">
      <w:pPr>
        <w:pStyle w:val="Majorheading"/>
      </w:pPr>
      <w:r w:rsidRPr="00726A69">
        <w:t>General</w:t>
      </w:r>
    </w:p>
    <w:p w14:paraId="533A3EA3" w14:textId="01612720" w:rsidR="00974168" w:rsidRPr="00726A69" w:rsidRDefault="00974168" w:rsidP="00974168">
      <w:pPr>
        <w:pStyle w:val="PwCNormal"/>
        <w:rPr>
          <w:rFonts w:asciiTheme="majorHAnsi" w:hAnsiTheme="majorHAnsi"/>
        </w:rPr>
      </w:pPr>
      <w:r w:rsidRPr="00726A69">
        <w:rPr>
          <w:rFonts w:asciiTheme="majorHAnsi" w:hAnsiTheme="majorHAnsi"/>
        </w:rPr>
        <w:t>Australian Industry and Skills Committee</w:t>
      </w:r>
      <w:r w:rsidRPr="00726A69">
        <w:rPr>
          <w:rFonts w:asciiTheme="majorHAnsi" w:hAnsiTheme="majorHAnsi"/>
        </w:rPr>
        <w:br/>
      </w:r>
      <w:hyperlink r:id="rId34" w:history="1">
        <w:r w:rsidR="000E0914" w:rsidRPr="00FF1021">
          <w:rPr>
            <w:rStyle w:val="Hyperlink"/>
            <w:rFonts w:asciiTheme="majorHAnsi" w:hAnsiTheme="majorHAnsi"/>
          </w:rPr>
          <w:t>https://www.aisc.net.au</w:t>
        </w:r>
      </w:hyperlink>
      <w:r w:rsidRPr="00726A69">
        <w:rPr>
          <w:rFonts w:asciiTheme="majorHAnsi" w:hAnsiTheme="majorHAnsi"/>
        </w:rPr>
        <w:t>/</w:t>
      </w:r>
    </w:p>
    <w:p w14:paraId="7C81CC27" w14:textId="77777777" w:rsidR="00A14106" w:rsidRPr="00726A69" w:rsidRDefault="00974168" w:rsidP="00A14106">
      <w:pPr>
        <w:pStyle w:val="PwCNormal"/>
        <w:spacing w:after="0"/>
        <w:rPr>
          <w:rFonts w:asciiTheme="majorHAnsi" w:hAnsiTheme="majorHAnsi"/>
        </w:rPr>
      </w:pPr>
      <w:r w:rsidRPr="00726A69">
        <w:rPr>
          <w:rFonts w:asciiTheme="majorHAnsi" w:hAnsiTheme="majorHAnsi"/>
        </w:rPr>
        <w:t>Australian Apprenticeships</w:t>
      </w:r>
    </w:p>
    <w:p w14:paraId="1A81F0C7" w14:textId="77777777" w:rsidR="00974168" w:rsidRPr="00726A69" w:rsidRDefault="00974168" w:rsidP="00974168">
      <w:pPr>
        <w:pStyle w:val="PwCNormal"/>
        <w:rPr>
          <w:rStyle w:val="Hyperlink"/>
          <w:rFonts w:asciiTheme="majorHAnsi" w:hAnsiTheme="majorHAnsi"/>
        </w:rPr>
      </w:pPr>
      <w:r w:rsidRPr="00726A69">
        <w:rPr>
          <w:rStyle w:val="Hyperlink"/>
          <w:rFonts w:asciiTheme="majorHAnsi" w:hAnsiTheme="majorHAnsi"/>
        </w:rPr>
        <w:t>www.australianapprenticeships.gov.au</w:t>
      </w:r>
    </w:p>
    <w:p w14:paraId="05FEB878" w14:textId="77777777" w:rsidR="00974168" w:rsidRPr="00726A69" w:rsidRDefault="00974168" w:rsidP="00974168">
      <w:pPr>
        <w:pStyle w:val="PwCNormal"/>
        <w:rPr>
          <w:rStyle w:val="Hyperlink"/>
          <w:rFonts w:asciiTheme="majorHAnsi" w:hAnsiTheme="majorHAnsi"/>
        </w:rPr>
      </w:pPr>
      <w:r w:rsidRPr="00726A69">
        <w:rPr>
          <w:rFonts w:asciiTheme="majorHAnsi" w:hAnsiTheme="majorHAnsi"/>
        </w:rPr>
        <w:t xml:space="preserve">Australian Qualifications Framework: Second edition, </w:t>
      </w:r>
      <w:r w:rsidRPr="00726A69">
        <w:rPr>
          <w:rFonts w:asciiTheme="majorHAnsi" w:hAnsiTheme="majorHAnsi"/>
        </w:rPr>
        <w:br/>
        <w:t>January 2013</w:t>
      </w:r>
      <w:r w:rsidR="00D04AC6" w:rsidRPr="00726A69">
        <w:rPr>
          <w:rFonts w:asciiTheme="majorHAnsi" w:hAnsiTheme="majorHAnsi"/>
        </w:rPr>
        <w:br/>
      </w:r>
      <w:r w:rsidRPr="00726A69">
        <w:rPr>
          <w:rStyle w:val="Hyperlink"/>
          <w:rFonts w:asciiTheme="majorHAnsi" w:hAnsiTheme="majorHAnsi"/>
        </w:rPr>
        <w:t>http://www.aqf.edu.au/</w:t>
      </w:r>
    </w:p>
    <w:p w14:paraId="17F79396" w14:textId="77777777" w:rsidR="00974168" w:rsidRPr="00726A69" w:rsidRDefault="00974168" w:rsidP="00974168">
      <w:pPr>
        <w:pStyle w:val="PwCNormal"/>
        <w:rPr>
          <w:rFonts w:asciiTheme="majorHAnsi" w:hAnsiTheme="majorHAnsi"/>
        </w:rPr>
      </w:pPr>
      <w:r w:rsidRPr="00726A69">
        <w:rPr>
          <w:rFonts w:asciiTheme="majorHAnsi" w:hAnsiTheme="majorHAnsi"/>
        </w:rPr>
        <w:t>Australian Skills Quality Authority (ASQA)</w:t>
      </w:r>
      <w:r w:rsidRPr="00726A69">
        <w:rPr>
          <w:rFonts w:asciiTheme="majorHAnsi" w:hAnsiTheme="majorHAnsi"/>
        </w:rPr>
        <w:br/>
      </w:r>
      <w:r w:rsidRPr="00726A69">
        <w:rPr>
          <w:rStyle w:val="Hyperlink"/>
          <w:rFonts w:asciiTheme="majorHAnsi" w:hAnsiTheme="majorHAnsi"/>
        </w:rPr>
        <w:t>http://www.asqa.gov.au</w:t>
      </w:r>
    </w:p>
    <w:p w14:paraId="0FE5999E" w14:textId="77777777" w:rsidR="00974168" w:rsidRPr="00726A69" w:rsidRDefault="00974168" w:rsidP="00974168">
      <w:pPr>
        <w:pStyle w:val="PwCNormal"/>
        <w:rPr>
          <w:rFonts w:asciiTheme="majorHAnsi" w:hAnsiTheme="majorHAnsi"/>
        </w:rPr>
      </w:pPr>
      <w:r w:rsidRPr="00726A69">
        <w:rPr>
          <w:rFonts w:asciiTheme="majorHAnsi" w:hAnsiTheme="majorHAnsi"/>
        </w:rPr>
        <w:t>TGA website, training packages</w:t>
      </w:r>
      <w:r w:rsidRPr="00726A69">
        <w:rPr>
          <w:rFonts w:asciiTheme="majorHAnsi" w:hAnsiTheme="majorHAnsi"/>
        </w:rPr>
        <w:br/>
      </w:r>
      <w:r w:rsidRPr="00726A69">
        <w:rPr>
          <w:rStyle w:val="Hyperlink"/>
          <w:rFonts w:asciiTheme="majorHAnsi" w:hAnsiTheme="majorHAnsi"/>
        </w:rPr>
        <w:t>http://www.training.gov.au/</w:t>
      </w:r>
    </w:p>
    <w:p w14:paraId="7642F7BF" w14:textId="77777777" w:rsidR="00974168" w:rsidRPr="00726A69" w:rsidRDefault="00974168" w:rsidP="00974168">
      <w:pPr>
        <w:pStyle w:val="PwCNormal"/>
        <w:rPr>
          <w:rFonts w:asciiTheme="majorHAnsi" w:hAnsiTheme="majorHAnsi"/>
        </w:rPr>
      </w:pPr>
      <w:r w:rsidRPr="00726A69">
        <w:rPr>
          <w:rFonts w:asciiTheme="majorHAnsi" w:hAnsiTheme="majorHAnsi"/>
        </w:rPr>
        <w:t>Training Accreditation Council (Western Australia)</w:t>
      </w:r>
      <w:r w:rsidRPr="00726A69">
        <w:rPr>
          <w:rFonts w:asciiTheme="majorHAnsi" w:hAnsiTheme="majorHAnsi"/>
        </w:rPr>
        <w:br/>
      </w:r>
      <w:r w:rsidRPr="00726A69">
        <w:rPr>
          <w:rStyle w:val="Hyperlink"/>
          <w:rFonts w:asciiTheme="majorHAnsi" w:hAnsiTheme="majorHAnsi"/>
        </w:rPr>
        <w:t>http://www.tac.wa.gov.au</w:t>
      </w:r>
    </w:p>
    <w:p w14:paraId="022740D1" w14:textId="0726B5DF" w:rsidR="005C7D49" w:rsidRPr="00726A69" w:rsidRDefault="00974168" w:rsidP="00974168">
      <w:pPr>
        <w:pStyle w:val="PwCNormal"/>
        <w:numPr>
          <w:ilvl w:val="0"/>
          <w:numId w:val="0"/>
        </w:numPr>
        <w:rPr>
          <w:rFonts w:asciiTheme="majorHAnsi" w:hAnsiTheme="majorHAnsi"/>
        </w:rPr>
      </w:pPr>
      <w:r w:rsidRPr="00726A69">
        <w:rPr>
          <w:rFonts w:asciiTheme="majorHAnsi" w:hAnsiTheme="majorHAnsi"/>
        </w:rPr>
        <w:t>Victorian Registration and Qualifications Authority (VRQA</w:t>
      </w:r>
      <w:r w:rsidR="0073538E" w:rsidRPr="00726A69">
        <w:rPr>
          <w:rFonts w:asciiTheme="majorHAnsi" w:hAnsiTheme="majorHAnsi"/>
        </w:rPr>
        <w:t xml:space="preserve">) </w:t>
      </w:r>
      <w:r w:rsidRPr="00726A69">
        <w:rPr>
          <w:rFonts w:asciiTheme="majorHAnsi" w:hAnsiTheme="majorHAnsi"/>
        </w:rPr>
        <w:br/>
      </w:r>
      <w:hyperlink r:id="rId35" w:history="1">
        <w:r w:rsidR="007E1755" w:rsidRPr="00726A69">
          <w:rPr>
            <w:rStyle w:val="Hyperlink"/>
            <w:rFonts w:asciiTheme="majorHAnsi" w:hAnsiTheme="majorHAnsi"/>
          </w:rPr>
          <w:t>http://www.vrqa.vic.gov.au/</w:t>
        </w:r>
      </w:hyperlink>
    </w:p>
    <w:p w14:paraId="36EE5117" w14:textId="77777777" w:rsidR="007E1755" w:rsidRPr="00726A69" w:rsidRDefault="007E1755" w:rsidP="00974168">
      <w:pPr>
        <w:pStyle w:val="PwCNormal"/>
        <w:numPr>
          <w:ilvl w:val="0"/>
          <w:numId w:val="0"/>
        </w:numPr>
        <w:rPr>
          <w:rFonts w:asciiTheme="majorHAnsi" w:hAnsiTheme="majorHAnsi"/>
        </w:rPr>
      </w:pPr>
    </w:p>
    <w:p w14:paraId="6FA9BDEA" w14:textId="77777777" w:rsidR="0081441F" w:rsidRPr="00726A69" w:rsidRDefault="0081441F" w:rsidP="00CF7DD8">
      <w:pPr>
        <w:pStyle w:val="PwCNormal"/>
        <w:numPr>
          <w:ilvl w:val="0"/>
          <w:numId w:val="0"/>
        </w:numPr>
        <w:rPr>
          <w:rFonts w:asciiTheme="majorHAnsi" w:hAnsiTheme="majorHAnsi"/>
        </w:rPr>
        <w:sectPr w:rsidR="0081441F" w:rsidRPr="00726A69" w:rsidSect="0081441F">
          <w:type w:val="continuous"/>
          <w:pgSz w:w="11907" w:h="16840" w:code="9"/>
          <w:pgMar w:top="2160" w:right="1022" w:bottom="1022" w:left="1022" w:header="432" w:footer="562" w:gutter="0"/>
          <w:cols w:num="2" w:space="227"/>
          <w:titlePg/>
          <w:docGrid w:linePitch="360"/>
        </w:sectPr>
      </w:pPr>
    </w:p>
    <w:p w14:paraId="5DE7B3B1" w14:textId="77777777" w:rsidR="001D7B5B" w:rsidRPr="00726A69" w:rsidRDefault="001D7B5B" w:rsidP="007F3F8F">
      <w:pPr>
        <w:pStyle w:val="Majorheading"/>
      </w:pPr>
      <w:r w:rsidRPr="00726A69">
        <w:t>State and Territory</w:t>
      </w:r>
      <w:r w:rsidR="007F3F8F" w:rsidRPr="00726A69">
        <w:t xml:space="preserve"> </w:t>
      </w:r>
      <w:r w:rsidRPr="00726A69">
        <w:t>Training Authority</w:t>
      </w:r>
    </w:p>
    <w:p w14:paraId="1CE5668B" w14:textId="77777777" w:rsidR="001D7B5B" w:rsidRPr="00726A69" w:rsidRDefault="001D7B5B" w:rsidP="00902B87">
      <w:pPr>
        <w:pStyle w:val="PwCNormal"/>
        <w:spacing w:after="160"/>
        <w:rPr>
          <w:rStyle w:val="Hyperlink"/>
          <w:rFonts w:asciiTheme="majorHAnsi" w:hAnsiTheme="majorHAnsi"/>
        </w:rPr>
      </w:pPr>
      <w:r w:rsidRPr="00726A69">
        <w:rPr>
          <w:rFonts w:asciiTheme="majorHAnsi" w:hAnsiTheme="majorHAnsi"/>
        </w:rPr>
        <w:t>Australian Capital Territory</w:t>
      </w:r>
      <w:r w:rsidRPr="00726A69">
        <w:rPr>
          <w:rFonts w:asciiTheme="majorHAnsi" w:hAnsiTheme="majorHAnsi"/>
        </w:rPr>
        <w:br/>
      </w:r>
      <w:r w:rsidRPr="00726A69">
        <w:rPr>
          <w:rStyle w:val="Hyperlink"/>
          <w:rFonts w:asciiTheme="majorHAnsi" w:hAnsiTheme="majorHAnsi"/>
        </w:rPr>
        <w:t>https://www.education.act.gov.au/</w:t>
      </w:r>
    </w:p>
    <w:p w14:paraId="279BA2C9" w14:textId="77777777" w:rsidR="001D7B5B" w:rsidRPr="00726A69" w:rsidRDefault="001D7B5B" w:rsidP="00902B87">
      <w:pPr>
        <w:pStyle w:val="PwCNormal"/>
        <w:spacing w:after="160"/>
        <w:rPr>
          <w:rStyle w:val="Hyperlink"/>
          <w:rFonts w:asciiTheme="majorHAnsi" w:hAnsiTheme="majorHAnsi"/>
        </w:rPr>
      </w:pPr>
      <w:r w:rsidRPr="00726A69">
        <w:rPr>
          <w:rFonts w:asciiTheme="majorHAnsi" w:hAnsiTheme="majorHAnsi"/>
        </w:rPr>
        <w:t>New South Wales</w:t>
      </w:r>
      <w:r w:rsidRPr="00726A69">
        <w:rPr>
          <w:rFonts w:asciiTheme="majorHAnsi" w:hAnsiTheme="majorHAnsi"/>
        </w:rPr>
        <w:br/>
      </w:r>
      <w:r w:rsidRPr="00726A69">
        <w:rPr>
          <w:rStyle w:val="Hyperlink"/>
          <w:rFonts w:asciiTheme="majorHAnsi" w:hAnsiTheme="majorHAnsi"/>
        </w:rPr>
        <w:t>http://www.dec.nsw.gov.au/</w:t>
      </w:r>
    </w:p>
    <w:p w14:paraId="18C0CD04" w14:textId="77777777" w:rsidR="001D7B5B" w:rsidRPr="00726A69" w:rsidRDefault="001D7B5B" w:rsidP="00902B87">
      <w:pPr>
        <w:pStyle w:val="PwCNormal"/>
        <w:spacing w:after="160"/>
        <w:rPr>
          <w:rFonts w:asciiTheme="majorHAnsi" w:hAnsiTheme="majorHAnsi"/>
        </w:rPr>
      </w:pPr>
      <w:r w:rsidRPr="00726A69">
        <w:rPr>
          <w:rFonts w:asciiTheme="majorHAnsi" w:hAnsiTheme="majorHAnsi"/>
        </w:rPr>
        <w:t>Northern Territory</w:t>
      </w:r>
      <w:r w:rsidRPr="00726A69">
        <w:rPr>
          <w:rFonts w:asciiTheme="majorHAnsi" w:hAnsiTheme="majorHAnsi"/>
        </w:rPr>
        <w:br/>
      </w:r>
      <w:r w:rsidRPr="00726A69">
        <w:rPr>
          <w:rStyle w:val="Hyperlink"/>
          <w:rFonts w:asciiTheme="majorHAnsi" w:hAnsiTheme="majorHAnsi"/>
        </w:rPr>
        <w:t>https://business.nt.gov.au/</w:t>
      </w:r>
    </w:p>
    <w:p w14:paraId="3785DDAF" w14:textId="77777777" w:rsidR="001D7B5B" w:rsidRPr="00726A69" w:rsidRDefault="001D7B5B" w:rsidP="00902B87">
      <w:pPr>
        <w:pStyle w:val="PwCNormal"/>
        <w:spacing w:after="160"/>
        <w:rPr>
          <w:rStyle w:val="Hyperlink"/>
          <w:rFonts w:asciiTheme="majorHAnsi" w:hAnsiTheme="majorHAnsi"/>
        </w:rPr>
      </w:pPr>
      <w:r w:rsidRPr="00726A69">
        <w:rPr>
          <w:rFonts w:asciiTheme="majorHAnsi" w:hAnsiTheme="majorHAnsi"/>
        </w:rPr>
        <w:t>Queensland</w:t>
      </w:r>
      <w:r w:rsidRPr="00726A69">
        <w:rPr>
          <w:rFonts w:asciiTheme="majorHAnsi" w:hAnsiTheme="majorHAnsi"/>
        </w:rPr>
        <w:br/>
      </w:r>
      <w:r w:rsidRPr="00726A69">
        <w:rPr>
          <w:rStyle w:val="Hyperlink"/>
          <w:rFonts w:asciiTheme="majorHAnsi" w:hAnsiTheme="majorHAnsi"/>
        </w:rPr>
        <w:t>https://training.qld.gov.au/</w:t>
      </w:r>
    </w:p>
    <w:p w14:paraId="25964423" w14:textId="77777777" w:rsidR="001D7B5B" w:rsidRPr="00726A69" w:rsidRDefault="001D7B5B" w:rsidP="00902B87">
      <w:pPr>
        <w:pStyle w:val="PwCNormal"/>
        <w:spacing w:after="160"/>
        <w:rPr>
          <w:rStyle w:val="Hyperlink"/>
          <w:rFonts w:asciiTheme="majorHAnsi" w:hAnsiTheme="majorHAnsi"/>
        </w:rPr>
      </w:pPr>
      <w:r w:rsidRPr="00726A69">
        <w:rPr>
          <w:rFonts w:asciiTheme="majorHAnsi" w:hAnsiTheme="majorHAnsi"/>
        </w:rPr>
        <w:t>South Australia</w:t>
      </w:r>
      <w:r w:rsidRPr="00726A69">
        <w:rPr>
          <w:rFonts w:asciiTheme="majorHAnsi" w:hAnsiTheme="majorHAnsi"/>
        </w:rPr>
        <w:br/>
      </w:r>
      <w:r w:rsidRPr="00726A69">
        <w:rPr>
          <w:rStyle w:val="Hyperlink"/>
          <w:rFonts w:asciiTheme="majorHAnsi" w:hAnsiTheme="majorHAnsi"/>
        </w:rPr>
        <w:t>https://statedevelopment.sa.gov.au/</w:t>
      </w:r>
    </w:p>
    <w:p w14:paraId="10C0CA16" w14:textId="77777777" w:rsidR="001D7B5B" w:rsidRPr="00726A69" w:rsidRDefault="001D7B5B" w:rsidP="00902B87">
      <w:pPr>
        <w:pStyle w:val="PwCNormal"/>
        <w:spacing w:after="160"/>
        <w:rPr>
          <w:rStyle w:val="Hyperlink"/>
          <w:rFonts w:asciiTheme="majorHAnsi" w:hAnsiTheme="majorHAnsi"/>
        </w:rPr>
      </w:pPr>
      <w:r w:rsidRPr="00726A69">
        <w:rPr>
          <w:rFonts w:asciiTheme="majorHAnsi" w:hAnsiTheme="majorHAnsi"/>
        </w:rPr>
        <w:t>Tasmania</w:t>
      </w:r>
      <w:r w:rsidRPr="00726A69">
        <w:rPr>
          <w:rFonts w:asciiTheme="majorHAnsi" w:hAnsiTheme="majorHAnsi"/>
        </w:rPr>
        <w:br/>
      </w:r>
      <w:r w:rsidRPr="00726A69">
        <w:rPr>
          <w:rStyle w:val="Hyperlink"/>
          <w:rFonts w:asciiTheme="majorHAnsi" w:hAnsiTheme="majorHAnsi"/>
        </w:rPr>
        <w:t>http://www.skills.tas.gov.au/</w:t>
      </w:r>
    </w:p>
    <w:p w14:paraId="4F155986" w14:textId="77777777" w:rsidR="001D7B5B" w:rsidRPr="00726A69" w:rsidRDefault="001D7B5B" w:rsidP="00902B87">
      <w:pPr>
        <w:pStyle w:val="PwCNormal"/>
        <w:spacing w:after="160"/>
        <w:rPr>
          <w:rStyle w:val="Hyperlink"/>
          <w:rFonts w:asciiTheme="majorHAnsi" w:hAnsiTheme="majorHAnsi"/>
        </w:rPr>
      </w:pPr>
      <w:r w:rsidRPr="00726A69">
        <w:rPr>
          <w:rFonts w:asciiTheme="majorHAnsi" w:hAnsiTheme="majorHAnsi"/>
        </w:rPr>
        <w:t>Victoria</w:t>
      </w:r>
      <w:r w:rsidRPr="00726A69">
        <w:rPr>
          <w:rFonts w:asciiTheme="majorHAnsi" w:hAnsiTheme="majorHAnsi"/>
        </w:rPr>
        <w:br/>
      </w:r>
      <w:r w:rsidRPr="00726A69">
        <w:rPr>
          <w:rStyle w:val="Hyperlink"/>
          <w:rFonts w:asciiTheme="majorHAnsi" w:hAnsiTheme="majorHAnsi"/>
        </w:rPr>
        <w:t>http://www.education.vic.gov.au/</w:t>
      </w:r>
    </w:p>
    <w:p w14:paraId="011857FA" w14:textId="77777777" w:rsidR="001D7B5B" w:rsidRPr="00726A69" w:rsidRDefault="001D7B5B" w:rsidP="001D7B5B">
      <w:pPr>
        <w:pStyle w:val="PwCNormal"/>
        <w:rPr>
          <w:rFonts w:asciiTheme="majorHAnsi" w:hAnsiTheme="majorHAnsi"/>
        </w:rPr>
      </w:pPr>
      <w:r w:rsidRPr="00726A69">
        <w:rPr>
          <w:rFonts w:asciiTheme="majorHAnsi" w:hAnsiTheme="majorHAnsi"/>
        </w:rPr>
        <w:t>Western Australia</w:t>
      </w:r>
      <w:r w:rsidRPr="00726A69">
        <w:rPr>
          <w:rFonts w:asciiTheme="majorHAnsi" w:hAnsiTheme="majorHAnsi"/>
        </w:rPr>
        <w:br/>
      </w:r>
      <w:r w:rsidRPr="00726A69">
        <w:rPr>
          <w:rStyle w:val="Hyperlink"/>
          <w:rFonts w:asciiTheme="majorHAnsi" w:hAnsiTheme="majorHAnsi"/>
        </w:rPr>
        <w:t>http://www.dtwd.wa.gov.au</w:t>
      </w:r>
    </w:p>
    <w:p w14:paraId="3767080E" w14:textId="77777777" w:rsidR="001D7B5B" w:rsidRPr="00726A69" w:rsidRDefault="001D7B5B" w:rsidP="007F3F8F">
      <w:pPr>
        <w:pStyle w:val="Majorheading"/>
      </w:pPr>
      <w:r w:rsidRPr="00726A69">
        <w:t>About PwC's Skills for Australia</w:t>
      </w:r>
    </w:p>
    <w:p w14:paraId="06ACD92B" w14:textId="4FA9CBB6" w:rsidR="001D7B5B" w:rsidRPr="00726A69" w:rsidRDefault="001D7B5B" w:rsidP="001D7B5B">
      <w:pPr>
        <w:pStyle w:val="PwCNormal"/>
        <w:rPr>
          <w:rFonts w:asciiTheme="majorHAnsi" w:hAnsiTheme="majorHAnsi"/>
        </w:rPr>
      </w:pPr>
      <w:r w:rsidRPr="00726A69">
        <w:rPr>
          <w:rFonts w:asciiTheme="majorHAnsi" w:hAnsiTheme="majorHAnsi"/>
        </w:rPr>
        <w:t xml:space="preserve">This </w:t>
      </w:r>
      <w:r w:rsidR="00C14FA3">
        <w:rPr>
          <w:rFonts w:asciiTheme="majorHAnsi" w:hAnsiTheme="majorHAnsi"/>
        </w:rPr>
        <w:t>Guide has been developed by PwC’</w:t>
      </w:r>
      <w:r w:rsidRPr="00726A69">
        <w:rPr>
          <w:rFonts w:asciiTheme="majorHAnsi" w:hAnsiTheme="majorHAnsi"/>
        </w:rPr>
        <w:t>s Skills for Australia. As a S</w:t>
      </w:r>
      <w:r w:rsidR="00C14FA3">
        <w:rPr>
          <w:rFonts w:asciiTheme="majorHAnsi" w:hAnsiTheme="majorHAnsi"/>
        </w:rPr>
        <w:t>kills Service Organisation, PwC’</w:t>
      </w:r>
      <w:r w:rsidRPr="00726A69">
        <w:rPr>
          <w:rFonts w:asciiTheme="majorHAnsi" w:hAnsiTheme="majorHAnsi"/>
        </w:rPr>
        <w:t xml:space="preserve">s Skills for Australia is responsible for working with industry to identify skills needs and to develop training products and services to fill those needs. </w:t>
      </w:r>
    </w:p>
    <w:p w14:paraId="3013FAC6" w14:textId="7FFAA147" w:rsidR="001D7B5B" w:rsidRPr="00726A69" w:rsidRDefault="00C14FA3" w:rsidP="0099210A">
      <w:pPr>
        <w:pStyle w:val="BodyText"/>
      </w:pPr>
      <w:r>
        <w:t>PwC’</w:t>
      </w:r>
      <w:r w:rsidR="001D7B5B" w:rsidRPr="00726A69">
        <w:t xml:space="preserve">s Skills for Australia is authorised and funded by the Australian government to produce training packages for its </w:t>
      </w:r>
      <w:r w:rsidR="007B0E65">
        <w:t>nine</w:t>
      </w:r>
      <w:r w:rsidR="007B0E65" w:rsidRPr="00726A69">
        <w:t xml:space="preserve"> </w:t>
      </w:r>
      <w:r w:rsidR="001D7B5B" w:rsidRPr="00726A69">
        <w:t xml:space="preserve">industries: </w:t>
      </w:r>
    </w:p>
    <w:p w14:paraId="09884198" w14:textId="629CA433" w:rsidR="001D7B5B" w:rsidRPr="00C14FA3" w:rsidRDefault="001D7B5B" w:rsidP="00C14FA3">
      <w:pPr>
        <w:pStyle w:val="ListBullet"/>
      </w:pPr>
      <w:r w:rsidRPr="00C14FA3">
        <w:t>Automotive retail, service and repair</w:t>
      </w:r>
    </w:p>
    <w:p w14:paraId="4B491885" w14:textId="77777777" w:rsidR="001D7B5B" w:rsidRPr="00C14FA3" w:rsidRDefault="001D7B5B" w:rsidP="00C14FA3">
      <w:pPr>
        <w:pStyle w:val="ListBullet"/>
      </w:pPr>
      <w:r w:rsidRPr="00C14FA3">
        <w:t>Business services</w:t>
      </w:r>
    </w:p>
    <w:p w14:paraId="4E3E77EA" w14:textId="77777777" w:rsidR="001D7B5B" w:rsidRPr="00C14FA3" w:rsidRDefault="001D7B5B" w:rsidP="00C14FA3">
      <w:pPr>
        <w:pStyle w:val="ListBullet"/>
      </w:pPr>
      <w:r w:rsidRPr="00C14FA3">
        <w:t>Creative arts and culture</w:t>
      </w:r>
    </w:p>
    <w:p w14:paraId="4D8B1E6E" w14:textId="77777777" w:rsidR="001D7B5B" w:rsidRPr="00C14FA3" w:rsidRDefault="001D7B5B" w:rsidP="00C14FA3">
      <w:pPr>
        <w:pStyle w:val="ListBullet"/>
      </w:pPr>
      <w:r w:rsidRPr="00C14FA3">
        <w:t>Financial services</w:t>
      </w:r>
    </w:p>
    <w:p w14:paraId="6D1B344E" w14:textId="59F4EA35" w:rsidR="001D7B5B" w:rsidRPr="00C14FA3" w:rsidRDefault="001D7B5B" w:rsidP="00C14FA3">
      <w:pPr>
        <w:pStyle w:val="ListBullet"/>
      </w:pPr>
      <w:r w:rsidRPr="00C14FA3">
        <w:t>Information and communications technology</w:t>
      </w:r>
    </w:p>
    <w:p w14:paraId="23C9E4B3" w14:textId="0BA90B85" w:rsidR="007A7B0A" w:rsidRPr="00C14FA3" w:rsidRDefault="007A7B0A" w:rsidP="00C14FA3">
      <w:pPr>
        <w:pStyle w:val="ListBullet"/>
      </w:pPr>
      <w:r w:rsidRPr="00C14FA3">
        <w:t>Naval shipbuilding</w:t>
      </w:r>
    </w:p>
    <w:p w14:paraId="47B28614" w14:textId="77777777" w:rsidR="001D7B5B" w:rsidRPr="00C14FA3" w:rsidRDefault="001D7B5B" w:rsidP="00C14FA3">
      <w:pPr>
        <w:pStyle w:val="ListBullet"/>
      </w:pPr>
      <w:r w:rsidRPr="00C14FA3">
        <w:t>Printing and graphic arts</w:t>
      </w:r>
    </w:p>
    <w:p w14:paraId="26CE7CEB" w14:textId="77777777" w:rsidR="001D7B5B" w:rsidRPr="00C14FA3" w:rsidRDefault="001D7B5B" w:rsidP="00C14FA3">
      <w:pPr>
        <w:pStyle w:val="ListBullet"/>
      </w:pPr>
      <w:r w:rsidRPr="00C14FA3">
        <w:t>Resources and infrastructure</w:t>
      </w:r>
    </w:p>
    <w:p w14:paraId="5A9AFA11" w14:textId="77777777" w:rsidR="001D7B5B" w:rsidRPr="00C14FA3" w:rsidRDefault="001D7B5B" w:rsidP="009A582E">
      <w:pPr>
        <w:pStyle w:val="ListBullet"/>
      </w:pPr>
      <w:r w:rsidRPr="00C14FA3">
        <w:t>Training and education</w:t>
      </w:r>
    </w:p>
    <w:p w14:paraId="06784EF2" w14:textId="77777777" w:rsidR="001D7B5B" w:rsidRPr="00726A69" w:rsidRDefault="001D7B5B" w:rsidP="009A582E">
      <w:pPr>
        <w:pStyle w:val="PwCNormal"/>
        <w:numPr>
          <w:ilvl w:val="0"/>
          <w:numId w:val="0"/>
        </w:numPr>
        <w:spacing w:before="240"/>
        <w:rPr>
          <w:rFonts w:asciiTheme="majorHAnsi" w:hAnsiTheme="majorHAnsi"/>
        </w:rPr>
      </w:pPr>
      <w:r w:rsidRPr="00726A69">
        <w:rPr>
          <w:rFonts w:asciiTheme="majorHAnsi" w:hAnsiTheme="majorHAnsi"/>
        </w:rPr>
        <w:t>Visit www.skillsforaustralia.com for more information.</w:t>
      </w:r>
    </w:p>
    <w:p w14:paraId="50795B8D" w14:textId="77777777" w:rsidR="007F3F8F" w:rsidRPr="00726A69" w:rsidRDefault="007F3F8F" w:rsidP="00CF7DD8">
      <w:pPr>
        <w:pStyle w:val="PwCNormal"/>
        <w:numPr>
          <w:ilvl w:val="0"/>
          <w:numId w:val="0"/>
        </w:numPr>
        <w:rPr>
          <w:rFonts w:asciiTheme="majorHAnsi" w:hAnsiTheme="majorHAnsi"/>
        </w:rPr>
        <w:sectPr w:rsidR="007F3F8F" w:rsidRPr="00726A69" w:rsidSect="007F3F8F">
          <w:headerReference w:type="default" r:id="rId36"/>
          <w:type w:val="continuous"/>
          <w:pgSz w:w="11907" w:h="16840" w:code="9"/>
          <w:pgMar w:top="2160" w:right="1022" w:bottom="1022" w:left="1022" w:header="432" w:footer="562" w:gutter="0"/>
          <w:cols w:num="2" w:space="227"/>
          <w:titlePg/>
          <w:docGrid w:linePitch="360"/>
        </w:sectPr>
      </w:pPr>
    </w:p>
    <w:p w14:paraId="3ECC3AFB" w14:textId="77777777" w:rsidR="0099210A" w:rsidRDefault="0099210A" w:rsidP="00415892">
      <w:pPr>
        <w:pStyle w:val="PwCNormal"/>
        <w:rPr>
          <w:rFonts w:asciiTheme="majorHAnsi" w:hAnsiTheme="majorHAnsi"/>
          <w:b/>
        </w:rPr>
        <w:sectPr w:rsidR="0099210A" w:rsidSect="0081441F">
          <w:headerReference w:type="default" r:id="rId37"/>
          <w:footerReference w:type="default" r:id="rId38"/>
          <w:type w:val="continuous"/>
          <w:pgSz w:w="11907" w:h="16840" w:code="9"/>
          <w:pgMar w:top="2160" w:right="1022" w:bottom="1022" w:left="1022" w:header="432" w:footer="562" w:gutter="0"/>
          <w:cols w:space="227"/>
          <w:titlePg/>
          <w:docGrid w:linePitch="360"/>
        </w:sectPr>
      </w:pPr>
    </w:p>
    <w:p w14:paraId="5ABA0E8E" w14:textId="61719FFF" w:rsidR="00415892" w:rsidRPr="00726A69" w:rsidRDefault="00415892" w:rsidP="00415892">
      <w:pPr>
        <w:pStyle w:val="PwCNormal"/>
        <w:rPr>
          <w:rFonts w:asciiTheme="majorHAnsi" w:hAnsiTheme="majorHAnsi"/>
          <w:b/>
        </w:rPr>
      </w:pPr>
      <w:r w:rsidRPr="00726A69">
        <w:rPr>
          <w:rFonts w:asciiTheme="majorHAnsi" w:hAnsiTheme="majorHAnsi"/>
          <w:b/>
        </w:rPr>
        <w:lastRenderedPageBreak/>
        <w:t xml:space="preserve">These </w:t>
      </w:r>
      <w:r w:rsidR="00C14FA3">
        <w:rPr>
          <w:rFonts w:asciiTheme="majorHAnsi" w:hAnsiTheme="majorHAnsi"/>
          <w:b/>
        </w:rPr>
        <w:t>materials were developed by PwC’</w:t>
      </w:r>
      <w:r w:rsidRPr="00726A69">
        <w:rPr>
          <w:rFonts w:asciiTheme="majorHAnsi" w:hAnsiTheme="majorHAnsi"/>
          <w:b/>
        </w:rPr>
        <w:t xml:space="preserve">s Skills for Australia in association with the Commonwealth Government through the </w:t>
      </w:r>
      <w:r w:rsidR="00CE6C04" w:rsidRPr="00CE6C04">
        <w:rPr>
          <w:rFonts w:asciiTheme="majorHAnsi" w:hAnsiTheme="majorHAnsi"/>
          <w:b/>
        </w:rPr>
        <w:t xml:space="preserve">Department of Education, Skills and </w:t>
      </w:r>
      <w:r w:rsidR="00972B07">
        <w:rPr>
          <w:rFonts w:asciiTheme="majorHAnsi" w:hAnsiTheme="majorHAnsi"/>
          <w:b/>
        </w:rPr>
        <w:t>E</w:t>
      </w:r>
      <w:r w:rsidR="00CE6C04" w:rsidRPr="00CE6C04">
        <w:rPr>
          <w:rFonts w:asciiTheme="majorHAnsi" w:hAnsiTheme="majorHAnsi"/>
          <w:b/>
        </w:rPr>
        <w:t>mployment</w:t>
      </w:r>
      <w:r w:rsidRPr="00726A69">
        <w:rPr>
          <w:rFonts w:asciiTheme="majorHAnsi" w:hAnsiTheme="majorHAnsi"/>
          <w:b/>
        </w:rPr>
        <w:t xml:space="preserve">. </w:t>
      </w:r>
    </w:p>
    <w:p w14:paraId="2ECD51BA" w14:textId="77777777" w:rsidR="00415892" w:rsidRPr="00726A69" w:rsidRDefault="00415892" w:rsidP="00415892">
      <w:pPr>
        <w:pStyle w:val="Minorheading3"/>
        <w:rPr>
          <w:rFonts w:asciiTheme="majorHAnsi" w:hAnsiTheme="majorHAnsi"/>
        </w:rPr>
      </w:pPr>
      <w:r w:rsidRPr="00726A69">
        <w:rPr>
          <w:rFonts w:asciiTheme="majorHAnsi" w:hAnsiTheme="majorHAnsi"/>
        </w:rPr>
        <w:t>Copyright Statement</w:t>
      </w:r>
    </w:p>
    <w:p w14:paraId="15C514E1" w14:textId="4BDFC130" w:rsidR="00415892" w:rsidRPr="00726A69" w:rsidRDefault="00415892" w:rsidP="00415892">
      <w:pPr>
        <w:pStyle w:val="PwCNormal"/>
        <w:rPr>
          <w:rFonts w:asciiTheme="majorHAnsi" w:hAnsiTheme="majorHAnsi"/>
        </w:rPr>
      </w:pPr>
      <w:r w:rsidRPr="00726A69">
        <w:rPr>
          <w:rFonts w:asciiTheme="majorHAnsi" w:hAnsiTheme="majorHAnsi"/>
        </w:rPr>
        <w:t>© 20</w:t>
      </w:r>
      <w:r w:rsidR="009F0C01">
        <w:rPr>
          <w:rFonts w:asciiTheme="majorHAnsi" w:hAnsiTheme="majorHAnsi"/>
        </w:rPr>
        <w:t>20</w:t>
      </w:r>
      <w:r w:rsidRPr="00726A69">
        <w:rPr>
          <w:rFonts w:asciiTheme="majorHAnsi" w:hAnsiTheme="majorHAnsi"/>
        </w:rPr>
        <w:t xml:space="preserve"> Commonwealth of Australia</w:t>
      </w:r>
    </w:p>
    <w:p w14:paraId="44BEBA14" w14:textId="54B15FBE" w:rsidR="00415892" w:rsidRPr="00726A69" w:rsidRDefault="00415892" w:rsidP="00415892">
      <w:pPr>
        <w:pStyle w:val="PwCNormal"/>
        <w:rPr>
          <w:rFonts w:asciiTheme="majorHAnsi" w:hAnsiTheme="majorHAnsi"/>
        </w:rPr>
      </w:pPr>
      <w:r w:rsidRPr="00726A69">
        <w:rPr>
          <w:rFonts w:asciiTheme="majorHAnsi" w:hAnsiTheme="majorHAnsi"/>
          <w:noProof/>
          <w:lang w:eastAsia="en-AU"/>
        </w:rPr>
        <w:drawing>
          <wp:inline distT="0" distB="0" distL="0" distR="0" wp14:anchorId="2587EEC4" wp14:editId="6ADF9989">
            <wp:extent cx="2122805" cy="763270"/>
            <wp:effectExtent l="0" t="0" r="0" b="0"/>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2805" cy="763270"/>
                    </a:xfrm>
                    <a:prstGeom prst="rect">
                      <a:avLst/>
                    </a:prstGeom>
                    <a:noFill/>
                    <a:ln>
                      <a:noFill/>
                    </a:ln>
                  </pic:spPr>
                </pic:pic>
              </a:graphicData>
            </a:graphic>
          </wp:inline>
        </w:drawing>
      </w:r>
    </w:p>
    <w:p w14:paraId="63F56FE6" w14:textId="77777777" w:rsidR="00415892" w:rsidRPr="00726A69" w:rsidRDefault="00415892" w:rsidP="00415892">
      <w:pPr>
        <w:pStyle w:val="PwCNormal"/>
        <w:rPr>
          <w:rFonts w:asciiTheme="majorHAnsi" w:hAnsiTheme="majorHAnsi"/>
        </w:rPr>
      </w:pPr>
      <w:r w:rsidRPr="00726A69">
        <w:rPr>
          <w:rFonts w:asciiTheme="majorHAnsi" w:hAnsiTheme="majorHAnsi"/>
        </w:rPr>
        <w:t>This work is licensed under a Creative Commons Attribution-</w:t>
      </w:r>
      <w:proofErr w:type="spellStart"/>
      <w:r w:rsidRPr="00726A69">
        <w:rPr>
          <w:rFonts w:asciiTheme="majorHAnsi" w:hAnsiTheme="majorHAnsi"/>
        </w:rPr>
        <w:t>NonCommercial</w:t>
      </w:r>
      <w:proofErr w:type="spellEnd"/>
      <w:r w:rsidRPr="00726A69">
        <w:rPr>
          <w:rFonts w:asciiTheme="majorHAnsi" w:hAnsiTheme="majorHAnsi"/>
        </w:rPr>
        <w:t>-</w:t>
      </w:r>
      <w:proofErr w:type="spellStart"/>
      <w:r w:rsidRPr="00726A69">
        <w:rPr>
          <w:rFonts w:asciiTheme="majorHAnsi" w:hAnsiTheme="majorHAnsi"/>
        </w:rPr>
        <w:t>ShareAlike</w:t>
      </w:r>
      <w:proofErr w:type="spellEnd"/>
      <w:r w:rsidRPr="00726A69">
        <w:rPr>
          <w:rFonts w:asciiTheme="majorHAnsi" w:hAnsiTheme="majorHAnsi"/>
        </w:rPr>
        <w:t xml:space="preserve"> 3.0 Australia License.</w:t>
      </w:r>
      <w:r w:rsidR="00C014D1" w:rsidRPr="00726A69">
        <w:rPr>
          <w:rFonts w:asciiTheme="majorHAnsi" w:hAnsiTheme="majorHAnsi"/>
        </w:rPr>
        <w:t xml:space="preserve"> </w:t>
      </w:r>
      <w:r w:rsidRPr="00726A69">
        <w:rPr>
          <w:rFonts w:asciiTheme="majorHAnsi" w:hAnsiTheme="majorHAnsi"/>
        </w:rPr>
        <w:t>(</w:t>
      </w:r>
      <w:r w:rsidRPr="00726A69">
        <w:rPr>
          <w:rStyle w:val="Hyperlink"/>
          <w:rFonts w:asciiTheme="majorHAnsi" w:hAnsiTheme="majorHAnsi"/>
        </w:rPr>
        <w:t>https://creativecommons.org/licenses/by-nc-sa/3.0/au/</w:t>
      </w:r>
      <w:r w:rsidRPr="00726A69">
        <w:rPr>
          <w:rFonts w:asciiTheme="majorHAnsi" w:hAnsiTheme="majorHAnsi"/>
        </w:rPr>
        <w:t>)</w:t>
      </w:r>
    </w:p>
    <w:p w14:paraId="59D2B434" w14:textId="77777777" w:rsidR="00415892" w:rsidRPr="00726A69" w:rsidRDefault="00415892" w:rsidP="00415892">
      <w:pPr>
        <w:pStyle w:val="PwCNormal"/>
        <w:rPr>
          <w:rFonts w:asciiTheme="majorHAnsi" w:hAnsiTheme="majorHAnsi"/>
        </w:rPr>
      </w:pPr>
      <w:r w:rsidRPr="00726A69">
        <w:rPr>
          <w:rFonts w:asciiTheme="majorHAnsi" w:hAnsiTheme="majorHAnsi"/>
        </w:rPr>
        <w:t xml:space="preserve">This licence lets you distribute, remix and build upon the work, but only if it is for non-commercial purposes, you credit the original creator/s (and any other nominated parties) and you license your derivative works under the same terms. </w:t>
      </w:r>
    </w:p>
    <w:p w14:paraId="03580D14" w14:textId="77777777" w:rsidR="00415892" w:rsidRPr="00726A69" w:rsidRDefault="00415892" w:rsidP="00415892">
      <w:pPr>
        <w:pStyle w:val="PwCNormal"/>
        <w:rPr>
          <w:rFonts w:asciiTheme="majorHAnsi" w:hAnsiTheme="majorHAnsi"/>
          <w:spacing w:val="-2"/>
        </w:rPr>
      </w:pPr>
      <w:r w:rsidRPr="00726A69">
        <w:rPr>
          <w:rFonts w:asciiTheme="majorHAnsi" w:hAnsiTheme="majorHAnsi"/>
          <w:spacing w:val="-2"/>
        </w:rPr>
        <w:t xml:space="preserve">The copyright of any adaptations and/or modifications to this material remains with the Commonwealth of Australia. </w:t>
      </w:r>
    </w:p>
    <w:p w14:paraId="63FA781A" w14:textId="69C5DCD5" w:rsidR="00415892" w:rsidRPr="00726A69" w:rsidRDefault="00415892" w:rsidP="00415892">
      <w:pPr>
        <w:pStyle w:val="PwCNormal"/>
        <w:rPr>
          <w:rStyle w:val="Hyperlink"/>
          <w:rFonts w:asciiTheme="majorHAnsi" w:hAnsiTheme="majorHAnsi"/>
        </w:rPr>
      </w:pPr>
      <w:r w:rsidRPr="00726A69">
        <w:rPr>
          <w:rFonts w:asciiTheme="majorHAnsi" w:hAnsiTheme="majorHAnsi"/>
        </w:rPr>
        <w:t xml:space="preserve">This is a modified document based on materials prepared by Innovation and Business Skills Australia Ltd, the original of which can be found on the VETNet website </w:t>
      </w:r>
      <w:r w:rsidR="00F419E4">
        <w:rPr>
          <w:rFonts w:asciiTheme="majorHAnsi" w:hAnsiTheme="majorHAnsi"/>
        </w:rPr>
        <w:t>(</w:t>
      </w:r>
      <w:hyperlink r:id="rId40" w:history="1">
        <w:r w:rsidR="00F419E4" w:rsidRPr="004E65BB">
          <w:rPr>
            <w:rStyle w:val="Hyperlink"/>
          </w:rPr>
          <w:t>https://vetnet.gov.au/Pages/TrainingPackages.aspx</w:t>
        </w:r>
      </w:hyperlink>
      <w:r w:rsidR="00F419E4">
        <w:t>).</w:t>
      </w:r>
    </w:p>
    <w:p w14:paraId="1ADE745C" w14:textId="77777777" w:rsidR="00415892" w:rsidRPr="00726A69" w:rsidRDefault="00415892" w:rsidP="008F7D64">
      <w:pPr>
        <w:pStyle w:val="Minorheading3"/>
        <w:rPr>
          <w:rFonts w:asciiTheme="majorHAnsi" w:hAnsiTheme="majorHAnsi"/>
        </w:rPr>
      </w:pPr>
      <w:r w:rsidRPr="00726A69">
        <w:rPr>
          <w:rFonts w:asciiTheme="majorHAnsi" w:hAnsiTheme="majorHAnsi"/>
        </w:rPr>
        <w:t>Disclaimer</w:t>
      </w:r>
    </w:p>
    <w:p w14:paraId="6322AB03" w14:textId="39FA0DC9" w:rsidR="00415892" w:rsidRPr="00726A69" w:rsidRDefault="00415892" w:rsidP="006E366A">
      <w:pPr>
        <w:pStyle w:val="PwCNormal"/>
        <w:keepNext/>
        <w:keepLines/>
        <w:spacing w:after="160"/>
        <w:rPr>
          <w:rFonts w:asciiTheme="majorHAnsi" w:hAnsiTheme="majorHAnsi"/>
        </w:rPr>
      </w:pPr>
      <w:r w:rsidRPr="00726A69">
        <w:rPr>
          <w:rFonts w:asciiTheme="majorHAnsi" w:hAnsiTheme="majorHAnsi"/>
        </w:rPr>
        <w:t xml:space="preserve">While care has been taken in the preparation of this material, </w:t>
      </w:r>
      <w:r w:rsidR="009F0C01">
        <w:rPr>
          <w:rFonts w:asciiTheme="majorHAnsi" w:hAnsiTheme="majorHAnsi"/>
        </w:rPr>
        <w:t xml:space="preserve">the </w:t>
      </w:r>
      <w:r w:rsidR="00CE6C04" w:rsidRPr="00CE6C04">
        <w:rPr>
          <w:rFonts w:asciiTheme="majorHAnsi" w:hAnsiTheme="majorHAnsi"/>
        </w:rPr>
        <w:t xml:space="preserve">Department of Education, Skills and </w:t>
      </w:r>
      <w:r w:rsidR="00972B07">
        <w:rPr>
          <w:rFonts w:asciiTheme="majorHAnsi" w:hAnsiTheme="majorHAnsi"/>
        </w:rPr>
        <w:t>E</w:t>
      </w:r>
      <w:r w:rsidR="00CE6C04" w:rsidRPr="00CE6C04">
        <w:rPr>
          <w:rFonts w:asciiTheme="majorHAnsi" w:hAnsiTheme="majorHAnsi"/>
        </w:rPr>
        <w:t>mployment</w:t>
      </w:r>
      <w:r w:rsidR="00CE6C04">
        <w:rPr>
          <w:rFonts w:asciiTheme="majorHAnsi" w:hAnsiTheme="majorHAnsi"/>
        </w:rPr>
        <w:t xml:space="preserve"> </w:t>
      </w:r>
      <w:r w:rsidRPr="00726A69">
        <w:rPr>
          <w:rFonts w:asciiTheme="majorHAnsi" w:hAnsiTheme="majorHAnsi"/>
        </w:rPr>
        <w:t xml:space="preserve">and the original developer do not warrant that any licensing or registration requirements specified here are either complete or </w:t>
      </w:r>
      <w:proofErr w:type="gramStart"/>
      <w:r w:rsidRPr="00726A69">
        <w:rPr>
          <w:rFonts w:asciiTheme="majorHAnsi" w:hAnsiTheme="majorHAnsi"/>
        </w:rPr>
        <w:t>up-to-date</w:t>
      </w:r>
      <w:proofErr w:type="gramEnd"/>
      <w:r w:rsidRPr="00726A69">
        <w:rPr>
          <w:rFonts w:asciiTheme="majorHAnsi" w:hAnsiTheme="majorHAnsi"/>
        </w:rPr>
        <w:t xml:space="preserve"> for your State or Territory. The </w:t>
      </w:r>
      <w:r w:rsidR="00CE6C04" w:rsidRPr="00CE6C04">
        <w:rPr>
          <w:rFonts w:asciiTheme="majorHAnsi" w:hAnsiTheme="majorHAnsi"/>
        </w:rPr>
        <w:t xml:space="preserve">Department of Education, Skills and </w:t>
      </w:r>
      <w:r w:rsidR="00972B07">
        <w:rPr>
          <w:rFonts w:asciiTheme="majorHAnsi" w:hAnsiTheme="majorHAnsi"/>
        </w:rPr>
        <w:t>E</w:t>
      </w:r>
      <w:r w:rsidR="00CE6C04" w:rsidRPr="00CE6C04">
        <w:rPr>
          <w:rFonts w:asciiTheme="majorHAnsi" w:hAnsiTheme="majorHAnsi"/>
        </w:rPr>
        <w:t>mployment</w:t>
      </w:r>
      <w:r w:rsidR="00CE6C04">
        <w:rPr>
          <w:rFonts w:asciiTheme="majorHAnsi" w:hAnsiTheme="majorHAnsi"/>
        </w:rPr>
        <w:t xml:space="preserve"> </w:t>
      </w:r>
      <w:r w:rsidRPr="00726A69">
        <w:rPr>
          <w:rFonts w:asciiTheme="majorHAnsi" w:hAnsiTheme="majorHAnsi"/>
        </w:rPr>
        <w:t>and the original developer do not accept any liability for any damage or loss (including indirect and consequential loss) incurred by any person as a result of relying on the information contained in this material.</w:t>
      </w:r>
    </w:p>
    <w:p w14:paraId="440777C5" w14:textId="77997512" w:rsidR="00415892" w:rsidRDefault="00415892" w:rsidP="006E366A">
      <w:pPr>
        <w:pStyle w:val="PwCNormal"/>
        <w:keepNext/>
        <w:keepLines/>
        <w:spacing w:after="160"/>
        <w:rPr>
          <w:rFonts w:asciiTheme="majorHAnsi" w:hAnsiTheme="majorHAnsi"/>
        </w:rPr>
      </w:pPr>
      <w:r w:rsidRPr="00726A69">
        <w:rPr>
          <w:rFonts w:asciiTheme="majorHAnsi" w:hAnsiTheme="majorHAnsi"/>
        </w:rPr>
        <w:t xml:space="preserve">The Commonwealth, through the </w:t>
      </w:r>
      <w:r w:rsidR="00972B07" w:rsidRPr="00972B07">
        <w:rPr>
          <w:rFonts w:asciiTheme="majorHAnsi" w:hAnsiTheme="majorHAnsi"/>
        </w:rPr>
        <w:t xml:space="preserve">Department of Education, Skills and </w:t>
      </w:r>
      <w:r w:rsidR="00972B07">
        <w:rPr>
          <w:rFonts w:asciiTheme="majorHAnsi" w:hAnsiTheme="majorHAnsi"/>
        </w:rPr>
        <w:t>E</w:t>
      </w:r>
      <w:r w:rsidR="00972B07" w:rsidRPr="00972B07">
        <w:rPr>
          <w:rFonts w:asciiTheme="majorHAnsi" w:hAnsiTheme="majorHAnsi"/>
        </w:rPr>
        <w:t>mployment</w:t>
      </w:r>
      <w:r w:rsidRPr="00726A69">
        <w:rPr>
          <w:rFonts w:asciiTheme="majorHAnsi" w:hAnsiTheme="majorHAnsi"/>
        </w:rPr>
        <w:t>, does not accept any liability to any person for the information or advice (or the use of such information or advice) which is provided in this material or incorporated into it by reference. The information is provided on the basis that all persons accessing this material undertake responsibility for assessing the relevance and accuracy of its content. No liability is accepted for any information or services which may appear in any other format. No responsibility is taken for any information or services which may appear on any linked websites.</w:t>
      </w:r>
    </w:p>
    <w:p w14:paraId="7489B79B" w14:textId="77777777" w:rsidR="009620DB" w:rsidRPr="00726A69" w:rsidRDefault="009620DB" w:rsidP="006E366A">
      <w:pPr>
        <w:pStyle w:val="PwCNormal"/>
        <w:keepNext/>
        <w:keepLines/>
        <w:spacing w:after="160"/>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130"/>
        <w:gridCol w:w="3198"/>
      </w:tblGrid>
      <w:tr w:rsidR="005E6212" w:rsidRPr="00726A69" w14:paraId="74A81014" w14:textId="77777777" w:rsidTr="005E6212">
        <w:tc>
          <w:tcPr>
            <w:tcW w:w="1525" w:type="dxa"/>
          </w:tcPr>
          <w:p w14:paraId="6D8A86B2" w14:textId="77777777" w:rsidR="005E6212" w:rsidRPr="00726A69" w:rsidRDefault="005E6212" w:rsidP="005E6212">
            <w:pPr>
              <w:pStyle w:val="TableTextNormal"/>
              <w:rPr>
                <w:rFonts w:asciiTheme="majorHAnsi" w:hAnsiTheme="majorHAnsi"/>
                <w:b/>
              </w:rPr>
            </w:pPr>
            <w:r w:rsidRPr="00726A69">
              <w:rPr>
                <w:rFonts w:asciiTheme="majorHAnsi" w:hAnsiTheme="majorHAnsi"/>
                <w:b/>
              </w:rPr>
              <w:t>Published by:</w:t>
            </w:r>
          </w:p>
        </w:tc>
        <w:tc>
          <w:tcPr>
            <w:tcW w:w="5130" w:type="dxa"/>
          </w:tcPr>
          <w:p w14:paraId="765E5B76" w14:textId="77777777" w:rsidR="005E6212" w:rsidRPr="00726A69" w:rsidRDefault="005E6212" w:rsidP="006E366A">
            <w:pPr>
              <w:pStyle w:val="TableTextNormal"/>
              <w:spacing w:before="60" w:after="60"/>
              <w:rPr>
                <w:rFonts w:asciiTheme="majorHAnsi" w:hAnsiTheme="majorHAnsi"/>
              </w:rPr>
            </w:pPr>
            <w:r w:rsidRPr="00726A69">
              <w:rPr>
                <w:rFonts w:asciiTheme="majorHAnsi" w:hAnsiTheme="majorHAnsi"/>
              </w:rPr>
              <w:t>PwC's Skills for Australia</w:t>
            </w:r>
          </w:p>
          <w:p w14:paraId="1CE7C75D" w14:textId="77777777" w:rsidR="005E6212" w:rsidRPr="00726A69" w:rsidRDefault="005E6212" w:rsidP="006E366A">
            <w:pPr>
              <w:pStyle w:val="TableTextNormal"/>
              <w:spacing w:before="60" w:after="60"/>
              <w:rPr>
                <w:rFonts w:asciiTheme="majorHAnsi" w:hAnsiTheme="majorHAnsi"/>
              </w:rPr>
            </w:pPr>
            <w:r w:rsidRPr="00726A69">
              <w:rPr>
                <w:rFonts w:asciiTheme="majorHAnsi" w:hAnsiTheme="majorHAnsi"/>
              </w:rPr>
              <w:t>One International Towers Sydney</w:t>
            </w:r>
          </w:p>
          <w:p w14:paraId="02D7FA41" w14:textId="77777777" w:rsidR="005E6212" w:rsidRPr="00726A69" w:rsidRDefault="005E6212" w:rsidP="006E366A">
            <w:pPr>
              <w:pStyle w:val="TableTextNormal"/>
              <w:spacing w:before="60" w:after="60"/>
              <w:rPr>
                <w:rFonts w:asciiTheme="majorHAnsi" w:hAnsiTheme="majorHAnsi"/>
              </w:rPr>
            </w:pPr>
            <w:r w:rsidRPr="00726A69">
              <w:rPr>
                <w:rFonts w:asciiTheme="majorHAnsi" w:hAnsiTheme="majorHAnsi"/>
              </w:rPr>
              <w:t>Watermans Quay</w:t>
            </w:r>
          </w:p>
          <w:p w14:paraId="32A83D52" w14:textId="77777777" w:rsidR="005E6212" w:rsidRPr="00726A69" w:rsidRDefault="005E6212" w:rsidP="006E366A">
            <w:pPr>
              <w:pStyle w:val="TableTextNormal"/>
              <w:spacing w:before="60" w:after="60"/>
              <w:rPr>
                <w:rFonts w:asciiTheme="majorHAnsi" w:hAnsiTheme="majorHAnsi"/>
              </w:rPr>
            </w:pPr>
            <w:r w:rsidRPr="00726A69">
              <w:rPr>
                <w:rFonts w:asciiTheme="majorHAnsi" w:hAnsiTheme="majorHAnsi"/>
              </w:rPr>
              <w:t>Barangaroo</w:t>
            </w:r>
            <w:r w:rsidR="00C014D1" w:rsidRPr="00726A69">
              <w:rPr>
                <w:rFonts w:asciiTheme="majorHAnsi" w:hAnsiTheme="majorHAnsi"/>
              </w:rPr>
              <w:t xml:space="preserve"> </w:t>
            </w:r>
            <w:r w:rsidRPr="00726A69">
              <w:rPr>
                <w:rFonts w:asciiTheme="majorHAnsi" w:hAnsiTheme="majorHAnsi"/>
              </w:rPr>
              <w:t>NSW</w:t>
            </w:r>
            <w:r w:rsidR="00C014D1" w:rsidRPr="00726A69">
              <w:rPr>
                <w:rFonts w:asciiTheme="majorHAnsi" w:hAnsiTheme="majorHAnsi"/>
              </w:rPr>
              <w:t xml:space="preserve"> </w:t>
            </w:r>
            <w:r w:rsidRPr="00726A69">
              <w:rPr>
                <w:rFonts w:asciiTheme="majorHAnsi" w:hAnsiTheme="majorHAnsi"/>
              </w:rPr>
              <w:t>2000</w:t>
            </w:r>
            <w:r w:rsidR="00C014D1" w:rsidRPr="00726A69">
              <w:rPr>
                <w:rFonts w:asciiTheme="majorHAnsi" w:hAnsiTheme="majorHAnsi"/>
              </w:rPr>
              <w:t xml:space="preserve"> </w:t>
            </w:r>
            <w:r w:rsidRPr="00726A69">
              <w:rPr>
                <w:rFonts w:asciiTheme="majorHAnsi" w:hAnsiTheme="majorHAnsi"/>
              </w:rPr>
              <w:t>Australia</w:t>
            </w:r>
          </w:p>
          <w:p w14:paraId="7B4544FC" w14:textId="77777777" w:rsidR="005E6212" w:rsidRPr="00726A69" w:rsidRDefault="005E6212" w:rsidP="006E366A">
            <w:pPr>
              <w:pStyle w:val="TableTextNormal"/>
              <w:spacing w:before="60" w:after="60"/>
              <w:rPr>
                <w:rFonts w:asciiTheme="majorHAnsi" w:hAnsiTheme="majorHAnsi"/>
              </w:rPr>
            </w:pPr>
            <w:r w:rsidRPr="00726A69">
              <w:rPr>
                <w:rFonts w:asciiTheme="majorHAnsi" w:hAnsiTheme="majorHAnsi"/>
                <w:b/>
                <w:color w:val="A32020" w:themeColor="text2"/>
              </w:rPr>
              <w:t>P</w:t>
            </w:r>
            <w:r w:rsidRPr="00726A69">
              <w:rPr>
                <w:rFonts w:asciiTheme="majorHAnsi" w:hAnsiTheme="majorHAnsi"/>
              </w:rPr>
              <w:t>:</w:t>
            </w:r>
            <w:r w:rsidR="00C014D1" w:rsidRPr="00726A69">
              <w:rPr>
                <w:rFonts w:asciiTheme="majorHAnsi" w:hAnsiTheme="majorHAnsi"/>
              </w:rPr>
              <w:t xml:space="preserve"> </w:t>
            </w:r>
            <w:r w:rsidRPr="00726A69">
              <w:rPr>
                <w:rFonts w:asciiTheme="majorHAnsi" w:hAnsiTheme="majorHAnsi"/>
              </w:rPr>
              <w:t>1800 714 819</w:t>
            </w:r>
          </w:p>
          <w:p w14:paraId="2B74725B" w14:textId="0ECC7CEF" w:rsidR="005E6212" w:rsidRPr="00726A69" w:rsidRDefault="005E6212" w:rsidP="006E366A">
            <w:pPr>
              <w:pStyle w:val="TableTextNormal"/>
              <w:spacing w:before="60" w:after="60"/>
              <w:rPr>
                <w:rFonts w:asciiTheme="majorHAnsi" w:hAnsiTheme="majorHAnsi"/>
              </w:rPr>
            </w:pPr>
            <w:r w:rsidRPr="00726A69">
              <w:rPr>
                <w:rFonts w:asciiTheme="majorHAnsi" w:hAnsiTheme="majorHAnsi"/>
                <w:b/>
                <w:color w:val="A32020" w:themeColor="text2"/>
              </w:rPr>
              <w:t>E</w:t>
            </w:r>
            <w:r w:rsidRPr="00726A69">
              <w:rPr>
                <w:rFonts w:asciiTheme="majorHAnsi" w:hAnsiTheme="majorHAnsi"/>
              </w:rPr>
              <w:t>:</w:t>
            </w:r>
            <w:r w:rsidR="00C014D1" w:rsidRPr="00726A69">
              <w:rPr>
                <w:rFonts w:asciiTheme="majorHAnsi" w:hAnsiTheme="majorHAnsi"/>
              </w:rPr>
              <w:t xml:space="preserve"> </w:t>
            </w:r>
            <w:hyperlink r:id="rId41" w:history="1">
              <w:r w:rsidRPr="00726A69">
                <w:rPr>
                  <w:rStyle w:val="Hyperlink"/>
                  <w:rFonts w:asciiTheme="majorHAnsi" w:hAnsiTheme="majorHAnsi"/>
                </w:rPr>
                <w:t>info@skillsforaustralia.com</w:t>
              </w:r>
            </w:hyperlink>
          </w:p>
          <w:p w14:paraId="2D53DBCF" w14:textId="77777777" w:rsidR="005E6212" w:rsidRPr="00726A69" w:rsidRDefault="005E6212" w:rsidP="006E366A">
            <w:pPr>
              <w:pStyle w:val="TableTextNormal"/>
              <w:spacing w:before="60" w:after="60"/>
              <w:rPr>
                <w:rFonts w:asciiTheme="majorHAnsi" w:hAnsiTheme="majorHAnsi"/>
              </w:rPr>
            </w:pPr>
            <w:r w:rsidRPr="00726A69">
              <w:rPr>
                <w:rFonts w:asciiTheme="majorHAnsi" w:hAnsiTheme="majorHAnsi"/>
                <w:b/>
                <w:color w:val="A32020" w:themeColor="text2"/>
              </w:rPr>
              <w:t>W</w:t>
            </w:r>
            <w:r w:rsidRPr="00726A69">
              <w:rPr>
                <w:rFonts w:asciiTheme="majorHAnsi" w:hAnsiTheme="majorHAnsi"/>
              </w:rPr>
              <w:t>:</w:t>
            </w:r>
            <w:r w:rsidR="00C014D1" w:rsidRPr="00726A69">
              <w:rPr>
                <w:rFonts w:asciiTheme="majorHAnsi" w:hAnsiTheme="majorHAnsi"/>
              </w:rPr>
              <w:t xml:space="preserve"> </w:t>
            </w:r>
            <w:r w:rsidRPr="00726A69">
              <w:rPr>
                <w:rFonts w:asciiTheme="majorHAnsi" w:hAnsiTheme="majorHAnsi"/>
              </w:rPr>
              <w:t>www.skillsforaustralia.com</w:t>
            </w:r>
          </w:p>
        </w:tc>
        <w:tc>
          <w:tcPr>
            <w:tcW w:w="3198" w:type="dxa"/>
          </w:tcPr>
          <w:p w14:paraId="05246A5F" w14:textId="77777777" w:rsidR="005E6212" w:rsidRPr="00726A69" w:rsidRDefault="005E6212" w:rsidP="005E6212">
            <w:pPr>
              <w:pStyle w:val="TableTextNormal"/>
              <w:rPr>
                <w:rFonts w:asciiTheme="majorHAnsi" w:hAnsiTheme="majorHAnsi"/>
              </w:rPr>
            </w:pPr>
            <w:r w:rsidRPr="00726A69">
              <w:rPr>
                <w:rFonts w:asciiTheme="majorHAnsi" w:hAnsiTheme="majorHAnsi"/>
                <w:b/>
              </w:rPr>
              <w:t>First Published:</w:t>
            </w:r>
            <w:r w:rsidRPr="00726A69">
              <w:rPr>
                <w:rFonts w:asciiTheme="majorHAnsi" w:hAnsiTheme="majorHAnsi"/>
              </w:rPr>
              <w:t xml:space="preserve"> August 2016</w:t>
            </w:r>
          </w:p>
          <w:p w14:paraId="61116DA4" w14:textId="100D85D5" w:rsidR="005E6212" w:rsidRPr="00726A69" w:rsidRDefault="005E6212" w:rsidP="00117B46">
            <w:pPr>
              <w:pStyle w:val="TableTextNormal"/>
              <w:rPr>
                <w:rFonts w:asciiTheme="majorHAnsi" w:hAnsiTheme="majorHAnsi"/>
              </w:rPr>
            </w:pPr>
            <w:r w:rsidRPr="00726A69">
              <w:rPr>
                <w:rFonts w:asciiTheme="majorHAnsi" w:hAnsiTheme="majorHAnsi"/>
                <w:b/>
                <w:bCs/>
              </w:rPr>
              <w:t xml:space="preserve">Release Date: </w:t>
            </w:r>
            <w:r w:rsidR="002823B5">
              <w:rPr>
                <w:rFonts w:asciiTheme="majorHAnsi" w:hAnsiTheme="majorHAnsi"/>
                <w:bCs/>
              </w:rPr>
              <w:t xml:space="preserve">October </w:t>
            </w:r>
            <w:r w:rsidR="009F0C01">
              <w:rPr>
                <w:rFonts w:asciiTheme="majorHAnsi" w:hAnsiTheme="majorHAnsi"/>
                <w:bCs/>
              </w:rPr>
              <w:t>2020</w:t>
            </w:r>
            <w:r w:rsidRPr="00726A69">
              <w:rPr>
                <w:rFonts w:asciiTheme="majorHAnsi" w:hAnsiTheme="majorHAnsi"/>
              </w:rPr>
              <w:t xml:space="preserve"> </w:t>
            </w:r>
          </w:p>
        </w:tc>
      </w:tr>
    </w:tbl>
    <w:p w14:paraId="6CCEF1DB" w14:textId="77777777" w:rsidR="00D403A1" w:rsidRPr="00726A69" w:rsidRDefault="00D403A1" w:rsidP="00D403A1">
      <w:pPr>
        <w:pStyle w:val="PwCNormal"/>
        <w:numPr>
          <w:ilvl w:val="0"/>
          <w:numId w:val="0"/>
        </w:numPr>
        <w:rPr>
          <w:rFonts w:asciiTheme="majorHAnsi" w:hAnsiTheme="majorHAnsi"/>
        </w:rPr>
        <w:sectPr w:rsidR="00D403A1" w:rsidRPr="00726A69" w:rsidSect="0099210A">
          <w:type w:val="oddPage"/>
          <w:pgSz w:w="11907" w:h="16840" w:code="9"/>
          <w:pgMar w:top="2160" w:right="1022" w:bottom="1022" w:left="1022" w:header="432" w:footer="562" w:gutter="0"/>
          <w:cols w:space="227"/>
          <w:titlePg/>
          <w:docGrid w:linePitch="360"/>
        </w:sectPr>
      </w:pPr>
    </w:p>
    <w:p w14:paraId="5A213DCB" w14:textId="77777777" w:rsidR="00995ED3" w:rsidRPr="00726A69" w:rsidRDefault="00995ED3" w:rsidP="00995ED3">
      <w:pPr>
        <w:pStyle w:val="FirstPagePanelFrame"/>
        <w:framePr w:wrap="notBeside"/>
        <w:rPr>
          <w:rFonts w:asciiTheme="majorHAnsi" w:hAnsiTheme="majorHAnsi"/>
          <w:lang w:val="en-AU"/>
        </w:rPr>
      </w:pPr>
      <w:bookmarkStart w:id="35" w:name="_Toc150158830"/>
      <w:bookmarkStart w:id="36" w:name="_Toc152054531"/>
      <w:bookmarkStart w:id="37" w:name="_Toc175455170"/>
      <w:bookmarkStart w:id="38" w:name="_Toc188929763"/>
      <w:bookmarkStart w:id="39" w:name="_Toc190831168"/>
      <w:bookmarkStart w:id="40" w:name="_Toc190831919"/>
      <w:bookmarkStart w:id="41" w:name="_Toc222740491"/>
      <w:bookmarkStart w:id="42" w:name="_Toc222797936"/>
      <w:bookmarkStart w:id="43" w:name="_Toc222812200"/>
      <w:bookmarkStart w:id="44" w:name="_Toc222812227"/>
      <w:bookmarkStart w:id="45" w:name="_Toc222812328"/>
      <w:bookmarkStart w:id="46" w:name="_Toc222812365"/>
      <w:bookmarkStart w:id="47" w:name="_Toc225761846"/>
      <w:bookmarkStart w:id="48" w:name="_Toc225761870"/>
      <w:bookmarkStart w:id="49" w:name="_Toc225761910"/>
      <w:bookmarkStart w:id="50" w:name="_Toc225761938"/>
      <w:bookmarkStart w:id="51" w:name="_Toc225761943"/>
      <w:bookmarkStart w:id="52" w:name="_Toc225761966"/>
      <w:bookmarkStart w:id="53" w:name="_Toc225761994"/>
      <w:bookmarkStart w:id="54" w:name="_Toc225762001"/>
      <w:bookmarkStart w:id="55" w:name="_Toc225762006"/>
      <w:bookmarkStart w:id="56" w:name="_Toc225762012"/>
      <w:bookmarkStart w:id="57" w:name="_Toc225762175"/>
      <w:bookmarkStart w:id="58" w:name="_Toc225762181"/>
      <w:bookmarkStart w:id="59" w:name="_Toc225762203"/>
      <w:bookmarkStart w:id="60" w:name="_Toc225763053"/>
      <w:bookmarkStart w:id="61" w:name="_Toc225910585"/>
      <w:bookmarkStart w:id="62" w:name="_Toc225910639"/>
      <w:bookmarkStart w:id="63" w:name="_Toc225910665"/>
      <w:bookmarkStart w:id="64" w:name="_Toc225910695"/>
      <w:bookmarkStart w:id="65" w:name="_Toc225911504"/>
      <w:bookmarkStart w:id="66" w:name="_Toc225911520"/>
      <w:bookmarkStart w:id="67" w:name="_Toc225912405"/>
      <w:bookmarkStart w:id="68" w:name="_Toc225912871"/>
      <w:bookmarkStart w:id="69" w:name="_Toc225913057"/>
      <w:bookmarkStart w:id="70" w:name="_Toc225913091"/>
      <w:bookmarkStart w:id="71" w:name="_Toc225913280"/>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14:paraId="707665FB" w14:textId="77777777" w:rsidR="00993DBB" w:rsidRPr="00726A69" w:rsidRDefault="00993DBB" w:rsidP="009F0C01">
      <w:pPr>
        <w:pStyle w:val="PwCNormal"/>
        <w:numPr>
          <w:ilvl w:val="0"/>
          <w:numId w:val="0"/>
        </w:numPr>
        <w:rPr>
          <w:rFonts w:asciiTheme="majorHAnsi" w:hAnsiTheme="majorHAnsi"/>
        </w:rPr>
        <w:sectPr w:rsidR="00993DBB" w:rsidRPr="00726A69" w:rsidSect="00FF0936">
          <w:footerReference w:type="default" r:id="rId42"/>
          <w:footerReference w:type="first" r:id="rId43"/>
          <w:pgSz w:w="11907" w:h="16840" w:code="9"/>
          <w:pgMar w:top="1584" w:right="1022" w:bottom="1411" w:left="1022" w:header="432" w:footer="562" w:gutter="0"/>
          <w:cols w:space="227"/>
          <w:titlePg/>
          <w:docGrid w:linePitch="360"/>
        </w:sectPr>
      </w:pPr>
    </w:p>
    <w:p w14:paraId="093334C4" w14:textId="77777777" w:rsidR="00DF22D7" w:rsidRPr="00726A69" w:rsidRDefault="00DF22D7" w:rsidP="00DF22D7">
      <w:pPr>
        <w:pStyle w:val="PwCNormal"/>
        <w:rPr>
          <w:rFonts w:asciiTheme="majorHAnsi" w:hAnsiTheme="majorHAnsi"/>
        </w:rPr>
      </w:pPr>
    </w:p>
    <w:sectPr w:rsidR="00DF22D7" w:rsidRPr="00726A69" w:rsidSect="00F20B7D">
      <w:headerReference w:type="even" r:id="rId44"/>
      <w:headerReference w:type="default" r:id="rId45"/>
      <w:footerReference w:type="even" r:id="rId46"/>
      <w:footerReference w:type="default" r:id="rId47"/>
      <w:headerReference w:type="first" r:id="rId48"/>
      <w:type w:val="evenPage"/>
      <w:pgSz w:w="11907" w:h="16840" w:code="9"/>
      <w:pgMar w:top="1701" w:right="1021" w:bottom="1418"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F6402" w14:textId="77777777" w:rsidR="00CF3506" w:rsidRDefault="00CF3506" w:rsidP="004343B3">
      <w:pPr>
        <w:pStyle w:val="Separator"/>
      </w:pPr>
      <w:r>
        <w:separator/>
      </w:r>
    </w:p>
  </w:endnote>
  <w:endnote w:type="continuationSeparator" w:id="0">
    <w:p w14:paraId="10C6F94F" w14:textId="77777777" w:rsidR="00CF3506" w:rsidRDefault="00CF3506" w:rsidP="004343B3">
      <w:pPr>
        <w:pStyle w:val="Separator"/>
      </w:pPr>
      <w:r>
        <w:continuationSeparator/>
      </w:r>
    </w:p>
  </w:endnote>
  <w:endnote w:type="continuationNotice" w:id="1">
    <w:p w14:paraId="6F602056" w14:textId="77777777" w:rsidR="00CF3506" w:rsidRDefault="00CF3506" w:rsidP="004343B3">
      <w:pPr>
        <w:pStyle w:val="Separato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jarati MT">
    <w:charset w:val="00"/>
    <w:family w:val="auto"/>
    <w:pitch w:val="variable"/>
    <w:sig w:usb0="80048003" w:usb1="1000C0C1" w:usb2="00000000" w:usb3="00000000" w:csb0="00000001"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29FB4" w14:textId="3BADB6BA" w:rsidR="00CF3506" w:rsidRDefault="00CF3506">
    <w:pPr>
      <w:pStyle w:val="Footer"/>
    </w:pPr>
    <w:r w:rsidRPr="00440B98">
      <w:rPr>
        <w:noProof/>
        <w:lang w:eastAsia="en-AU"/>
      </w:rPr>
      <w:drawing>
        <wp:anchor distT="0" distB="0" distL="114300" distR="114300" simplePos="0" relativeHeight="252128256" behindDoc="0" locked="0" layoutInCell="1" allowOverlap="1" wp14:anchorId="22246E06" wp14:editId="68733093">
          <wp:simplePos x="0" y="0"/>
          <wp:positionH relativeFrom="column">
            <wp:posOffset>14197</wp:posOffset>
          </wp:positionH>
          <wp:positionV relativeFrom="paragraph">
            <wp:posOffset>-831472</wp:posOffset>
          </wp:positionV>
          <wp:extent cx="1149790" cy="872639"/>
          <wp:effectExtent l="0" t="0" r="0" b="3810"/>
          <wp:wrapNone/>
          <wp:docPr id="3" name="Picture 3" descr="\\172.24.150.50\NonJobFlow_Prod\Document Services\Miscellaneous\Employee Folder\Mano\Logo_PwC\MS Office-Fixed logo jpegs\full colour\PwC_fl_160mmh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4.150.50\NonJobFlow_Prod\Document Services\Miscellaneous\Employee Folder\Mano\Logo_PwC\MS Office-Fixed logo jpegs\full colour\PwC_fl_160mmh_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4845" cy="884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E848B" w14:textId="1767E974" w:rsidR="00CF3506" w:rsidRPr="00A61513" w:rsidRDefault="00CF3506" w:rsidP="003071DD">
    <w:pPr>
      <w:pStyle w:val="Footer"/>
      <w:jc w:val="right"/>
      <w:rPr>
        <w:rFonts w:asciiTheme="minorHAnsi" w:hAnsiTheme="minorHAnsi"/>
        <w:color w:val="7F7F7F" w:themeColor="text1" w:themeTint="80"/>
        <w:sz w:val="16"/>
        <w:szCs w:val="16"/>
      </w:rPr>
    </w:pPr>
    <w:r w:rsidRPr="00A61513">
      <w:rPr>
        <w:rFonts w:asciiTheme="minorHAnsi" w:hAnsiTheme="minorHAnsi"/>
        <w:color w:val="7F7F7F" w:themeColor="text1" w:themeTint="80"/>
        <w:sz w:val="16"/>
        <w:szCs w:val="16"/>
      </w:rPr>
      <w:t>© 20</w:t>
    </w:r>
    <w:r>
      <w:rPr>
        <w:rFonts w:asciiTheme="minorHAnsi" w:hAnsiTheme="minorHAnsi"/>
        <w:color w:val="7F7F7F" w:themeColor="text1" w:themeTint="80"/>
        <w:sz w:val="16"/>
        <w:szCs w:val="16"/>
      </w:rPr>
      <w:t>20</w:t>
    </w:r>
    <w:r w:rsidRPr="00A61513">
      <w:rPr>
        <w:rFonts w:asciiTheme="minorHAnsi" w:hAnsiTheme="minorHAnsi"/>
        <w:color w:val="7F7F7F" w:themeColor="text1" w:themeTint="80"/>
        <w:sz w:val="16"/>
        <w:szCs w:val="16"/>
      </w:rPr>
      <w:t xml:space="preserve"> Commonwealth of Australia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BD16" w14:textId="77777777" w:rsidR="00CF3506" w:rsidRPr="00A84ADF" w:rsidRDefault="00CF3506" w:rsidP="0088117E">
    <w:pPr>
      <w:pStyle w:val="Copyright"/>
      <w:framePr w:wrap="around"/>
    </w:pPr>
    <w:r>
      <w:t>© 2011 PricewaterhouseCoopers. All rights reserved. In this document, "PwC" refers to PricewaterhouseCoopers a partnership formed in Australia, which is a member firm of PricewaterhouseCoopers International Limited, each member firm of which is a separate legal entity.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E1BCA" w14:textId="77777777" w:rsidR="00CF3506" w:rsidRDefault="00CF3506" w:rsidP="00BF2CD7">
    <w:pPr>
      <w:pStyle w:val="URL"/>
      <w:framePr w:wrap="around"/>
    </w:pPr>
    <w:r>
      <w:t>www.pwc.com.au</w:t>
    </w:r>
  </w:p>
  <w:p w14:paraId="0567301C" w14:textId="438D9B86" w:rsidR="00CF3506" w:rsidRPr="008C6722" w:rsidRDefault="00CF3506" w:rsidP="002E3D92">
    <w:pPr>
      <w:pStyle w:val="Copyright"/>
      <w:framePr w:wrap="around" w:x="1033" w:y="13821"/>
      <w:spacing w:before="0" w:after="120" w:line="240" w:lineRule="auto"/>
      <w:ind w:right="821"/>
    </w:pPr>
    <w:r>
      <w:t xml:space="preserve">© </w:t>
    </w:r>
    <w:r w:rsidRPr="002E3D92">
      <w:t>2020 PricewaterhouseCoopers Data and Analytics Services Pty Limited. All rights reserved. PwC refers to the PwC network and/or one or more of its member firms, each of which is a separate legal entity. Please see www.pwc.com/structure for further details. Liability limited by a scheme approved under Professional Standards Legislation. PwC does not represent the Business Services, Cultur</w:t>
    </w:r>
    <w:r>
      <w:t>e</w:t>
    </w:r>
    <w:r w:rsidRPr="002E3D92">
      <w:t xml:space="preserve"> and Related Industries, Education, Financial Services, Information and Communications Technology, Printing and Graphic Arts, Mining, Drilling and Civil Infrastructure, Automotive and Naval Shipbuilding industries, the Department of Education, Skills and Employment, or the Commonwealth. PwC acknowledges the financial support received by the Commonwealth to operate as a Skills Service Organisation.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B86E6" w14:textId="671961BE" w:rsidR="00CF3506" w:rsidRDefault="00CF3506" w:rsidP="00A90654">
    <w:pPr>
      <w:pStyle w:val="Footer-Even"/>
    </w:pP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p>
  <w:p w14:paraId="54630430" w14:textId="77777777" w:rsidR="00CF3506" w:rsidRPr="00A90654" w:rsidRDefault="00CF3506" w:rsidP="00A90654">
    <w:pPr>
      <w:pStyle w:val="Footer-Even"/>
    </w:pPr>
    <w:r>
      <w:t>PwC</w:t>
    </w:r>
    <w:r>
      <w:tab/>
    </w:r>
    <w:r>
      <w:fldChar w:fldCharType="begin"/>
    </w:r>
    <w:r>
      <w:instrText xml:space="preserve"> PAGE  \* MERGEFORMAT </w:instrText>
    </w:r>
    <w:r>
      <w:fldChar w:fldCharType="separate"/>
    </w:r>
    <w:r>
      <w:rPr>
        <w:noProof/>
      </w:rPr>
      <w:t>cxxvi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62D9F" w14:textId="2B0AC007" w:rsidR="00CF3506" w:rsidRPr="009E2DB4" w:rsidRDefault="00CF3506" w:rsidP="009E2DB4">
    <w:pPr>
      <w:pStyle w:val="Footer"/>
      <w:jc w:val="right"/>
      <w:rPr>
        <w:rFonts w:asciiTheme="minorHAnsi" w:hAnsiTheme="minorHAnsi"/>
        <w:color w:val="7F7F7F" w:themeColor="text1" w:themeTint="80"/>
        <w:sz w:val="16"/>
        <w:szCs w:val="16"/>
      </w:rPr>
    </w:pPr>
    <w:r w:rsidRPr="00A61513">
      <w:rPr>
        <w:rFonts w:asciiTheme="minorHAnsi" w:hAnsiTheme="minorHAnsi"/>
        <w:color w:val="7F7F7F" w:themeColor="text1" w:themeTint="80"/>
        <w:sz w:val="16"/>
        <w:szCs w:val="16"/>
      </w:rPr>
      <w:t>© 201</w:t>
    </w:r>
    <w:r>
      <w:rPr>
        <w:rFonts w:asciiTheme="minorHAnsi" w:hAnsiTheme="minorHAnsi"/>
        <w:color w:val="7F7F7F" w:themeColor="text1" w:themeTint="80"/>
        <w:sz w:val="16"/>
        <w:szCs w:val="16"/>
      </w:rPr>
      <w:t>9</w:t>
    </w:r>
    <w:r w:rsidRPr="00A61513">
      <w:rPr>
        <w:rFonts w:asciiTheme="minorHAnsi" w:hAnsiTheme="minorHAnsi"/>
        <w:color w:val="7F7F7F" w:themeColor="text1" w:themeTint="80"/>
        <w:sz w:val="16"/>
        <w:szCs w:val="16"/>
      </w:rPr>
      <w:t xml:space="preserve"> Commonwealth of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2576"/>
    </w:tblGrid>
    <w:tr w:rsidR="00CF3506" w14:paraId="3A188544" w14:textId="77777777" w:rsidTr="003F1832">
      <w:tc>
        <w:tcPr>
          <w:tcW w:w="3740" w:type="pct"/>
          <w:vAlign w:val="bottom"/>
        </w:tcPr>
        <w:p w14:paraId="7CEB5E49" w14:textId="77777777" w:rsidR="00CF3506" w:rsidRPr="003F1832" w:rsidRDefault="00CF3506" w:rsidP="003F1832">
          <w:pPr>
            <w:pStyle w:val="Footer"/>
            <w:spacing w:after="120"/>
            <w:rPr>
              <w:rFonts w:asciiTheme="minorHAnsi" w:hAnsiTheme="minorHAnsi"/>
              <w:b/>
              <w:i/>
              <w:sz w:val="16"/>
              <w:szCs w:val="16"/>
            </w:rPr>
          </w:pPr>
          <w:r w:rsidRPr="003F1832">
            <w:rPr>
              <w:rFonts w:asciiTheme="minorHAnsi" w:hAnsiTheme="minorHAnsi"/>
              <w:b/>
              <w:i/>
              <w:sz w:val="16"/>
              <w:szCs w:val="16"/>
            </w:rPr>
            <w:t>Disclaimer</w:t>
          </w:r>
        </w:p>
        <w:p w14:paraId="6C8D10A6" w14:textId="725538A1" w:rsidR="00CF3506" w:rsidRPr="003F1832" w:rsidRDefault="00CF3506" w:rsidP="003F1832">
          <w:pPr>
            <w:pStyle w:val="Footer"/>
            <w:rPr>
              <w:rFonts w:asciiTheme="minorHAnsi" w:hAnsiTheme="minorHAnsi"/>
              <w:sz w:val="16"/>
              <w:szCs w:val="16"/>
            </w:rPr>
          </w:pPr>
          <w:r w:rsidRPr="003F1832">
            <w:rPr>
              <w:rFonts w:asciiTheme="minorHAnsi" w:hAnsiTheme="minorHAnsi"/>
              <w:sz w:val="16"/>
              <w:szCs w:val="16"/>
            </w:rPr>
            <w:t>This work has been produced with the assistance of funding provided by the Commonwealth Government through the Department of</w:t>
          </w:r>
          <w:r>
            <w:rPr>
              <w:rFonts w:asciiTheme="minorHAnsi" w:hAnsiTheme="minorHAnsi"/>
              <w:sz w:val="16"/>
              <w:szCs w:val="16"/>
            </w:rPr>
            <w:t xml:space="preserve"> Education, Skills and Employment</w:t>
          </w:r>
          <w:r w:rsidRPr="003F1832">
            <w:rPr>
              <w:rFonts w:asciiTheme="minorHAnsi" w:hAnsiTheme="minorHAnsi"/>
              <w:sz w:val="16"/>
              <w:szCs w:val="16"/>
            </w:rPr>
            <w:t xml:space="preserve">. The views expressed in this work do not necessarily represent the views of the Department of </w:t>
          </w:r>
          <w:r>
            <w:rPr>
              <w:rFonts w:asciiTheme="minorHAnsi" w:hAnsiTheme="minorHAnsi"/>
              <w:sz w:val="16"/>
              <w:szCs w:val="16"/>
            </w:rPr>
            <w:t>Education, Skills and Employment</w:t>
          </w:r>
          <w:r w:rsidRPr="003F1832">
            <w:rPr>
              <w:rFonts w:asciiTheme="minorHAnsi" w:hAnsiTheme="minorHAnsi"/>
              <w:sz w:val="16"/>
              <w:szCs w:val="16"/>
            </w:rPr>
            <w:t xml:space="preserve">. In addition, the Department of </w:t>
          </w:r>
          <w:r>
            <w:rPr>
              <w:rFonts w:asciiTheme="minorHAnsi" w:hAnsiTheme="minorHAnsi"/>
              <w:sz w:val="16"/>
              <w:szCs w:val="16"/>
            </w:rPr>
            <w:t>Education, Skills and Employment</w:t>
          </w:r>
          <w:r w:rsidRPr="003F1832">
            <w:rPr>
              <w:rFonts w:asciiTheme="minorHAnsi" w:hAnsiTheme="minorHAnsi"/>
              <w:sz w:val="16"/>
              <w:szCs w:val="16"/>
            </w:rPr>
            <w:t xml:space="preserve"> does not give warranty or accept any legal liability in relation to the content of this work.</w:t>
          </w:r>
        </w:p>
        <w:p w14:paraId="7AC4B380" w14:textId="77777777" w:rsidR="00CF3506" w:rsidRPr="003F1832" w:rsidRDefault="00CF3506" w:rsidP="003F1832">
          <w:pPr>
            <w:pStyle w:val="Footer"/>
            <w:rPr>
              <w:rFonts w:asciiTheme="minorHAnsi" w:hAnsiTheme="minorHAnsi"/>
              <w:sz w:val="16"/>
              <w:szCs w:val="16"/>
            </w:rPr>
          </w:pPr>
          <w:r w:rsidRPr="003F1832">
            <w:rPr>
              <w:rFonts w:asciiTheme="minorHAnsi" w:hAnsiTheme="minorHAnsi"/>
              <w:color w:val="auto"/>
              <w:sz w:val="16"/>
              <w:szCs w:val="16"/>
            </w:rPr>
            <w:t xml:space="preserve">For further information about this Companion Volume or any other work being undertaken by PwC’s Skills for Australia, please visit </w:t>
          </w:r>
          <w:r w:rsidRPr="003F1832">
            <w:rPr>
              <w:rFonts w:asciiTheme="minorHAnsi" w:hAnsiTheme="minorHAnsi"/>
              <w:b/>
              <w:color w:val="auto"/>
              <w:sz w:val="16"/>
              <w:szCs w:val="16"/>
            </w:rPr>
            <w:t>www.skillsforaustralia.com</w:t>
          </w:r>
        </w:p>
      </w:tc>
      <w:tc>
        <w:tcPr>
          <w:tcW w:w="1260" w:type="pct"/>
          <w:vAlign w:val="bottom"/>
        </w:tcPr>
        <w:p w14:paraId="672737CC" w14:textId="77777777" w:rsidR="00CF3506" w:rsidRPr="003F1832" w:rsidRDefault="00CF3506" w:rsidP="003F1832">
          <w:pPr>
            <w:pStyle w:val="Footer"/>
            <w:rPr>
              <w:rFonts w:asciiTheme="minorHAnsi" w:hAnsiTheme="minorHAnsi"/>
              <w:b/>
              <w:sz w:val="16"/>
              <w:szCs w:val="16"/>
            </w:rPr>
          </w:pPr>
          <w:r w:rsidRPr="003F1832">
            <w:rPr>
              <w:rFonts w:asciiTheme="minorHAnsi" w:hAnsiTheme="minorHAnsi"/>
              <w:b/>
              <w:sz w:val="16"/>
              <w:szCs w:val="16"/>
            </w:rPr>
            <w:t>PwC’s Skills for Australia</w:t>
          </w:r>
        </w:p>
        <w:p w14:paraId="66948884" w14:textId="77777777" w:rsidR="00CF3506" w:rsidRPr="003F1832" w:rsidRDefault="00CF3506" w:rsidP="003F1832">
          <w:pPr>
            <w:pStyle w:val="Footer"/>
            <w:rPr>
              <w:rFonts w:asciiTheme="minorHAnsi" w:hAnsiTheme="minorHAnsi"/>
              <w:sz w:val="16"/>
              <w:szCs w:val="16"/>
            </w:rPr>
          </w:pPr>
          <w:r w:rsidRPr="003F1832">
            <w:rPr>
              <w:rFonts w:asciiTheme="minorHAnsi" w:hAnsiTheme="minorHAnsi"/>
              <w:sz w:val="16"/>
              <w:szCs w:val="16"/>
            </w:rPr>
            <w:t>One International Towers Sydney</w:t>
          </w:r>
        </w:p>
        <w:p w14:paraId="6B461002" w14:textId="77777777" w:rsidR="00CF3506" w:rsidRPr="003F1832" w:rsidRDefault="00CF3506" w:rsidP="003F1832">
          <w:pPr>
            <w:pStyle w:val="Footer"/>
            <w:rPr>
              <w:rFonts w:asciiTheme="minorHAnsi" w:hAnsiTheme="minorHAnsi"/>
              <w:sz w:val="16"/>
              <w:szCs w:val="16"/>
            </w:rPr>
          </w:pPr>
          <w:r w:rsidRPr="003F1832">
            <w:rPr>
              <w:rFonts w:asciiTheme="minorHAnsi" w:hAnsiTheme="minorHAnsi"/>
              <w:sz w:val="16"/>
              <w:szCs w:val="16"/>
            </w:rPr>
            <w:t>Watermans Quay</w:t>
          </w:r>
        </w:p>
        <w:p w14:paraId="79E117AE" w14:textId="77777777" w:rsidR="00CF3506" w:rsidRPr="003F1832" w:rsidRDefault="00CF3506" w:rsidP="003F1832">
          <w:pPr>
            <w:pStyle w:val="Footer"/>
            <w:rPr>
              <w:rFonts w:asciiTheme="minorHAnsi" w:hAnsiTheme="minorHAnsi"/>
              <w:sz w:val="16"/>
              <w:szCs w:val="16"/>
            </w:rPr>
          </w:pPr>
          <w:r w:rsidRPr="003F1832">
            <w:rPr>
              <w:rFonts w:asciiTheme="minorHAnsi" w:hAnsiTheme="minorHAnsi"/>
              <w:sz w:val="16"/>
              <w:szCs w:val="16"/>
            </w:rPr>
            <w:t>Barangaroo</w:t>
          </w:r>
          <w:r>
            <w:rPr>
              <w:rFonts w:asciiTheme="minorHAnsi" w:hAnsiTheme="minorHAnsi"/>
              <w:sz w:val="16"/>
              <w:szCs w:val="16"/>
            </w:rPr>
            <w:t xml:space="preserve"> </w:t>
          </w:r>
          <w:r w:rsidRPr="003F1832">
            <w:rPr>
              <w:rFonts w:asciiTheme="minorHAnsi" w:hAnsiTheme="minorHAnsi"/>
              <w:sz w:val="16"/>
              <w:szCs w:val="16"/>
            </w:rPr>
            <w:t>NSW</w:t>
          </w:r>
          <w:r>
            <w:rPr>
              <w:rFonts w:asciiTheme="minorHAnsi" w:hAnsiTheme="minorHAnsi"/>
              <w:sz w:val="16"/>
              <w:szCs w:val="16"/>
            </w:rPr>
            <w:t xml:space="preserve"> </w:t>
          </w:r>
          <w:r w:rsidRPr="003F1832">
            <w:rPr>
              <w:rFonts w:asciiTheme="minorHAnsi" w:hAnsiTheme="minorHAnsi"/>
              <w:sz w:val="16"/>
              <w:szCs w:val="16"/>
            </w:rPr>
            <w:t>2000</w:t>
          </w:r>
          <w:r>
            <w:rPr>
              <w:rFonts w:asciiTheme="minorHAnsi" w:hAnsiTheme="minorHAnsi"/>
              <w:sz w:val="16"/>
              <w:szCs w:val="16"/>
            </w:rPr>
            <w:t xml:space="preserve"> </w:t>
          </w:r>
          <w:r w:rsidRPr="003F1832">
            <w:rPr>
              <w:rFonts w:asciiTheme="minorHAnsi" w:hAnsiTheme="minorHAnsi"/>
              <w:sz w:val="16"/>
              <w:szCs w:val="16"/>
            </w:rPr>
            <w:t>Australia</w:t>
          </w:r>
        </w:p>
        <w:p w14:paraId="4B567143" w14:textId="77777777" w:rsidR="00CF3506" w:rsidRPr="003F1832" w:rsidRDefault="00CF3506" w:rsidP="003F1832">
          <w:pPr>
            <w:pStyle w:val="Footer"/>
            <w:rPr>
              <w:rFonts w:asciiTheme="minorHAnsi" w:hAnsiTheme="minorHAnsi"/>
              <w:sz w:val="16"/>
              <w:szCs w:val="16"/>
            </w:rPr>
          </w:pPr>
          <w:r w:rsidRPr="003F1832">
            <w:rPr>
              <w:rFonts w:asciiTheme="minorHAnsi" w:hAnsiTheme="minorHAnsi"/>
              <w:b/>
              <w:color w:val="A32020" w:themeColor="text2"/>
              <w:sz w:val="16"/>
              <w:szCs w:val="16"/>
            </w:rPr>
            <w:t>P:</w:t>
          </w:r>
          <w:r w:rsidRPr="003F1832">
            <w:rPr>
              <w:rFonts w:asciiTheme="minorHAnsi" w:hAnsiTheme="minorHAnsi"/>
              <w:sz w:val="16"/>
              <w:szCs w:val="16"/>
            </w:rPr>
            <w:t xml:space="preserve"> 1800 714 819</w:t>
          </w:r>
        </w:p>
        <w:p w14:paraId="4E43E557" w14:textId="77777777" w:rsidR="00CF3506" w:rsidRPr="003F1832" w:rsidRDefault="00CF3506" w:rsidP="003F1832">
          <w:pPr>
            <w:pStyle w:val="Footer"/>
            <w:rPr>
              <w:rFonts w:asciiTheme="minorHAnsi" w:hAnsiTheme="minorHAnsi"/>
              <w:sz w:val="16"/>
              <w:szCs w:val="16"/>
            </w:rPr>
          </w:pPr>
          <w:r w:rsidRPr="003F1832">
            <w:rPr>
              <w:rFonts w:asciiTheme="minorHAnsi" w:hAnsiTheme="minorHAnsi"/>
              <w:b/>
              <w:color w:val="A32020" w:themeColor="text2"/>
              <w:sz w:val="16"/>
              <w:szCs w:val="16"/>
            </w:rPr>
            <w:t>E:</w:t>
          </w:r>
          <w:r w:rsidRPr="003F1832">
            <w:rPr>
              <w:rFonts w:asciiTheme="minorHAnsi" w:hAnsiTheme="minorHAnsi"/>
              <w:sz w:val="16"/>
              <w:szCs w:val="16"/>
            </w:rPr>
            <w:t xml:space="preserve"> info@skillsforaustralia.com</w:t>
          </w:r>
        </w:p>
        <w:p w14:paraId="1DC217D2" w14:textId="77777777" w:rsidR="00CF3506" w:rsidRPr="003F1832" w:rsidRDefault="00CF3506" w:rsidP="003F1832">
          <w:pPr>
            <w:pStyle w:val="Footer"/>
            <w:rPr>
              <w:rFonts w:asciiTheme="minorHAnsi" w:hAnsiTheme="minorHAnsi"/>
              <w:sz w:val="16"/>
              <w:szCs w:val="16"/>
            </w:rPr>
          </w:pPr>
          <w:r w:rsidRPr="003F1832">
            <w:rPr>
              <w:rFonts w:asciiTheme="minorHAnsi" w:hAnsiTheme="minorHAnsi"/>
              <w:b/>
              <w:color w:val="A32020" w:themeColor="text2"/>
              <w:sz w:val="16"/>
              <w:szCs w:val="16"/>
            </w:rPr>
            <w:t>W:</w:t>
          </w:r>
          <w:r w:rsidRPr="003F1832">
            <w:rPr>
              <w:rFonts w:asciiTheme="minorHAnsi" w:hAnsiTheme="minorHAnsi"/>
              <w:color w:val="auto"/>
              <w:sz w:val="16"/>
              <w:szCs w:val="16"/>
            </w:rPr>
            <w:t xml:space="preserve"> www.skillsforaustralia.com</w:t>
          </w:r>
        </w:p>
      </w:tc>
    </w:tr>
  </w:tbl>
  <w:p w14:paraId="59BD6176" w14:textId="77777777" w:rsidR="00CF3506" w:rsidRPr="003F1832" w:rsidRDefault="00CF3506" w:rsidP="00B37B10">
    <w:pPr>
      <w:pStyle w:val="Footer"/>
      <w:spacing w:line="240" w:lineRule="auto"/>
      <w:rPr>
        <w:rFonts w:asciiTheme="minorHAnsi" w:hAnsiTheme="minorHAns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37B04" w14:textId="0F15BBD3" w:rsidR="00CF3506" w:rsidRDefault="00CF3506" w:rsidP="00A90654">
    <w:pPr>
      <w:pStyle w:val="Footer-ToCEven"/>
    </w:pPr>
    <w:r>
      <w:rPr>
        <w:noProof/>
      </w:rPr>
      <w:fldChar w:fldCharType="begin"/>
    </w:r>
    <w:r>
      <w:rPr>
        <w:noProof/>
      </w:rPr>
      <w:instrText xml:space="preserve"> STYLEREF "Cover Title" </w:instrText>
    </w:r>
    <w:r>
      <w:rPr>
        <w:noProof/>
      </w:rPr>
      <w:fldChar w:fldCharType="separate"/>
    </w:r>
    <w:r>
      <w:rPr>
        <w:b/>
        <w:bCs/>
        <w:noProof/>
        <w:lang w:val="en-US"/>
      </w:rPr>
      <w:t>Error! No text of specified style in document.</w:t>
    </w:r>
    <w:r>
      <w:rPr>
        <w:noProof/>
      </w:rPr>
      <w:fldChar w:fldCharType="end"/>
    </w:r>
  </w:p>
  <w:p w14:paraId="2A235159" w14:textId="77777777" w:rsidR="00CF3506" w:rsidRPr="00A90654" w:rsidRDefault="00CF3506" w:rsidP="00A90654">
    <w:pPr>
      <w:pStyle w:val="Footer-ToCEven"/>
    </w:pPr>
    <w:r>
      <w:t>PwC</w:t>
    </w:r>
    <w:r>
      <w:tab/>
    </w:r>
    <w:r>
      <w:fldChar w:fldCharType="begin"/>
    </w:r>
    <w:r>
      <w:instrText xml:space="preserve"> PAGE  \* MERGEFORMAT </w:instrText>
    </w:r>
    <w:r>
      <w:fldChar w:fldCharType="separate"/>
    </w:r>
    <w:r>
      <w:rPr>
        <w:noProof/>
      </w:rPr>
      <w:t>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FE95" w14:textId="7DD3722C" w:rsidR="00CF3506" w:rsidRPr="00A520C5" w:rsidRDefault="00CF3506" w:rsidP="00A520C5">
    <w:pPr>
      <w:pStyle w:val="Footer"/>
      <w:jc w:val="right"/>
      <w:rPr>
        <w:rFonts w:asciiTheme="minorHAnsi" w:hAnsiTheme="minorHAnsi"/>
        <w:color w:val="7F7F7F" w:themeColor="text1" w:themeTint="80"/>
        <w:sz w:val="16"/>
        <w:szCs w:val="16"/>
      </w:rPr>
    </w:pPr>
    <w:r w:rsidRPr="00A61513">
      <w:rPr>
        <w:rFonts w:asciiTheme="minorHAnsi" w:hAnsiTheme="minorHAnsi"/>
        <w:color w:val="7F7F7F" w:themeColor="text1" w:themeTint="80"/>
        <w:sz w:val="16"/>
        <w:szCs w:val="16"/>
      </w:rPr>
      <w:t>© 20</w:t>
    </w:r>
    <w:r>
      <w:rPr>
        <w:rFonts w:asciiTheme="minorHAnsi" w:hAnsiTheme="minorHAnsi"/>
        <w:color w:val="7F7F7F" w:themeColor="text1" w:themeTint="80"/>
        <w:sz w:val="16"/>
        <w:szCs w:val="16"/>
      </w:rPr>
      <w:t>20</w:t>
    </w:r>
    <w:r w:rsidRPr="00A61513">
      <w:rPr>
        <w:rFonts w:asciiTheme="minorHAnsi" w:hAnsiTheme="minorHAnsi"/>
        <w:color w:val="7F7F7F" w:themeColor="text1" w:themeTint="80"/>
        <w:sz w:val="16"/>
        <w:szCs w:val="16"/>
      </w:rPr>
      <w:t xml:space="preserve"> Commonwealth of Australia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37E3" w14:textId="7B5920E7" w:rsidR="00CF3506" w:rsidRPr="00A61513" w:rsidRDefault="00CF3506" w:rsidP="00A61513">
    <w:pPr>
      <w:pStyle w:val="Footer"/>
      <w:jc w:val="right"/>
      <w:rPr>
        <w:rFonts w:asciiTheme="minorHAnsi" w:hAnsiTheme="minorHAnsi"/>
        <w:color w:val="7F7F7F" w:themeColor="text1" w:themeTint="80"/>
        <w:sz w:val="16"/>
        <w:szCs w:val="16"/>
      </w:rPr>
    </w:pPr>
    <w:r w:rsidRPr="00A61513">
      <w:rPr>
        <w:rFonts w:asciiTheme="minorHAnsi" w:hAnsiTheme="minorHAnsi"/>
        <w:color w:val="7F7F7F" w:themeColor="text1" w:themeTint="80"/>
        <w:sz w:val="16"/>
        <w:szCs w:val="16"/>
      </w:rPr>
      <w:t>© 20</w:t>
    </w:r>
    <w:r>
      <w:rPr>
        <w:rFonts w:asciiTheme="minorHAnsi" w:hAnsiTheme="minorHAnsi"/>
        <w:color w:val="7F7F7F" w:themeColor="text1" w:themeTint="80"/>
        <w:sz w:val="16"/>
        <w:szCs w:val="16"/>
      </w:rPr>
      <w:t>20</w:t>
    </w:r>
    <w:r w:rsidRPr="00A61513">
      <w:rPr>
        <w:rFonts w:asciiTheme="minorHAnsi" w:hAnsiTheme="minorHAnsi"/>
        <w:color w:val="7F7F7F" w:themeColor="text1" w:themeTint="80"/>
        <w:sz w:val="16"/>
        <w:szCs w:val="16"/>
      </w:rPr>
      <w:t xml:space="preserve"> Commonwealth of Australia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AA361" w14:textId="77777777" w:rsidR="00CF3506" w:rsidRPr="00A61513" w:rsidRDefault="00CF3506" w:rsidP="00A61513">
    <w:pPr>
      <w:pStyle w:val="Footer"/>
      <w:jc w:val="right"/>
      <w:rPr>
        <w:rFonts w:asciiTheme="minorHAnsi" w:hAnsiTheme="minorHAnsi"/>
        <w:color w:val="7F7F7F" w:themeColor="text1" w:themeTint="80"/>
        <w:sz w:val="16"/>
        <w:szCs w:val="16"/>
      </w:rPr>
    </w:pPr>
    <w:r w:rsidRPr="00A61513">
      <w:rPr>
        <w:rFonts w:asciiTheme="minorHAnsi" w:hAnsiTheme="minorHAnsi"/>
        <w:color w:val="7F7F7F" w:themeColor="text1" w:themeTint="80"/>
        <w:sz w:val="16"/>
        <w:szCs w:val="16"/>
      </w:rPr>
      <w:t>© 2017 Commonwealth of Australia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E048" w14:textId="520BC820" w:rsidR="00CF3506" w:rsidRPr="00A61513" w:rsidRDefault="00CF3506" w:rsidP="00A61513">
    <w:pPr>
      <w:pStyle w:val="Footer"/>
      <w:jc w:val="right"/>
      <w:rPr>
        <w:rFonts w:asciiTheme="minorHAnsi" w:hAnsiTheme="minorHAnsi"/>
        <w:color w:val="7F7F7F" w:themeColor="text1" w:themeTint="80"/>
        <w:sz w:val="16"/>
        <w:szCs w:val="16"/>
      </w:rPr>
    </w:pPr>
    <w:r w:rsidRPr="00A61513">
      <w:rPr>
        <w:rFonts w:asciiTheme="minorHAnsi" w:hAnsiTheme="minorHAnsi"/>
        <w:color w:val="7F7F7F" w:themeColor="text1" w:themeTint="80"/>
        <w:sz w:val="16"/>
        <w:szCs w:val="16"/>
      </w:rPr>
      <w:t>© 201</w:t>
    </w:r>
    <w:r>
      <w:rPr>
        <w:rFonts w:asciiTheme="minorHAnsi" w:hAnsiTheme="minorHAnsi"/>
        <w:color w:val="7F7F7F" w:themeColor="text1" w:themeTint="80"/>
        <w:sz w:val="16"/>
        <w:szCs w:val="16"/>
      </w:rPr>
      <w:t>9</w:t>
    </w:r>
    <w:r w:rsidRPr="00A61513">
      <w:rPr>
        <w:rFonts w:asciiTheme="minorHAnsi" w:hAnsiTheme="minorHAnsi"/>
        <w:color w:val="7F7F7F" w:themeColor="text1" w:themeTint="80"/>
        <w:sz w:val="16"/>
        <w:szCs w:val="16"/>
      </w:rPr>
      <w:t xml:space="preserve"> Commonwealth of Australia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5CF76" w14:textId="77777777" w:rsidR="00CF3506" w:rsidRDefault="00CF3506" w:rsidP="004343B3">
      <w:pPr>
        <w:pStyle w:val="Separator"/>
      </w:pPr>
      <w:r>
        <w:separator/>
      </w:r>
    </w:p>
  </w:footnote>
  <w:footnote w:type="continuationSeparator" w:id="0">
    <w:p w14:paraId="6CA195B5" w14:textId="77777777" w:rsidR="00CF3506" w:rsidRDefault="00CF3506" w:rsidP="004343B3">
      <w:pPr>
        <w:pStyle w:val="Separator"/>
      </w:pPr>
      <w:r>
        <w:continuationSeparator/>
      </w:r>
    </w:p>
  </w:footnote>
  <w:footnote w:type="continuationNotice" w:id="1">
    <w:p w14:paraId="29E83AAC" w14:textId="77777777" w:rsidR="00CF3506" w:rsidRPr="00F20B7D" w:rsidRDefault="00CF3506" w:rsidP="00F20B7D">
      <w:pPr>
        <w:pStyle w:val="Footer"/>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03AC8" w14:textId="77777777" w:rsidR="00CF3506" w:rsidRPr="008F0566" w:rsidRDefault="00CF3506" w:rsidP="008F0566">
    <w:pPr>
      <w:pStyle w:val="Header"/>
    </w:pPr>
    <w:r>
      <w:rPr>
        <w:noProof/>
        <w:snapToGrid/>
        <w:lang w:eastAsia="en-AU"/>
      </w:rPr>
      <mc:AlternateContent>
        <mc:Choice Requires="wpg">
          <w:drawing>
            <wp:anchor distT="0" distB="0" distL="114300" distR="114300" simplePos="0" relativeHeight="251663360" behindDoc="0" locked="0" layoutInCell="1" allowOverlap="1" wp14:anchorId="3CE165F2" wp14:editId="2E10D6D9">
              <wp:simplePos x="0" y="0"/>
              <wp:positionH relativeFrom="page">
                <wp:posOffset>0</wp:posOffset>
              </wp:positionH>
              <wp:positionV relativeFrom="page">
                <wp:posOffset>0</wp:posOffset>
              </wp:positionV>
              <wp:extent cx="6912610" cy="10692130"/>
              <wp:effectExtent l="9525" t="9525" r="12065" b="13970"/>
              <wp:wrapNone/>
              <wp:docPr id="331" name="Even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332" name="Group 2851"/>
                      <wpg:cNvGrpSpPr>
                        <a:grpSpLocks/>
                      </wpg:cNvGrpSpPr>
                      <wpg:grpSpPr bwMode="auto">
                        <a:xfrm>
                          <a:off x="1021" y="567"/>
                          <a:ext cx="9251" cy="15704"/>
                          <a:chOff x="1021" y="567"/>
                          <a:chExt cx="9251" cy="15704"/>
                        </a:xfrm>
                      </wpg:grpSpPr>
                      <wps:wsp>
                        <wps:cNvPr id="333" name="AutoShape 2852"/>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34" name="AutoShape 2853"/>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35" name="AutoShape 2854"/>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36" name="AutoShape 2855"/>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37" name="AutoShape 2856"/>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38" name="AutoShape 2857"/>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39" name="AutoShape 2858"/>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40" name="AutoShape 2859"/>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41" name="AutoShape 2860"/>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42" name="AutoShape 2861"/>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43" name="AutoShape 2862"/>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44" name="AutoShape 2863"/>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345" name="AutoShape 2864"/>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346" name="AutoShape 2865"/>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347" name="Group 2866"/>
                      <wpg:cNvGrpSpPr>
                        <a:grpSpLocks/>
                      </wpg:cNvGrpSpPr>
                      <wpg:grpSpPr bwMode="auto">
                        <a:xfrm>
                          <a:off x="1021" y="567"/>
                          <a:ext cx="9865" cy="15706"/>
                          <a:chOff x="907" y="567"/>
                          <a:chExt cx="9865" cy="15706"/>
                        </a:xfrm>
                      </wpg:grpSpPr>
                      <wps:wsp>
                        <wps:cNvPr id="348" name="AutoShape 2867"/>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49" name="AutoShape 2868"/>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0" name="AutoShape 2869"/>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51" name="AutoShape 2870"/>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2" name="AutoShape 2871"/>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3" name="AutoShape 2872"/>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4" name="AutoShape 2873"/>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5" name="AutoShape 2874"/>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6" name="AutoShape 2875"/>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7" name="AutoShape 2876"/>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8" name="AutoShape 2877"/>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9" name="AutoShape 2878"/>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0" name="AutoShape 2879"/>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1" name="AutoShape 2880"/>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2" name="AutoShape 2881"/>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3" name="AutoShape 2882"/>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4" name="AutoShape 2883"/>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5" name="AutoShape 2884"/>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6" name="AutoShape 2885"/>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367" name="Group 2886"/>
                      <wpg:cNvGrpSpPr>
                        <a:grpSpLocks/>
                      </wpg:cNvGrpSpPr>
                      <wpg:grpSpPr bwMode="auto">
                        <a:xfrm>
                          <a:off x="1633" y="567"/>
                          <a:ext cx="9251" cy="15704"/>
                          <a:chOff x="1635" y="567"/>
                          <a:chExt cx="9251" cy="15704"/>
                        </a:xfrm>
                      </wpg:grpSpPr>
                      <wps:wsp>
                        <wps:cNvPr id="368" name="AutoShape 2887"/>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9" name="AutoShape 2888"/>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0" name="AutoShape 2889"/>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1" name="AutoShape 2890"/>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2" name="AutoShape 2891"/>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3" name="AutoShape 2892"/>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4" name="AutoShape 2893"/>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5" name="AutoShape 2894"/>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6" name="AutoShape 2895"/>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7" name="AutoShape 2896"/>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8" name="AutoShape 2897"/>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9" name="AutoShape 2898"/>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D76B864" id="EvenGrid" o:spid="_x0000_s1026" alt="Grid" style="position:absolute;margin-left:0;margin-top:0;width:544.3pt;height:841.9pt;z-index:251663360;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">
              <v:group id="Group 2851"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type id="_x0000_t32" coordsize="21600,21600" o:spt="32" o:oned="t" path="m,l21600,21600e" filled="f">
                  <v:path arrowok="t" fillok="f" o:connecttype="none"/>
                  <o:lock v:ext="edit" shapetype="t"/>
                </v:shapetype>
                <v:shape id="AutoShape 2852"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" strokecolor="#002060"/>
                <v:shape id="AutoShape 2853"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" strokecolor="#00b0f0"/>
                <v:shape id="AutoShape 2854"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" strokecolor="#00b0f0"/>
                <v:shape id="AutoShape 2855"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" strokecolor="#002060"/>
                <v:shape id="AutoShape 2856"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" strokecolor="#00b0f0"/>
                <v:shape id="AutoShape 2857"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" strokecolor="#00b0f0"/>
                <v:shape id="AutoShape 2858"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" strokecolor="#002060"/>
                <v:shape id="AutoShape 2859"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" strokecolor="#00b0f0"/>
                <v:shape id="AutoShape 2860"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" strokecolor="#00b0f0"/>
                <v:shape id="AutoShape 2861"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" strokecolor="#002060"/>
                <v:shape id="AutoShape 2862"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" strokecolor="#00b0f0"/>
                <v:shape id="AutoShape 2863"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" strokecolor="#00b0f0"/>
              </v:group>
              <v:shape id="AutoShape 2864"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" strokecolor="#f6f"/>
              <v:shape id="AutoShape 2865"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" strokecolor="#f6f"/>
              <v:group id="Group 2866"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iU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">
                <v:shape id="AutoShape 2867"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" strokecolor="#002060"/>
                <v:shape id="AutoShape 2868"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" strokecolor="#00b0f0"/>
                <v:shape id="AutoShape 2869"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" strokecolor="#002060"/>
                <v:shape id="AutoShape 2870"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" strokecolor="#00b0f0"/>
                <v:shape id="AutoShape 2871"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" strokecolor="#00b0f0"/>
                <v:shape id="AutoShape 2872"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" strokecolor="#00b0f0"/>
                <v:shape id="AutoShape 2873"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" strokecolor="#00b0f0"/>
                <v:shape id="AutoShape 2874"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" strokecolor="#00b0f0"/>
                <v:shape id="AutoShape 2875"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" strokecolor="#00b0f0"/>
                <v:shape id="AutoShape 2876"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" strokecolor="#00b0f0"/>
                <v:shape id="AutoShape 2877"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" strokecolor="#00b0f0"/>
                <v:shape id="AutoShape 2878"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" strokecolor="#00b0f0"/>
                <v:shape id="AutoShape 2879"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" strokecolor="#00b0f0"/>
                <v:shape id="AutoShape 2880"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" strokecolor="#00b0f0"/>
                <v:shape id="AutoShape 2881"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" strokecolor="#00b0f0"/>
                <v:shape id="AutoShape 2882"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" strokecolor="#00b0f0"/>
                <v:shape id="AutoShape 2883"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" strokecolor="#00b0f0"/>
                <v:shape id="AutoShape 2884"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" strokecolor="#00b0f0"/>
                <v:shape id="AutoShape 2885"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" strokecolor="#00b0f0"/>
              </v:group>
              <v:group id="Group 2886"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">
                <v:shape id="AutoShape 2887"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" strokecolor="#00b0f0"/>
                <v:shape id="AutoShape 2888"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" strokecolor="#00b0f0"/>
                <v:shape id="AutoShape 2889"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" strokecolor="#002060"/>
                <v:shape id="AutoShape 2890"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" strokecolor="#00b0f0"/>
                <v:shape id="AutoShape 2891"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" strokecolor="#00b0f0"/>
                <v:shape id="AutoShape 2892"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" strokecolor="#002060"/>
                <v:shape id="AutoShape 2893"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" strokecolor="#00b0f0"/>
                <v:shape id="AutoShape 2894"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" strokecolor="#00b0f0"/>
                <v:shape id="AutoShape 2895"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" strokecolor="#002060"/>
                <v:shape id="AutoShape 2896"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" strokecolor="#00b0f0"/>
                <v:shape id="AutoShape 2897"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" strokecolor="#00b0f0"/>
                <v:shape id="AutoShape 2898"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" strokecolor="#002060"/>
              </v:group>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667D1" w14:textId="46B24F50" w:rsidR="00CF3506" w:rsidRPr="004B5F12" w:rsidRDefault="00CF3506" w:rsidP="00A61513">
    <w:pPr>
      <w:pStyle w:val="Header"/>
      <w:rPr>
        <w:rFonts w:ascii="Georgia" w:hAnsi="Georgia"/>
        <w:color w:val="FFFFFF" w:themeColor="background1"/>
        <w:sz w:val="16"/>
      </w:rPr>
    </w:pPr>
    <w:r w:rsidRPr="004B5F12">
      <w:rPr>
        <w:rFonts w:ascii="Georgia" w:hAnsi="Georgia"/>
        <w:noProof/>
        <w:snapToGrid/>
        <w:color w:val="FFFFFF" w:themeColor="background1"/>
        <w:sz w:val="16"/>
        <w:lang w:eastAsia="en-AU"/>
      </w:rPr>
      <mc:AlternateContent>
        <mc:Choice Requires="wps">
          <w:drawing>
            <wp:anchor distT="0" distB="0" distL="114300" distR="114300" simplePos="0" relativeHeight="252207104" behindDoc="1" locked="0" layoutInCell="1" allowOverlap="1" wp14:anchorId="1631E44D" wp14:editId="1310162C">
              <wp:simplePos x="0" y="0"/>
              <wp:positionH relativeFrom="column">
                <wp:posOffset>-648335</wp:posOffset>
              </wp:positionH>
              <wp:positionV relativeFrom="paragraph">
                <wp:posOffset>-274320</wp:posOffset>
              </wp:positionV>
              <wp:extent cx="7560476" cy="478679"/>
              <wp:effectExtent l="0" t="0" r="2540" b="0"/>
              <wp:wrapNone/>
              <wp:docPr id="64" name="Rectangle 64"/>
              <wp:cNvGraphicFramePr/>
              <a:graphic xmlns:a="http://schemas.openxmlformats.org/drawingml/2006/main">
                <a:graphicData uri="http://schemas.microsoft.com/office/word/2010/wordprocessingShape">
                  <wps:wsp>
                    <wps:cNvSpPr/>
                    <wps:spPr bwMode="ltGray">
                      <a:xfrm>
                        <a:off x="0" y="0"/>
                        <a:ext cx="7560476" cy="478679"/>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962976B" id="Rectangle 64" o:spid="_x0000_s1026" style="position:absolute;margin-left:-51.05pt;margin-top:-21.6pt;width:595.3pt;height:37.7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" fillcolor="#a32020 [3215]" stroked="f" strokeweight=".25pt"/>
          </w:pict>
        </mc:Fallback>
      </mc:AlternateConten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page </w:instrText>
    </w:r>
    <w:r w:rsidRPr="004B5F12">
      <w:rPr>
        <w:rFonts w:ascii="Georgia" w:hAnsi="Georgia"/>
        <w:color w:val="FFFFFF" w:themeColor="background1"/>
        <w:sz w:val="16"/>
      </w:rPr>
      <w:fldChar w:fldCharType="separate"/>
    </w:r>
    <w:r>
      <w:rPr>
        <w:rFonts w:ascii="Georgia" w:hAnsi="Georgia"/>
        <w:noProof/>
        <w:color w:val="FFFFFF" w:themeColor="background1"/>
        <w:sz w:val="16"/>
      </w:rPr>
      <w:t>73</w:t>
    </w:r>
    <w:r w:rsidRPr="004B5F12">
      <w:rPr>
        <w:rFonts w:ascii="Georgia" w:hAnsi="Georgia"/>
        <w:color w:val="FFFFFF" w:themeColor="background1"/>
        <w:sz w:val="16"/>
      </w:rPr>
      <w:fldChar w:fldCharType="end"/>
    </w:r>
    <w:r w:rsidRPr="004B5F12">
      <w:rPr>
        <w:rFonts w:ascii="Georgia" w:hAnsi="Georgia"/>
        <w:color w:val="FFFFFF" w:themeColor="background1"/>
        <w:sz w:val="16"/>
      </w:rPr>
      <w:t xml:space="preserve"> | </w: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STYLEREF  "Cover Outcome Headline"  \* MERGEFORMAT </w:instrText>
    </w:r>
    <w:r w:rsidRPr="004B5F12">
      <w:rPr>
        <w:rFonts w:ascii="Georgia" w:hAnsi="Georgia"/>
        <w:color w:val="FFFFFF" w:themeColor="background1"/>
        <w:sz w:val="16"/>
      </w:rPr>
      <w:fldChar w:fldCharType="separate"/>
    </w:r>
    <w:r>
      <w:rPr>
        <w:rFonts w:ascii="Georgia" w:hAnsi="Georgia"/>
        <w:noProof/>
        <w:color w:val="FFFFFF" w:themeColor="background1"/>
        <w:sz w:val="16"/>
      </w:rPr>
      <w:t>BSB Business Services Training Package</w:t>
    </w:r>
    <w:r w:rsidRPr="004B5F12">
      <w:rPr>
        <w:rFonts w:ascii="Georgia" w:hAnsi="Georgia"/>
        <w:color w:val="FFFFFF" w:themeColor="background1"/>
        <w:sz w:val="16"/>
      </w:rPr>
      <w:fldChar w:fldCharType="end"/>
    </w:r>
    <w:r>
      <w:rPr>
        <w:rFonts w:ascii="Georgia" w:hAnsi="Georgia"/>
        <w:color w:val="FFFFFF" w:themeColor="background1"/>
        <w:sz w:val="16"/>
      </w:rPr>
      <w:t xml:space="preserve"> (Version 5)</w:t>
    </w:r>
    <w:r w:rsidRPr="004B5F12">
      <w:rPr>
        <w:rFonts w:ascii="Georgia" w:hAnsi="Georgia"/>
        <w:color w:val="FFFFFF" w:themeColor="background1"/>
        <w:sz w:val="16"/>
      </w:rPr>
      <w:tab/>
      <w:t xml:space="preserve">PwC's Skills for Australia | </w:t>
    </w:r>
    <w:r>
      <w:rPr>
        <w:rFonts w:ascii="Georgia" w:hAnsi="Georgia"/>
        <w:color w:val="FFFFFF" w:themeColor="background1"/>
        <w:sz w:val="16"/>
      </w:rPr>
      <w:t>April 2019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1393" w14:textId="77777777" w:rsidR="00CF3506" w:rsidRDefault="00CF3506" w:rsidP="00BF2CD7">
    <w:pPr>
      <w:pStyle w:val="URL"/>
      <w:framePr w:wrap="around"/>
    </w:pPr>
    <w:r>
      <w:t>pwc.com.au</w:t>
    </w:r>
  </w:p>
  <w:p w14:paraId="25479C56" w14:textId="77777777" w:rsidR="00CF3506" w:rsidRPr="00A84ADF" w:rsidRDefault="00CF3506" w:rsidP="00A84ADF">
    <w:pPr>
      <w:pStyle w:val="Header-Even"/>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27A0" w14:textId="77777777" w:rsidR="00CF3506" w:rsidRPr="00A84ADF" w:rsidRDefault="00CF3506" w:rsidP="00A84A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12D5C" w14:textId="77777777" w:rsidR="00CF3506" w:rsidRPr="0097760A" w:rsidRDefault="00CF3506" w:rsidP="0059630D">
    <w:pPr>
      <w:pStyle w:val="FirstPagePanelFrame"/>
      <w:framePr w:wrap="notBeside"/>
    </w:pPr>
    <w:r>
      <w:rPr>
        <w:noProof/>
        <w:snapToGrid/>
        <w:lang w:val="en-AU" w:eastAsia="en-AU"/>
      </w:rPr>
      <mc:AlternateContent>
        <mc:Choice Requires="wpg">
          <w:drawing>
            <wp:anchor distT="0" distB="0" distL="114300" distR="114300" simplePos="0" relativeHeight="252126208" behindDoc="0" locked="0" layoutInCell="1" allowOverlap="1" wp14:anchorId="19ED8F81" wp14:editId="49A6F891">
              <wp:simplePos x="0" y="0"/>
              <wp:positionH relativeFrom="page">
                <wp:posOffset>0</wp:posOffset>
              </wp:positionH>
              <wp:positionV relativeFrom="page">
                <wp:posOffset>0</wp:posOffset>
              </wp:positionV>
              <wp:extent cx="6912610" cy="10692130"/>
              <wp:effectExtent l="9525" t="9525" r="12065" b="13970"/>
              <wp:wrapNone/>
              <wp:docPr id="2" name="Group 4369"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5" name="Group 4370"/>
                      <wpg:cNvGrpSpPr>
                        <a:grpSpLocks/>
                      </wpg:cNvGrpSpPr>
                      <wpg:grpSpPr bwMode="auto">
                        <a:xfrm>
                          <a:off x="1021" y="567"/>
                          <a:ext cx="9251" cy="15704"/>
                          <a:chOff x="1021" y="567"/>
                          <a:chExt cx="9251" cy="15704"/>
                        </a:xfrm>
                      </wpg:grpSpPr>
                      <wps:wsp>
                        <wps:cNvPr id="6" name="AutoShape 4371"/>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 name="AutoShape 4372"/>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 name="AutoShape 4373"/>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 name="AutoShape 4374"/>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 name="AutoShape 4375"/>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4" name="AutoShape 4376"/>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5" name="AutoShape 4377"/>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7" name="AutoShape 4378"/>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8" name="AutoShape 4379"/>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1" name="AutoShape 4380"/>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2" name="AutoShape 4381"/>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3" name="AutoShape 4382"/>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24" name="AutoShape 4383"/>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25" name="AutoShape 4384"/>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26" name="Group 4385"/>
                      <wpg:cNvGrpSpPr>
                        <a:grpSpLocks/>
                      </wpg:cNvGrpSpPr>
                      <wpg:grpSpPr bwMode="auto">
                        <a:xfrm>
                          <a:off x="1021" y="567"/>
                          <a:ext cx="9865" cy="15706"/>
                          <a:chOff x="907" y="567"/>
                          <a:chExt cx="9865" cy="15706"/>
                        </a:xfrm>
                      </wpg:grpSpPr>
                      <wps:wsp>
                        <wps:cNvPr id="27" name="AutoShape 4386"/>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8" name="AutoShape 4387"/>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 name="AutoShape 4388"/>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0" name="AutoShape 4389"/>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 name="AutoShape 4390"/>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 name="AutoShape 4391"/>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3" name="AutoShape 4392"/>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4" name="AutoShape 4393"/>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5" name="AutoShape 4394"/>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6" name="AutoShape 4395"/>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7" name="AutoShape 4396"/>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8" name="AutoShape 4397"/>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9" name="AutoShape 4398"/>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0" name="AutoShape 4399"/>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1" name="AutoShape 4400"/>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2" name="AutoShape 4401"/>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3" name="AutoShape 4402"/>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4" name="AutoShape 4403"/>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5" name="AutoShape 4404"/>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46" name="Group 4405"/>
                      <wpg:cNvGrpSpPr>
                        <a:grpSpLocks/>
                      </wpg:cNvGrpSpPr>
                      <wpg:grpSpPr bwMode="auto">
                        <a:xfrm>
                          <a:off x="1633" y="567"/>
                          <a:ext cx="9251" cy="15704"/>
                          <a:chOff x="1635" y="567"/>
                          <a:chExt cx="9251" cy="15704"/>
                        </a:xfrm>
                      </wpg:grpSpPr>
                      <wps:wsp>
                        <wps:cNvPr id="47" name="AutoShape 4406"/>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8" name="AutoShape 4407"/>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9" name="AutoShape 4408"/>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50" name="AutoShape 4409"/>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1" name="AutoShape 4410"/>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2" name="AutoShape 4411"/>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53" name="AutoShape 4412"/>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4" name="AutoShape 4413"/>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8" name="AutoShape 4414"/>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59" name="AutoShape 4415"/>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0" name="AutoShape 4416"/>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1" name="AutoShape 4417"/>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E3A7D3" id="Group 4369" o:spid="_x0000_s1026" alt="Grid" style="position:absolute;margin-left:0;margin-top:0;width:544.3pt;height:841.9pt;z-index:252126208;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">
              <v:group id="Group 4370"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type id="_x0000_t32" coordsize="21600,21600" o:spt="32" o:oned="t" path="m,l21600,21600e" filled="f">
                  <v:path arrowok="t" fillok="f" o:connecttype="none"/>
                  <o:lock v:ext="edit" shapetype="t"/>
                </v:shapetype>
                <v:shape id="AutoShape 4371"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" strokecolor="#002060"/>
                <v:shape id="AutoShape 4372"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" strokecolor="#00b0f0"/>
                <v:shape id="AutoShape 4373"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" strokecolor="#00b0f0"/>
                <v:shape id="AutoShape 4374"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" strokecolor="#002060"/>
                <v:shape id="AutoShape 4375"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" strokecolor="#00b0f0"/>
                <v:shape id="AutoShape 4376"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" strokecolor="#00b0f0"/>
                <v:shape id="AutoShape 4377"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" strokecolor="#002060"/>
                <v:shape id="AutoShape 4378"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" strokecolor="#00b0f0"/>
                <v:shape id="AutoShape 4379"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" strokecolor="#00b0f0"/>
                <v:shape id="AutoShape 4380"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" strokecolor="#002060"/>
                <v:shape id="AutoShape 4381"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" strokecolor="#00b0f0"/>
                <v:shape id="AutoShape 4382"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" strokecolor="#00b0f0"/>
              </v:group>
              <v:shape id="AutoShape 4383"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" strokecolor="#f6f"/>
              <v:shape id="AutoShape 4384"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" strokecolor="#f6f"/>
              <v:group id="Group 4385"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AutoShape 4386"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" strokecolor="#002060"/>
                <v:shape id="AutoShape 4387"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" strokecolor="#00b0f0"/>
                <v:shape id="AutoShape 4388"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" strokecolor="#002060"/>
                <v:shape id="AutoShape 4389"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" strokecolor="#00b0f0"/>
                <v:shape id="AutoShape 4390"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" strokecolor="#00b0f0"/>
                <v:shape id="AutoShape 4391"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" strokecolor="#00b0f0"/>
                <v:shape id="AutoShape 4392"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" strokecolor="#00b0f0"/>
                <v:shape id="AutoShape 4393"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" strokecolor="#00b0f0"/>
                <v:shape id="AutoShape 4394"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" strokecolor="#00b0f0"/>
                <v:shape id="AutoShape 4395"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" strokecolor="#00b0f0"/>
                <v:shape id="AutoShape 4396"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" strokecolor="#00b0f0"/>
                <v:shape id="AutoShape 4397"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" strokecolor="#00b0f0"/>
                <v:shape id="AutoShape 4398"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" strokecolor="#00b0f0"/>
                <v:shape id="AutoShape 4399"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" strokecolor="#00b0f0"/>
                <v:shape id="AutoShape 4400"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" strokecolor="#00b0f0"/>
                <v:shape id="AutoShape 4401"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" strokecolor="#00b0f0"/>
                <v:shape id="AutoShape 4402"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" strokecolor="#00b0f0"/>
                <v:shape id="AutoShape 4403"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" strokecolor="#00b0f0"/>
                <v:shape id="AutoShape 4404"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" strokecolor="#00b0f0"/>
              </v:group>
              <v:group id="Group 4405"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shape id="AutoShape 4406"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" strokecolor="#00b0f0"/>
                <v:shape id="AutoShape 4407"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" strokecolor="#00b0f0"/>
                <v:shape id="AutoShape 4408"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" strokecolor="#002060"/>
                <v:shape id="AutoShape 4409"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" strokecolor="#00b0f0"/>
                <v:shape id="AutoShape 4410"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" strokecolor="#00b0f0"/>
                <v:shape id="AutoShape 4411"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" strokecolor="#002060"/>
                <v:shape id="AutoShape 4412"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" strokecolor="#00b0f0"/>
                <v:shape id="AutoShape 4413"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" strokecolor="#00b0f0"/>
                <v:shape id="AutoShape 4414"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" strokecolor="#002060"/>
                <v:shape id="AutoShape 4415"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" strokecolor="#00b0f0"/>
                <v:shape id="AutoShape 4416"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" strokecolor="#00b0f0"/>
                <v:shape id="AutoShape 4417"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" strokecolor="#002060"/>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72F5D" w14:textId="77777777" w:rsidR="00CF3506" w:rsidRPr="008F0566" w:rsidRDefault="00CF3506" w:rsidP="008F0566">
    <w:pPr>
      <w:pStyle w:val="Header"/>
    </w:pPr>
    <w:r>
      <w:rPr>
        <w:noProof/>
        <w:snapToGrid/>
        <w:lang w:eastAsia="en-AU"/>
      </w:rPr>
      <mc:AlternateContent>
        <mc:Choice Requires="wpg">
          <w:drawing>
            <wp:anchor distT="0" distB="0" distL="114300" distR="114300" simplePos="0" relativeHeight="251657216" behindDoc="0" locked="0" layoutInCell="1" allowOverlap="1" wp14:anchorId="570F05D1" wp14:editId="765F0B99">
              <wp:simplePos x="0" y="0"/>
              <wp:positionH relativeFrom="page">
                <wp:posOffset>0</wp:posOffset>
              </wp:positionH>
              <wp:positionV relativeFrom="page">
                <wp:posOffset>0</wp:posOffset>
              </wp:positionV>
              <wp:extent cx="6912610" cy="10692130"/>
              <wp:effectExtent l="9525" t="9525" r="12065" b="13970"/>
              <wp:wrapNone/>
              <wp:docPr id="282" name="Odd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283" name="Group 2018"/>
                      <wpg:cNvGrpSpPr>
                        <a:grpSpLocks/>
                      </wpg:cNvGrpSpPr>
                      <wpg:grpSpPr bwMode="auto">
                        <a:xfrm>
                          <a:off x="1021" y="567"/>
                          <a:ext cx="9251" cy="15704"/>
                          <a:chOff x="1021" y="567"/>
                          <a:chExt cx="9251" cy="15704"/>
                        </a:xfrm>
                      </wpg:grpSpPr>
                      <wps:wsp>
                        <wps:cNvPr id="284" name="AutoShape 2019"/>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85" name="AutoShape 2020"/>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86" name="AutoShape 2021"/>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87" name="AutoShape 2022"/>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88" name="AutoShape 2023"/>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89" name="AutoShape 2024"/>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0" name="AutoShape 2025"/>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91" name="AutoShape 2026"/>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2" name="AutoShape 2027"/>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3" name="AutoShape 2028"/>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94" name="AutoShape 2029"/>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5" name="AutoShape 2030"/>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296" name="AutoShape 2031"/>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297" name="AutoShape 2032"/>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298" name="Group 2033"/>
                      <wpg:cNvGrpSpPr>
                        <a:grpSpLocks/>
                      </wpg:cNvGrpSpPr>
                      <wpg:grpSpPr bwMode="auto">
                        <a:xfrm>
                          <a:off x="1021" y="567"/>
                          <a:ext cx="9865" cy="15706"/>
                          <a:chOff x="907" y="567"/>
                          <a:chExt cx="9865" cy="15706"/>
                        </a:xfrm>
                      </wpg:grpSpPr>
                      <wps:wsp>
                        <wps:cNvPr id="299" name="AutoShape 2034"/>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00" name="AutoShape 2035"/>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1" name="AutoShape 2036"/>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02" name="AutoShape 2037"/>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3" name="AutoShape 2038"/>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4" name="AutoShape 2039"/>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5" name="AutoShape 2040"/>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6" name="AutoShape 2041"/>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7" name="AutoShape 2042"/>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8" name="AutoShape 2043"/>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9" name="AutoShape 2044"/>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0" name="AutoShape 2045"/>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1" name="AutoShape 2046"/>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2" name="AutoShape 2047"/>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3" name="AutoShape 2048"/>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4" name="AutoShape 2049"/>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5" name="AutoShape 2050"/>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6" name="AutoShape 2051"/>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17" name="AutoShape 2052"/>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318" name="Group 2053"/>
                      <wpg:cNvGrpSpPr>
                        <a:grpSpLocks/>
                      </wpg:cNvGrpSpPr>
                      <wpg:grpSpPr bwMode="auto">
                        <a:xfrm>
                          <a:off x="1633" y="567"/>
                          <a:ext cx="9251" cy="15704"/>
                          <a:chOff x="1635" y="567"/>
                          <a:chExt cx="9251" cy="15704"/>
                        </a:xfrm>
                      </wpg:grpSpPr>
                      <wps:wsp>
                        <wps:cNvPr id="319" name="AutoShape 2054"/>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0" name="AutoShape 2055"/>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1" name="AutoShape 2056"/>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22" name="AutoShape 2057"/>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3" name="AutoShape 2058"/>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4" name="AutoShape 2059"/>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25" name="AutoShape 2060"/>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6" name="AutoShape 2061"/>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7" name="AutoShape 2062"/>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28" name="AutoShape 2063"/>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9" name="AutoShape 2064"/>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30" name="AutoShape 2065"/>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3B729E1" id="OddGrid" o:spid="_x0000_s1026" alt="Grid" style="position:absolute;margin-left:0;margin-top:0;width:544.3pt;height:841.9pt;z-index:251657216;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">
              <v:group id="Group 2018"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">
                <v:shapetype id="_x0000_t32" coordsize="21600,21600" o:spt="32" o:oned="t" path="m,l21600,21600e" filled="f">
                  <v:path arrowok="t" fillok="f" o:connecttype="none"/>
                  <o:lock v:ext="edit" shapetype="t"/>
                </v:shapetype>
                <v:shape id="AutoShape 2019"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" strokecolor="#002060"/>
                <v:shape id="AutoShape 2020"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" strokecolor="#00b0f0"/>
                <v:shape id="AutoShape 2021"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" strokecolor="#00b0f0"/>
                <v:shape id="AutoShape 2022"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" strokecolor="#002060"/>
                <v:shape id="AutoShape 2023"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" strokecolor="#00b0f0"/>
                <v:shape id="AutoShape 2024"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" strokecolor="#00b0f0"/>
                <v:shape id="AutoShape 2025"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" strokecolor="#002060"/>
                <v:shape id="AutoShape 2026"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" strokecolor="#00b0f0"/>
                <v:shape id="AutoShape 2027"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" strokecolor="#00b0f0"/>
                <v:shape id="AutoShape 2028"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" strokecolor="#002060"/>
                <v:shape id="AutoShape 2029"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" strokecolor="#00b0f0"/>
                <v:shape id="AutoShape 2030"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" strokecolor="#00b0f0"/>
              </v:group>
              <v:shape id="AutoShape 2031"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" strokecolor="#f6f"/>
              <v:shape id="AutoShape 2032"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" strokecolor="#f6f"/>
              <v:group id="Group 2033"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">
                <v:shape id="AutoShape 2034"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" strokecolor="#002060"/>
                <v:shape id="AutoShape 2035"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" strokecolor="#00b0f0"/>
                <v:shape id="AutoShape 2036"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" strokecolor="#002060"/>
                <v:shape id="AutoShape 2037"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" strokecolor="#00b0f0"/>
                <v:shape id="AutoShape 2038"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" strokecolor="#00b0f0"/>
                <v:shape id="AutoShape 2039"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" strokecolor="#00b0f0"/>
                <v:shape id="AutoShape 2040"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" strokecolor="#00b0f0"/>
                <v:shape id="AutoShape 2041"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" strokecolor="#00b0f0"/>
                <v:shape id="AutoShape 2042"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" strokecolor="#00b0f0"/>
                <v:shape id="AutoShape 2043"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" strokecolor="#00b0f0"/>
                <v:shape id="AutoShape 2044"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" strokecolor="#00b0f0"/>
                <v:shape id="AutoShape 2045"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" strokecolor="#00b0f0"/>
                <v:shape id="AutoShape 2046"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" strokecolor="#00b0f0"/>
                <v:shape id="AutoShape 2047"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" strokecolor="#00b0f0"/>
                <v:shape id="AutoShape 2048"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" strokecolor="#00b0f0"/>
                <v:shape id="AutoShape 2049"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" strokecolor="#00b0f0"/>
                <v:shape id="AutoShape 2050"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" strokecolor="#00b0f0"/>
                <v:shape id="AutoShape 2051"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" strokecolor="#00b0f0"/>
                <v:shape id="AutoShape 2052"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" strokecolor="#00b0f0"/>
              </v:group>
              <v:group id="Group 2053"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P7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">
                <v:shape id="AutoShape 2054"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" strokecolor="#00b0f0"/>
                <v:shape id="AutoShape 2055"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" strokecolor="#00b0f0"/>
                <v:shape id="AutoShape 2056"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" strokecolor="#002060"/>
                <v:shape id="AutoShape 2057"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" strokecolor="#00b0f0"/>
                <v:shape id="AutoShape 2058"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" strokecolor="#00b0f0"/>
                <v:shape id="AutoShape 2059"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" strokecolor="#002060"/>
                <v:shape id="AutoShape 2060"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" strokecolor="#00b0f0"/>
                <v:shape id="AutoShape 2061"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" strokecolor="#00b0f0"/>
                <v:shape id="AutoShape 2062"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" strokecolor="#002060"/>
                <v:shape id="AutoShape 2063"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" strokecolor="#00b0f0"/>
                <v:shape id="AutoShape 2064"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" strokecolor="#00b0f0"/>
                <v:shape id="AutoShape 2065"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" strokecolor="#002060"/>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27A6" w14:textId="7C547909" w:rsidR="00CF3506" w:rsidRPr="00440B98" w:rsidRDefault="00CF3506" w:rsidP="00440B98">
    <w:pPr>
      <w:pStyle w:val="URLCover"/>
      <w:spacing w:before="360"/>
      <w:ind w:left="3888"/>
      <w:rPr>
        <w:rFonts w:eastAsia="+mn-ea"/>
        <w:color w:val="A32020" w:themeColor="text2"/>
        <w:sz w:val="24"/>
        <w:szCs w:val="24"/>
      </w:rPr>
    </w:pPr>
    <w:r>
      <w:rPr>
        <w:noProof/>
      </w:rPr>
      <w:drawing>
        <wp:anchor distT="0" distB="0" distL="114300" distR="114300" simplePos="0" relativeHeight="252226560" behindDoc="0" locked="0" layoutInCell="1" allowOverlap="1" wp14:anchorId="4A34AEDD" wp14:editId="0230EC32">
          <wp:simplePos x="0" y="0"/>
          <wp:positionH relativeFrom="margin">
            <wp:align>left</wp:align>
          </wp:positionH>
          <wp:positionV relativeFrom="paragraph">
            <wp:posOffset>46355</wp:posOffset>
          </wp:positionV>
          <wp:extent cx="2222500" cy="683895"/>
          <wp:effectExtent l="0" t="0" r="635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25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n-ea"/>
        <w:noProof/>
        <w:snapToGrid/>
        <w:color w:val="A32020" w:themeColor="text2"/>
        <w:sz w:val="24"/>
        <w:szCs w:val="24"/>
        <w:lang w:eastAsia="en-AU"/>
      </w:rPr>
      <mc:AlternateContent>
        <mc:Choice Requires="wps">
          <w:drawing>
            <wp:anchor distT="0" distB="0" distL="114300" distR="114300" simplePos="0" relativeHeight="252131328" behindDoc="0" locked="0" layoutInCell="1" allowOverlap="1" wp14:anchorId="374CE345" wp14:editId="7D4009B6">
              <wp:simplePos x="0" y="0"/>
              <wp:positionH relativeFrom="column">
                <wp:posOffset>-49177</wp:posOffset>
              </wp:positionH>
              <wp:positionV relativeFrom="paragraph">
                <wp:posOffset>1029686</wp:posOffset>
              </wp:positionV>
              <wp:extent cx="5477202" cy="135802"/>
              <wp:effectExtent l="0" t="0" r="9525" b="36195"/>
              <wp:wrapNone/>
              <wp:docPr id="55" name="Elbow Connector 55"/>
              <wp:cNvGraphicFramePr/>
              <a:graphic xmlns:a="http://schemas.openxmlformats.org/drawingml/2006/main">
                <a:graphicData uri="http://schemas.microsoft.com/office/word/2010/wordprocessingShape">
                  <wps:wsp>
                    <wps:cNvCnPr/>
                    <wps:spPr>
                      <a:xfrm flipV="1">
                        <a:off x="0" y="0"/>
                        <a:ext cx="5477202" cy="135802"/>
                      </a:xfrm>
                      <a:prstGeom prst="bentConnector3">
                        <a:avLst>
                          <a:gd name="adj1" fmla="val 52"/>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13CB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3.85pt;margin-top:81.1pt;width:431.3pt;height:10.7pt;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" adj="11" strokecolor="#a32020 [3215]"/>
          </w:pict>
        </mc:Fallback>
      </mc:AlternateContent>
    </w:r>
    <w:r>
      <w:rPr>
        <w:rFonts w:eastAsia="+mn-ea"/>
        <w:noProof/>
        <w:snapToGrid/>
        <w:color w:val="A32020" w:themeColor="text2"/>
        <w:sz w:val="24"/>
        <w:szCs w:val="24"/>
        <w:lang w:eastAsia="en-AU"/>
      </w:rPr>
      <mc:AlternateContent>
        <mc:Choice Requires="wps">
          <w:drawing>
            <wp:anchor distT="0" distB="0" distL="114300" distR="114300" simplePos="0" relativeHeight="252129280" behindDoc="0" locked="0" layoutInCell="1" allowOverlap="1" wp14:anchorId="453BA602" wp14:editId="5CB45D22">
              <wp:simplePos x="0" y="0"/>
              <wp:positionH relativeFrom="column">
                <wp:posOffset>2340610</wp:posOffset>
              </wp:positionH>
              <wp:positionV relativeFrom="paragraph">
                <wp:posOffset>166207</wp:posOffset>
              </wp:positionV>
              <wp:extent cx="0" cy="425513"/>
              <wp:effectExtent l="0" t="0" r="19050" b="12700"/>
              <wp:wrapNone/>
              <wp:docPr id="16" name="Straight Connector 16"/>
              <wp:cNvGraphicFramePr/>
              <a:graphic xmlns:a="http://schemas.openxmlformats.org/drawingml/2006/main">
                <a:graphicData uri="http://schemas.microsoft.com/office/word/2010/wordprocessingShape">
                  <wps:wsp>
                    <wps:cNvCnPr/>
                    <wps:spPr>
                      <a:xfrm>
                        <a:off x="0" y="0"/>
                        <a:ext cx="0" cy="425513"/>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C4B36D8" id="Straight Connector 16" o:spid="_x0000_s1026" style="position:absolute;z-index:252129280;visibility:visible;mso-wrap-style:square;mso-wrap-distance-left:9pt;mso-wrap-distance-top:0;mso-wrap-distance-right:9pt;mso-wrap-distance-bottom:0;mso-position-horizontal:absolute;mso-position-horizontal-relative:text;mso-position-vertical:absolute;mso-position-vertical-relative:text" from="184.3pt,13.1pt" to="184.3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" strokecolor="#9a1e1e [3044]">
              <v:stroke dashstyle="1 1"/>
            </v:line>
          </w:pict>
        </mc:Fallback>
      </mc:AlternateContent>
    </w:r>
    <w:r w:rsidRPr="00440B98">
      <w:rPr>
        <w:rFonts w:eastAsia="+mn-ea"/>
        <w:color w:val="A32020" w:themeColor="text2"/>
        <w:sz w:val="24"/>
        <w:szCs w:val="24"/>
      </w:rPr>
      <w:t>Companion</w:t>
    </w:r>
    <w:r w:rsidRPr="00440B98">
      <w:rPr>
        <w:rFonts w:eastAsia="+mn-ea"/>
        <w:color w:val="A32020" w:themeColor="text2"/>
        <w:sz w:val="24"/>
        <w:szCs w:val="24"/>
      </w:rPr>
      <w:br/>
      <w:t>Volume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101BF" w14:textId="06D02D38" w:rsidR="00CF3506" w:rsidRPr="00A90654" w:rsidRDefault="00CF3506" w:rsidP="00A90654">
    <w:pPr>
      <w:pStyle w:val="Header"/>
    </w:pPr>
    <w:r>
      <w:rPr>
        <w:noProof/>
      </w:rPr>
      <w:fldChar w:fldCharType="begin"/>
    </w:r>
    <w:r>
      <w:rPr>
        <w:noProof/>
      </w:rPr>
      <w:instrText xml:space="preserve"> STYLEREF "Preface Title" </w:instrText>
    </w:r>
    <w:r>
      <w:rPr>
        <w:noProof/>
      </w:rPr>
      <w:fldChar w:fldCharType="separate"/>
    </w:r>
    <w:r>
      <w:rPr>
        <w:b/>
        <w:bCs/>
        <w:noProof/>
        <w:lang w:val="en-US"/>
      </w:rPr>
      <w:t>Error! No text of specified style in document.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15CFD" w14:textId="1D6C23F6" w:rsidR="00CF3506" w:rsidRPr="004B5F12" w:rsidRDefault="00CF3506" w:rsidP="001B2E2B">
    <w:pPr>
      <w:pStyle w:val="Header"/>
      <w:rPr>
        <w:rFonts w:ascii="Georgia" w:hAnsi="Georgia"/>
        <w:color w:val="FFFFFF" w:themeColor="background1"/>
        <w:sz w:val="16"/>
      </w:rPr>
    </w:pPr>
    <w:r w:rsidRPr="004B5F12">
      <w:rPr>
        <w:rFonts w:ascii="Georgia" w:hAnsi="Georgia"/>
        <w:noProof/>
        <w:snapToGrid/>
        <w:color w:val="FFFFFF" w:themeColor="background1"/>
        <w:sz w:val="16"/>
        <w:lang w:eastAsia="en-AU"/>
      </w:rPr>
      <mc:AlternateContent>
        <mc:Choice Requires="wps">
          <w:drawing>
            <wp:anchor distT="0" distB="0" distL="114300" distR="114300" simplePos="0" relativeHeight="252225536" behindDoc="1" locked="0" layoutInCell="1" allowOverlap="1" wp14:anchorId="30391467" wp14:editId="18D079A1">
              <wp:simplePos x="0" y="0"/>
              <wp:positionH relativeFrom="page">
                <wp:align>right</wp:align>
              </wp:positionH>
              <wp:positionV relativeFrom="paragraph">
                <wp:posOffset>-360045</wp:posOffset>
              </wp:positionV>
              <wp:extent cx="7560476" cy="586740"/>
              <wp:effectExtent l="0" t="0" r="2540" b="3810"/>
              <wp:wrapNone/>
              <wp:docPr id="13" name="Rectangle 13"/>
              <wp:cNvGraphicFramePr/>
              <a:graphic xmlns:a="http://schemas.openxmlformats.org/drawingml/2006/main">
                <a:graphicData uri="http://schemas.microsoft.com/office/word/2010/wordprocessingShape">
                  <wps:wsp>
                    <wps:cNvSpPr/>
                    <wps:spPr bwMode="ltGray">
                      <a:xfrm>
                        <a:off x="0" y="0"/>
                        <a:ext cx="7560476" cy="58674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4CE3592" id="Rectangle 13" o:spid="_x0000_s1026" style="position:absolute;margin-left:544.1pt;margin-top:-28.35pt;width:595.3pt;height:46.2pt;z-index:-251090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" fillcolor="#a32020 [3215]" stroked="f" strokeweight=".25pt">
              <w10:wrap anchorx="page"/>
            </v:rect>
          </w:pict>
        </mc:Fallback>
      </mc:AlternateConten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page </w:instrText>
    </w:r>
    <w:r w:rsidRPr="004B5F12">
      <w:rPr>
        <w:rFonts w:ascii="Georgia" w:hAnsi="Georgia"/>
        <w:color w:val="FFFFFF" w:themeColor="background1"/>
        <w:sz w:val="16"/>
      </w:rPr>
      <w:fldChar w:fldCharType="separate"/>
    </w:r>
    <w:r>
      <w:rPr>
        <w:rFonts w:ascii="Georgia" w:hAnsi="Georgia"/>
        <w:noProof/>
        <w:color w:val="FFFFFF" w:themeColor="background1"/>
        <w:sz w:val="16"/>
      </w:rPr>
      <w:t>39</w:t>
    </w:r>
    <w:r w:rsidRPr="004B5F12">
      <w:rPr>
        <w:rFonts w:ascii="Georgia" w:hAnsi="Georgia"/>
        <w:color w:val="FFFFFF" w:themeColor="background1"/>
        <w:sz w:val="16"/>
      </w:rPr>
      <w:fldChar w:fldCharType="end"/>
    </w:r>
    <w:r w:rsidRPr="004B5F12">
      <w:rPr>
        <w:rFonts w:ascii="Georgia" w:hAnsi="Georgia"/>
        <w:color w:val="FFFFFF" w:themeColor="background1"/>
        <w:sz w:val="16"/>
      </w:rPr>
      <w:t xml:space="preserve"> | </w: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STYLEREF  "Cover Outcome Headline"  \* MERGEFORMAT </w:instrText>
    </w:r>
    <w:r w:rsidRPr="004B5F12">
      <w:rPr>
        <w:rFonts w:ascii="Georgia" w:hAnsi="Georgia"/>
        <w:color w:val="FFFFFF" w:themeColor="background1"/>
        <w:sz w:val="16"/>
      </w:rPr>
      <w:fldChar w:fldCharType="separate"/>
    </w:r>
    <w:r w:rsidR="00B42B4E">
      <w:rPr>
        <w:rFonts w:ascii="Georgia" w:hAnsi="Georgia"/>
        <w:noProof/>
        <w:color w:val="FFFFFF" w:themeColor="background1"/>
        <w:sz w:val="16"/>
      </w:rPr>
      <w:t>BSB Business Services Training Package</w:t>
    </w:r>
    <w:r w:rsidRPr="004B5F12">
      <w:rPr>
        <w:rFonts w:ascii="Georgia" w:hAnsi="Georgia"/>
        <w:color w:val="FFFFFF" w:themeColor="background1"/>
        <w:sz w:val="16"/>
      </w:rPr>
      <w:fldChar w:fldCharType="end"/>
    </w:r>
    <w:r>
      <w:rPr>
        <w:rFonts w:ascii="Georgia" w:hAnsi="Georgia"/>
        <w:color w:val="FFFFFF" w:themeColor="background1"/>
        <w:sz w:val="16"/>
      </w:rPr>
      <w:t xml:space="preserve"> (Version 7)</w:t>
    </w:r>
    <w:r w:rsidRPr="004B5F12">
      <w:rPr>
        <w:rFonts w:ascii="Georgia" w:hAnsi="Georgia"/>
        <w:color w:val="FFFFFF" w:themeColor="background1"/>
        <w:sz w:val="16"/>
      </w:rPr>
      <w:tab/>
      <w:t xml:space="preserve">PwC's Skills for Australia | </w:t>
    </w:r>
    <w:r>
      <w:rPr>
        <w:rFonts w:ascii="Georgia" w:hAnsi="Georgia"/>
        <w:color w:val="FFFFFF" w:themeColor="background1"/>
        <w:sz w:val="16"/>
      </w:rPr>
      <w:t>October 2020</w:t>
    </w:r>
  </w:p>
  <w:p w14:paraId="5ADFB8FB" w14:textId="2E175A6D" w:rsidR="00CF3506" w:rsidRPr="001B2E2B" w:rsidRDefault="00CF3506" w:rsidP="001B2E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B569" w14:textId="66EAF580" w:rsidR="00CF3506" w:rsidRPr="003F1832" w:rsidRDefault="00CF3506" w:rsidP="003F1832">
    <w:pPr>
      <w:pStyle w:val="Header"/>
    </w:pPr>
    <w:r w:rsidRPr="009657BB">
      <w:rPr>
        <w:noProof/>
        <w:lang w:eastAsia="en-AU"/>
      </w:rPr>
      <w:drawing>
        <wp:anchor distT="0" distB="0" distL="114300" distR="114300" simplePos="0" relativeHeight="252213248" behindDoc="1" locked="0" layoutInCell="1" allowOverlap="1" wp14:anchorId="5ED90D02" wp14:editId="414EAF43">
          <wp:simplePos x="0" y="0"/>
          <wp:positionH relativeFrom="page">
            <wp:posOffset>13335</wp:posOffset>
          </wp:positionH>
          <wp:positionV relativeFrom="page">
            <wp:posOffset>-155575</wp:posOffset>
          </wp:positionV>
          <wp:extent cx="7535770" cy="9365064"/>
          <wp:effectExtent l="0" t="0" r="8255"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5770" cy="936506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BE0ED" w14:textId="2913051F" w:rsidR="00CF3506" w:rsidRPr="00A90654" w:rsidRDefault="00CF3506" w:rsidP="00A90654">
    <w:pPr>
      <w:pStyle w:val="Header"/>
      <w:tabs>
        <w:tab w:val="clear" w:pos="9865"/>
        <w:tab w:val="right" w:pos="7342"/>
      </w:tabs>
      <w:ind w:left="-2523"/>
    </w:pPr>
    <w:r>
      <w:rPr>
        <w:noProof/>
        <w:snapToGrid/>
        <w:lang w:val="en-US"/>
      </w:rPr>
      <w:fldChar w:fldCharType="begin"/>
    </w:r>
    <w:r>
      <w:rPr>
        <w:noProof/>
        <w:snapToGrid/>
        <w:lang w:val="en-US"/>
      </w:rPr>
      <w:instrText xml:space="preserve"> STYLEREF "TOC Title" </w:instrText>
    </w:r>
    <w:r>
      <w:rPr>
        <w:noProof/>
        <w:snapToGrid/>
        <w:lang w:val="en-US"/>
      </w:rPr>
      <w:fldChar w:fldCharType="separate"/>
    </w:r>
    <w:r>
      <w:rPr>
        <w:b/>
        <w:bCs/>
        <w:noProof/>
        <w:snapToGrid/>
        <w:lang w:val="en-US"/>
      </w:rPr>
      <w:t>Error! No text of specified style in document.</w:t>
    </w:r>
    <w:r>
      <w:rPr>
        <w:noProof/>
        <w:snapToGrid/>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BBDB" w14:textId="1E54FA37" w:rsidR="00CF3506" w:rsidRPr="004B5F12" w:rsidRDefault="00CF3506" w:rsidP="007849AC">
    <w:pPr>
      <w:pStyle w:val="Header"/>
      <w:rPr>
        <w:rFonts w:ascii="Georgia" w:hAnsi="Georgia"/>
        <w:color w:val="FFFFFF" w:themeColor="background1"/>
        <w:sz w:val="16"/>
      </w:rPr>
    </w:pPr>
    <w:r w:rsidRPr="004B5F12">
      <w:rPr>
        <w:rFonts w:ascii="Georgia" w:hAnsi="Georgia"/>
        <w:noProof/>
        <w:snapToGrid/>
        <w:color w:val="FFFFFF" w:themeColor="background1"/>
        <w:sz w:val="16"/>
        <w:lang w:eastAsia="en-AU"/>
      </w:rPr>
      <mc:AlternateContent>
        <mc:Choice Requires="wps">
          <w:drawing>
            <wp:anchor distT="0" distB="0" distL="114300" distR="114300" simplePos="0" relativeHeight="252221440" behindDoc="1" locked="0" layoutInCell="1" allowOverlap="1" wp14:anchorId="383B078E" wp14:editId="3D8B8EAE">
              <wp:simplePos x="0" y="0"/>
              <wp:positionH relativeFrom="page">
                <wp:align>right</wp:align>
              </wp:positionH>
              <wp:positionV relativeFrom="paragraph">
                <wp:posOffset>-360045</wp:posOffset>
              </wp:positionV>
              <wp:extent cx="7560476" cy="586740"/>
              <wp:effectExtent l="0" t="0" r="2540" b="3810"/>
              <wp:wrapNone/>
              <wp:docPr id="19" name="Rectangle 19"/>
              <wp:cNvGraphicFramePr/>
              <a:graphic xmlns:a="http://schemas.openxmlformats.org/drawingml/2006/main">
                <a:graphicData uri="http://schemas.microsoft.com/office/word/2010/wordprocessingShape">
                  <wps:wsp>
                    <wps:cNvSpPr/>
                    <wps:spPr bwMode="ltGray">
                      <a:xfrm>
                        <a:off x="0" y="0"/>
                        <a:ext cx="7560476" cy="58674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9D76231" id="Rectangle 19" o:spid="_x0000_s1026" style="position:absolute;margin-left:544.1pt;margin-top:-28.35pt;width:595.3pt;height:46.2pt;z-index:-251095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" fillcolor="#a32020 [3215]" stroked="f" strokeweight=".25pt">
              <w10:wrap anchorx="page"/>
            </v:rect>
          </w:pict>
        </mc:Fallback>
      </mc:AlternateConten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page </w:instrText>
    </w:r>
    <w:r w:rsidRPr="004B5F12">
      <w:rPr>
        <w:rFonts w:ascii="Georgia" w:hAnsi="Georgia"/>
        <w:color w:val="FFFFFF" w:themeColor="background1"/>
        <w:sz w:val="16"/>
      </w:rPr>
      <w:fldChar w:fldCharType="separate"/>
    </w:r>
    <w:r>
      <w:rPr>
        <w:rFonts w:ascii="Georgia" w:hAnsi="Georgia"/>
        <w:noProof/>
        <w:color w:val="FFFFFF" w:themeColor="background1"/>
        <w:sz w:val="16"/>
      </w:rPr>
      <w:t>72</w:t>
    </w:r>
    <w:r w:rsidRPr="004B5F12">
      <w:rPr>
        <w:rFonts w:ascii="Georgia" w:hAnsi="Georgia"/>
        <w:color w:val="FFFFFF" w:themeColor="background1"/>
        <w:sz w:val="16"/>
      </w:rPr>
      <w:fldChar w:fldCharType="end"/>
    </w:r>
    <w:r w:rsidRPr="004B5F12">
      <w:rPr>
        <w:rFonts w:ascii="Georgia" w:hAnsi="Georgia"/>
        <w:color w:val="FFFFFF" w:themeColor="background1"/>
        <w:sz w:val="16"/>
      </w:rPr>
      <w:t xml:space="preserve"> | </w: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STYLEREF  "Cover Outcome Headline"  \* MERGEFORMAT </w:instrText>
    </w:r>
    <w:r w:rsidRPr="004B5F12">
      <w:rPr>
        <w:rFonts w:ascii="Georgia" w:hAnsi="Georgia"/>
        <w:color w:val="FFFFFF" w:themeColor="background1"/>
        <w:sz w:val="16"/>
      </w:rPr>
      <w:fldChar w:fldCharType="separate"/>
    </w:r>
    <w:r w:rsidR="00B42B4E">
      <w:rPr>
        <w:rFonts w:ascii="Georgia" w:hAnsi="Georgia"/>
        <w:noProof/>
        <w:color w:val="FFFFFF" w:themeColor="background1"/>
        <w:sz w:val="16"/>
      </w:rPr>
      <w:t>BSB Business Services Training Package</w:t>
    </w:r>
    <w:r w:rsidRPr="004B5F12">
      <w:rPr>
        <w:rFonts w:ascii="Georgia" w:hAnsi="Georgia"/>
        <w:color w:val="FFFFFF" w:themeColor="background1"/>
        <w:sz w:val="16"/>
      </w:rPr>
      <w:fldChar w:fldCharType="end"/>
    </w:r>
    <w:r>
      <w:rPr>
        <w:rFonts w:ascii="Georgia" w:hAnsi="Georgia"/>
        <w:color w:val="FFFFFF" w:themeColor="background1"/>
        <w:sz w:val="16"/>
      </w:rPr>
      <w:t xml:space="preserve"> (Version 7)</w:t>
    </w:r>
    <w:r w:rsidRPr="004B5F12">
      <w:rPr>
        <w:rFonts w:ascii="Georgia" w:hAnsi="Georgia"/>
        <w:color w:val="FFFFFF" w:themeColor="background1"/>
        <w:sz w:val="16"/>
      </w:rPr>
      <w:tab/>
      <w:t xml:space="preserve">PwC's Skills for Australia | </w:t>
    </w:r>
    <w:r>
      <w:rPr>
        <w:rFonts w:ascii="Georgia" w:hAnsi="Georgia"/>
        <w:color w:val="FFFFFF" w:themeColor="background1"/>
        <w:sz w:val="16"/>
      </w:rPr>
      <w:t>October 2020</w:t>
    </w:r>
  </w:p>
  <w:p w14:paraId="12789D66" w14:textId="77777777" w:rsidR="00CF3506" w:rsidRPr="004B5F12" w:rsidRDefault="00CF3506" w:rsidP="004B5F12">
    <w:pPr>
      <w:pStyle w:val="FirstPagePanelFrame"/>
      <w:framePr w:wrap="notBeside"/>
      <w:pBdr>
        <w:top w:val="dotted" w:sz="4" w:space="1" w:color="A32020" w:themeColor="text2"/>
        <w:left w:val="dotted" w:sz="4" w:space="4" w:color="A32020" w:themeColor="text2"/>
      </w:pBdr>
      <w:rPr>
        <w:color w:val="FFFFFF" w:themeColor="background1"/>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AD29" w14:textId="7EE1FEC6" w:rsidR="00CF3506" w:rsidRPr="004B5F12" w:rsidRDefault="00CF3506" w:rsidP="001B2E2B">
    <w:pPr>
      <w:pStyle w:val="Header"/>
      <w:rPr>
        <w:rFonts w:ascii="Georgia" w:hAnsi="Georgia"/>
        <w:color w:val="FFFFFF" w:themeColor="background1"/>
        <w:sz w:val="16"/>
      </w:rPr>
    </w:pPr>
    <w:r w:rsidRPr="004B5F12">
      <w:rPr>
        <w:rFonts w:ascii="Georgia" w:hAnsi="Georgia"/>
        <w:noProof/>
        <w:snapToGrid/>
        <w:color w:val="FFFFFF" w:themeColor="background1"/>
        <w:sz w:val="16"/>
        <w:lang w:eastAsia="en-AU"/>
      </w:rPr>
      <mc:AlternateContent>
        <mc:Choice Requires="wps">
          <w:drawing>
            <wp:anchor distT="0" distB="0" distL="114300" distR="114300" simplePos="0" relativeHeight="252223488" behindDoc="1" locked="0" layoutInCell="1" allowOverlap="1" wp14:anchorId="4EF3EA64" wp14:editId="7E73D8C3">
              <wp:simplePos x="0" y="0"/>
              <wp:positionH relativeFrom="page">
                <wp:align>right</wp:align>
              </wp:positionH>
              <wp:positionV relativeFrom="paragraph">
                <wp:posOffset>-360045</wp:posOffset>
              </wp:positionV>
              <wp:extent cx="7560476" cy="586740"/>
              <wp:effectExtent l="0" t="0" r="2540" b="3810"/>
              <wp:wrapNone/>
              <wp:docPr id="10" name="Rectangle 10"/>
              <wp:cNvGraphicFramePr/>
              <a:graphic xmlns:a="http://schemas.openxmlformats.org/drawingml/2006/main">
                <a:graphicData uri="http://schemas.microsoft.com/office/word/2010/wordprocessingShape">
                  <wps:wsp>
                    <wps:cNvSpPr/>
                    <wps:spPr bwMode="ltGray">
                      <a:xfrm>
                        <a:off x="0" y="0"/>
                        <a:ext cx="7560476" cy="58674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2E24D71" id="Rectangle 10" o:spid="_x0000_s1026" style="position:absolute;margin-left:544.1pt;margin-top:-28.35pt;width:595.3pt;height:46.2pt;z-index:-251092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" fillcolor="#a32020 [3215]" stroked="f" strokeweight=".25pt">
              <w10:wrap anchorx="page"/>
            </v:rect>
          </w:pict>
        </mc:Fallback>
      </mc:AlternateConten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page </w:instrText>
    </w:r>
    <w:r w:rsidRPr="004B5F12">
      <w:rPr>
        <w:rFonts w:ascii="Georgia" w:hAnsi="Georgia"/>
        <w:color w:val="FFFFFF" w:themeColor="background1"/>
        <w:sz w:val="16"/>
      </w:rPr>
      <w:fldChar w:fldCharType="separate"/>
    </w:r>
    <w:r>
      <w:rPr>
        <w:rFonts w:ascii="Georgia" w:hAnsi="Georgia"/>
        <w:noProof/>
        <w:color w:val="FFFFFF" w:themeColor="background1"/>
        <w:sz w:val="16"/>
      </w:rPr>
      <w:t>73</w:t>
    </w:r>
    <w:r w:rsidRPr="004B5F12">
      <w:rPr>
        <w:rFonts w:ascii="Georgia" w:hAnsi="Georgia"/>
        <w:color w:val="FFFFFF" w:themeColor="background1"/>
        <w:sz w:val="16"/>
      </w:rPr>
      <w:fldChar w:fldCharType="end"/>
    </w:r>
    <w:r w:rsidRPr="004B5F12">
      <w:rPr>
        <w:rFonts w:ascii="Georgia" w:hAnsi="Georgia"/>
        <w:color w:val="FFFFFF" w:themeColor="background1"/>
        <w:sz w:val="16"/>
      </w:rPr>
      <w:t xml:space="preserve"> | </w:t>
    </w:r>
    <w:r w:rsidRPr="004B5F12">
      <w:rPr>
        <w:rFonts w:ascii="Georgia" w:hAnsi="Georgia"/>
        <w:color w:val="FFFFFF" w:themeColor="background1"/>
        <w:sz w:val="16"/>
      </w:rPr>
      <w:fldChar w:fldCharType="begin"/>
    </w:r>
    <w:r w:rsidRPr="004B5F12">
      <w:rPr>
        <w:rFonts w:ascii="Georgia" w:hAnsi="Georgia"/>
        <w:color w:val="FFFFFF" w:themeColor="background1"/>
        <w:sz w:val="16"/>
      </w:rPr>
      <w:instrText xml:space="preserve"> STYLEREF  "Cover Outcome Headline"  \* MERGEFORMAT </w:instrText>
    </w:r>
    <w:r w:rsidRPr="004B5F12">
      <w:rPr>
        <w:rFonts w:ascii="Georgia" w:hAnsi="Georgia"/>
        <w:color w:val="FFFFFF" w:themeColor="background1"/>
        <w:sz w:val="16"/>
      </w:rPr>
      <w:fldChar w:fldCharType="separate"/>
    </w:r>
    <w:r>
      <w:rPr>
        <w:rFonts w:ascii="Georgia" w:hAnsi="Georgia"/>
        <w:noProof/>
        <w:color w:val="FFFFFF" w:themeColor="background1"/>
        <w:sz w:val="16"/>
      </w:rPr>
      <w:t>BSB Business Services Training Package</w:t>
    </w:r>
    <w:r w:rsidRPr="004B5F12">
      <w:rPr>
        <w:rFonts w:ascii="Georgia" w:hAnsi="Georgia"/>
        <w:color w:val="FFFFFF" w:themeColor="background1"/>
        <w:sz w:val="16"/>
      </w:rPr>
      <w:fldChar w:fldCharType="end"/>
    </w:r>
    <w:r>
      <w:rPr>
        <w:rFonts w:ascii="Georgia" w:hAnsi="Georgia"/>
        <w:color w:val="FFFFFF" w:themeColor="background1"/>
        <w:sz w:val="16"/>
      </w:rPr>
      <w:t xml:space="preserve"> (Version 4)</w:t>
    </w:r>
    <w:r w:rsidRPr="004B5F12">
      <w:rPr>
        <w:rFonts w:ascii="Georgia" w:hAnsi="Georgia"/>
        <w:color w:val="FFFFFF" w:themeColor="background1"/>
        <w:sz w:val="16"/>
      </w:rPr>
      <w:tab/>
      <w:t xml:space="preserve">PwC's Skills for Australia | </w:t>
    </w:r>
    <w:r>
      <w:rPr>
        <w:rFonts w:ascii="Georgia" w:hAnsi="Georgia"/>
        <w:color w:val="FFFFFF" w:themeColor="background1"/>
        <w:sz w:val="16"/>
      </w:rPr>
      <w:t>April 2019</w:t>
    </w:r>
  </w:p>
  <w:p w14:paraId="7D46E736" w14:textId="77777777" w:rsidR="00CF3506" w:rsidRPr="001B2E2B" w:rsidRDefault="00CF3506" w:rsidP="001B2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22127756"/>
    <w:styleLink w:val="TableNumberdListNormal1"/>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66C52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394365"/>
    <w:multiLevelType w:val="multilevel"/>
    <w:tmpl w:val="8912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 w15:restartNumberingAfterBreak="0">
    <w:nsid w:val="08112352"/>
    <w:multiLevelType w:val="multilevel"/>
    <w:tmpl w:val="8CEA6DAA"/>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6"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8" w15:restartNumberingAfterBreak="0">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4D0E36"/>
    <w:multiLevelType w:val="hybridMultilevel"/>
    <w:tmpl w:val="DF0C6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3C4B44"/>
    <w:multiLevelType w:val="multilevel"/>
    <w:tmpl w:val="4E5C847A"/>
    <w:styleLink w:val="Indents"/>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11" w15:restartNumberingAfterBreak="0">
    <w:nsid w:val="119E7ED4"/>
    <w:multiLevelType w:val="hybridMultilevel"/>
    <w:tmpl w:val="4BE62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136B09"/>
    <w:multiLevelType w:val="hybridMultilevel"/>
    <w:tmpl w:val="25D0E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7C1FFC"/>
    <w:multiLevelType w:val="multilevel"/>
    <w:tmpl w:val="761EC5A0"/>
    <w:styleLink w:val="LFO7"/>
    <w:lvl w:ilvl="0">
      <w:numFmt w:val="bullet"/>
      <w:pStyle w:val="Tablebullet"/>
      <w:lvlText w:val=""/>
      <w:lvlJc w:val="left"/>
      <w:pPr>
        <w:ind w:left="360" w:hanging="360"/>
      </w:pPr>
      <w:rPr>
        <w:rFonts w:ascii="Symbol" w:hAnsi="Symbol"/>
      </w:rPr>
    </w:lvl>
    <w:lvl w:ilvl="1">
      <w:numFmt w:val="bullet"/>
      <w:lvlText w:val="•"/>
      <w:lvlJc w:val="left"/>
      <w:pPr>
        <w:ind w:left="1440" w:hanging="360"/>
      </w:pPr>
      <w:rPr>
        <w:rFonts w:ascii="Calibri" w:hAnsi="Calibri"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5"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8" w15:restartNumberingAfterBreak="0">
    <w:nsid w:val="1F8914B2"/>
    <w:multiLevelType w:val="multilevel"/>
    <w:tmpl w:val="4D26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3947C2"/>
    <w:multiLevelType w:val="multilevel"/>
    <w:tmpl w:val="50B20D3A"/>
    <w:numStyleLink w:val="TableNumberedListSmall"/>
  </w:abstractNum>
  <w:abstractNum w:abstractNumId="20" w15:restartNumberingAfterBreak="0">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1"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15:restartNumberingAfterBreak="0">
    <w:nsid w:val="2DB116D1"/>
    <w:multiLevelType w:val="hybridMultilevel"/>
    <w:tmpl w:val="0EA67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4D6CE9"/>
    <w:multiLevelType w:val="hybridMultilevel"/>
    <w:tmpl w:val="D1A8C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A214D68"/>
    <w:multiLevelType w:val="multilevel"/>
    <w:tmpl w:val="913E9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D5E034D"/>
    <w:multiLevelType w:val="multilevel"/>
    <w:tmpl w:val="86A8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E52A50"/>
    <w:multiLevelType w:val="multilevel"/>
    <w:tmpl w:val="EE12AE72"/>
    <w:name w:val="PwCListNumbers13"/>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1B572BF"/>
    <w:multiLevelType w:val="hybridMultilevel"/>
    <w:tmpl w:val="1DE06DF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2F567D1"/>
    <w:multiLevelType w:val="hybridMultilevel"/>
    <w:tmpl w:val="FA0C5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3" w15:restartNumberingAfterBreak="0">
    <w:nsid w:val="4AAB5470"/>
    <w:multiLevelType w:val="multilevel"/>
    <w:tmpl w:val="D5A2405A"/>
    <w:lvl w:ilvl="0">
      <w:start w:val="1"/>
      <w:numFmt w:val="bullet"/>
      <w:lvlRestart w:val="0"/>
      <w:pStyle w:val="ListBullet"/>
      <w:lvlText w:val=""/>
      <w:lvlJc w:val="left"/>
      <w:pPr>
        <w:tabs>
          <w:tab w:val="num" w:pos="288"/>
        </w:tabs>
        <w:ind w:left="288" w:hanging="288"/>
      </w:pPr>
      <w:rPr>
        <w:rFonts w:ascii="Symbol" w:hAnsi="Symbol" w:hint="default"/>
        <w:b w:val="0"/>
        <w:i w:val="0"/>
        <w:color w:val="auto"/>
        <w:sz w:val="16"/>
        <w:szCs w:val="16"/>
      </w:rPr>
    </w:lvl>
    <w:lvl w:ilvl="1">
      <w:start w:val="1"/>
      <w:numFmt w:val="bullet"/>
      <w:lvlText w:val="–"/>
      <w:lvlJc w:val="left"/>
      <w:pPr>
        <w:tabs>
          <w:tab w:val="num" w:pos="576"/>
        </w:tabs>
        <w:ind w:left="576" w:hanging="288"/>
      </w:pPr>
      <w:rPr>
        <w:rFonts w:ascii="Arial" w:hAnsi="Arial" w:hint="default"/>
        <w:b w:val="0"/>
        <w:i w:val="0"/>
        <w:color w:val="auto"/>
      </w:rPr>
    </w:lvl>
    <w:lvl w:ilvl="2">
      <w:start w:val="1"/>
      <w:numFmt w:val="bullet"/>
      <w:lvlText w:val="◦"/>
      <w:lvlJc w:val="left"/>
      <w:pPr>
        <w:tabs>
          <w:tab w:val="num" w:pos="864"/>
        </w:tabs>
        <w:ind w:left="864" w:hanging="288"/>
      </w:pPr>
      <w:rPr>
        <w:rFonts w:ascii="Georgia" w:hAnsi="Georgia" w:hint="default"/>
        <w:b w:val="0"/>
        <w:i w:val="0"/>
        <w:color w:val="auto"/>
        <w:sz w:val="18"/>
        <w:szCs w:val="10"/>
      </w:rPr>
    </w:lvl>
    <w:lvl w:ilvl="3">
      <w:start w:val="1"/>
      <w:numFmt w:val="bullet"/>
      <w:lvlText w:val=""/>
      <w:lvlJc w:val="left"/>
      <w:pPr>
        <w:tabs>
          <w:tab w:val="num" w:pos="1152"/>
        </w:tabs>
        <w:ind w:left="1152" w:hanging="288"/>
      </w:pPr>
      <w:rPr>
        <w:rFonts w:ascii="Symbol" w:hAnsi="Symbol" w:hint="default"/>
        <w:b w:val="0"/>
        <w:i w:val="0"/>
        <w:color w:val="auto"/>
        <w:sz w:val="20"/>
        <w:szCs w:val="10"/>
      </w:rPr>
    </w:lvl>
    <w:lvl w:ilvl="4">
      <w:start w:val="1"/>
      <w:numFmt w:val="bullet"/>
      <w:lvlText w:val="~"/>
      <w:lvlJc w:val="left"/>
      <w:pPr>
        <w:tabs>
          <w:tab w:val="num" w:pos="1440"/>
        </w:tabs>
        <w:ind w:left="1440" w:hanging="288"/>
      </w:pPr>
      <w:rPr>
        <w:rFonts w:ascii="Georgia" w:hAnsi="Georgia" w:hint="default"/>
        <w:color w:val="auto"/>
      </w:rPr>
    </w:lvl>
    <w:lvl w:ilvl="5">
      <w:start w:val="1"/>
      <w:numFmt w:val="lowerRoman"/>
      <w:lvlText w:val=""/>
      <w:lvlJc w:val="left"/>
      <w:pPr>
        <w:tabs>
          <w:tab w:val="num" w:pos="1728"/>
        </w:tabs>
        <w:ind w:left="1728" w:hanging="288"/>
      </w:pPr>
      <w:rPr>
        <w:rFonts w:hint="default"/>
      </w:rPr>
    </w:lvl>
    <w:lvl w:ilvl="6">
      <w:start w:val="1"/>
      <w:numFmt w:val="decimal"/>
      <w:lvlText w:val=""/>
      <w:lvlJc w:val="left"/>
      <w:pPr>
        <w:tabs>
          <w:tab w:val="num" w:pos="2016"/>
        </w:tabs>
        <w:ind w:left="2016" w:hanging="288"/>
      </w:pPr>
      <w:rPr>
        <w:rFonts w:hint="default"/>
      </w:rPr>
    </w:lvl>
    <w:lvl w:ilvl="7">
      <w:start w:val="1"/>
      <w:numFmt w:val="lowerLetter"/>
      <w:lvlText w:val=""/>
      <w:lvlJc w:val="left"/>
      <w:pPr>
        <w:tabs>
          <w:tab w:val="num" w:pos="2304"/>
        </w:tabs>
        <w:ind w:left="2304" w:hanging="288"/>
      </w:pPr>
      <w:rPr>
        <w:rFonts w:hint="default"/>
      </w:rPr>
    </w:lvl>
    <w:lvl w:ilvl="8">
      <w:start w:val="1"/>
      <w:numFmt w:val="lowerRoman"/>
      <w:lvlText w:val=""/>
      <w:lvlJc w:val="left"/>
      <w:pPr>
        <w:tabs>
          <w:tab w:val="num" w:pos="2592"/>
        </w:tabs>
        <w:ind w:left="2592" w:hanging="288"/>
      </w:pPr>
      <w:rPr>
        <w:rFonts w:hint="default"/>
      </w:rPr>
    </w:lvl>
  </w:abstractNum>
  <w:abstractNum w:abstractNumId="34"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5" w15:restartNumberingAfterBreak="0">
    <w:nsid w:val="4EB3778F"/>
    <w:multiLevelType w:val="hybridMultilevel"/>
    <w:tmpl w:val="00DA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6B496B"/>
    <w:multiLevelType w:val="multilevel"/>
    <w:tmpl w:val="4BF0CDD4"/>
    <w:styleLink w:val="LongTOC"/>
    <w:lvl w:ilvl="0">
      <w:start w:val="1"/>
      <w:numFmt w:val="decimal"/>
      <w:lvlRestart w:val="0"/>
      <w:pStyle w:val="TOC1"/>
      <w:lvlText w:val="%1"/>
      <w:lvlJc w:val="left"/>
      <w:pPr>
        <w:tabs>
          <w:tab w:val="num" w:pos="567"/>
        </w:tabs>
        <w:ind w:left="567" w:hanging="567"/>
      </w:pPr>
      <w:rPr>
        <w:rFonts w:hint="default"/>
        <w:color w:val="FFFFFF"/>
      </w:rPr>
    </w:lvl>
    <w:lvl w:ilvl="1">
      <w:start w:val="1"/>
      <w:numFmt w:val="none"/>
      <w:lvlRestart w:val="0"/>
      <w:pStyle w:val="Appendicestitle"/>
      <w:suff w:val="nothing"/>
      <w:lvlText w:val=""/>
      <w:lvlJc w:val="left"/>
      <w:pPr>
        <w:ind w:left="0" w:firstLine="0"/>
      </w:pPr>
      <w:rPr>
        <w:rFonts w:ascii="Arial" w:hAnsi="Arial" w:cs="Arial" w:hint="default"/>
        <w:b w:val="0"/>
        <w:i w:val="0"/>
        <w:color w:val="000000"/>
        <w:sz w:val="36"/>
      </w:rPr>
    </w:lvl>
    <w:lvl w:ilvl="2">
      <w:start w:val="1"/>
      <w:numFmt w:val="upperLetter"/>
      <w:lvlRestart w:val="0"/>
      <w:pStyle w:val="TOC3"/>
      <w:lvlText w:val="Appendix %3"/>
      <w:lvlJc w:val="left"/>
      <w:pPr>
        <w:tabs>
          <w:tab w:val="num" w:pos="1984"/>
        </w:tabs>
        <w:ind w:left="1984" w:hanging="1984"/>
      </w:pPr>
      <w:rPr>
        <w:rFonts w:hint="default"/>
        <w:b w:val="0"/>
        <w:i w:val="0"/>
        <w:color w:val="FFFFFF"/>
        <w:sz w:val="21"/>
      </w:rPr>
    </w:lvl>
    <w:lvl w:ilvl="3">
      <w:start w:val="1"/>
      <w:numFmt w:val="none"/>
      <w:lvlText w:val=""/>
      <w:lvlJc w:val="left"/>
      <w:pPr>
        <w:tabs>
          <w:tab w:val="num" w:pos="0"/>
        </w:tabs>
        <w:ind w:left="0" w:firstLine="0"/>
      </w:pPr>
      <w:rPr>
        <w:rFonts w:ascii="Arial" w:hAnsi="Arial" w:cs="Arial" w:hint="default"/>
        <w:b w:val="0"/>
        <w:i/>
        <w:color w:val="A32020" w:themeColor="text2"/>
        <w:sz w:val="28"/>
      </w:rPr>
    </w:lvl>
    <w:lvl w:ilvl="4">
      <w:start w:val="1"/>
      <w:numFmt w:val="none"/>
      <w:lvlRestart w:val="0"/>
      <w:lvlText w:val=""/>
      <w:lvlJc w:val="left"/>
      <w:pPr>
        <w:tabs>
          <w:tab w:val="num" w:pos="0"/>
        </w:tabs>
        <w:ind w:left="0" w:firstLine="0"/>
      </w:pPr>
      <w:rPr>
        <w:rFonts w:ascii="Arial" w:hAnsi="Arial" w:cs="Arial" w:hint="default"/>
        <w:b w:val="0"/>
        <w:i w:val="0"/>
        <w:color w:val="FFFFFF" w:themeColor="background2"/>
        <w:sz w:val="36"/>
      </w:rPr>
    </w:lvl>
    <w:lvl w:ilvl="5">
      <w:start w:val="1"/>
      <w:numFmt w:val="none"/>
      <w:lvlRestart w:val="0"/>
      <w:suff w:val="nothing"/>
      <w:lvlText w:val=""/>
      <w:lvlJc w:val="left"/>
      <w:pPr>
        <w:ind w:left="0" w:firstLine="0"/>
      </w:pPr>
      <w:rPr>
        <w:rFonts w:ascii="Arial" w:hAnsi="Arial" w:cs="Arial" w:hint="default"/>
        <w:b w:val="0"/>
        <w:i w:val="0"/>
        <w:color w:val="A32020" w:themeColor="text2"/>
        <w:sz w:val="72"/>
      </w:rPr>
    </w:lvl>
    <w:lvl w:ilvl="6">
      <w:start w:val="1"/>
      <w:numFmt w:val="none"/>
      <w:lvlText w:val=""/>
      <w:lvlJc w:val="left"/>
      <w:pPr>
        <w:tabs>
          <w:tab w:val="num" w:pos="567"/>
        </w:tabs>
        <w:ind w:left="567" w:hanging="567"/>
      </w:pPr>
      <w:rPr>
        <w:rFonts w:ascii="Arial" w:hAnsi="Arial" w:cs="Arial" w:hint="default"/>
        <w:b w:val="0"/>
        <w:i w:val="0"/>
        <w:color w:val="A32020" w:themeColor="text2"/>
      </w:rPr>
    </w:lvl>
    <w:lvl w:ilvl="7">
      <w:start w:val="1"/>
      <w:numFmt w:val="none"/>
      <w:lvlRestart w:val="4"/>
      <w:lvlText w:val=""/>
      <w:lvlJc w:val="left"/>
      <w:pPr>
        <w:tabs>
          <w:tab w:val="num" w:pos="567"/>
        </w:tabs>
        <w:ind w:left="0" w:firstLine="0"/>
      </w:pPr>
      <w:rPr>
        <w:rFonts w:ascii="Arial" w:hAnsi="Arial" w:cs="Arial" w:hint="default"/>
        <w:b w:val="0"/>
        <w:i w:val="0"/>
        <w:color w:val="auto"/>
      </w:rPr>
    </w:lvl>
    <w:lvl w:ilvl="8">
      <w:start w:val="1"/>
      <w:numFmt w:val="none"/>
      <w:lvlText w:val=""/>
      <w:lvlJc w:val="left"/>
      <w:pPr>
        <w:tabs>
          <w:tab w:val="num" w:pos="1134"/>
        </w:tabs>
        <w:ind w:left="0" w:firstLine="0"/>
      </w:pPr>
      <w:rPr>
        <w:rFonts w:ascii="Arial" w:hAnsi="Arial" w:cs="Arial" w:hint="default"/>
        <w:b w:val="0"/>
        <w:i w:val="0"/>
        <w:color w:val="auto"/>
      </w:rPr>
    </w:lvl>
  </w:abstractNum>
  <w:abstractNum w:abstractNumId="37" w15:restartNumberingAfterBreak="0">
    <w:nsid w:val="597B0043"/>
    <w:multiLevelType w:val="hybridMultilevel"/>
    <w:tmpl w:val="6D889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910979"/>
    <w:multiLevelType w:val="hybridMultilevel"/>
    <w:tmpl w:val="CCA684E8"/>
    <w:lvl w:ilvl="0" w:tplc="24366C90">
      <w:start w:val="1"/>
      <w:numFmt w:val="bullet"/>
      <w:pStyle w:val="ListBullet2"/>
      <w:lvlText w:val="◦"/>
      <w:lvlJc w:val="left"/>
      <w:pPr>
        <w:ind w:left="1008" w:hanging="360"/>
      </w:pPr>
      <w:rPr>
        <w:rFonts w:ascii="Century" w:hAnsi="Century" w:cs="Monotype Sorts" w:hint="default"/>
        <w:color w:val="auto"/>
        <w:sz w:val="22"/>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pStyle w:val="ListBullet3"/>
      <w:lvlText w:val=""/>
      <w:lvlJc w:val="left"/>
      <w:pPr>
        <w:ind w:left="2448" w:hanging="360"/>
      </w:pPr>
      <w:rPr>
        <w:rFonts w:ascii="Wingdings" w:hAnsi="Wingdings" w:hint="default"/>
      </w:rPr>
    </w:lvl>
    <w:lvl w:ilvl="3" w:tplc="0C090001" w:tentative="1">
      <w:start w:val="1"/>
      <w:numFmt w:val="bullet"/>
      <w:pStyle w:val="ListBullet4"/>
      <w:lvlText w:val=""/>
      <w:lvlJc w:val="left"/>
      <w:pPr>
        <w:ind w:left="3168" w:hanging="360"/>
      </w:pPr>
      <w:rPr>
        <w:rFonts w:ascii="Symbol" w:hAnsi="Symbol" w:hint="default"/>
      </w:rPr>
    </w:lvl>
    <w:lvl w:ilvl="4" w:tplc="0C090003" w:tentative="1">
      <w:start w:val="1"/>
      <w:numFmt w:val="bullet"/>
      <w:pStyle w:val="ListBullet5"/>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39" w15:restartNumberingAfterBreak="0">
    <w:nsid w:val="5DB10BD4"/>
    <w:multiLevelType w:val="hybridMultilevel"/>
    <w:tmpl w:val="9178299C"/>
    <w:lvl w:ilvl="0" w:tplc="2F66E55C">
      <w:start w:val="283"/>
      <w:numFmt w:val="bullet"/>
      <w:lvlText w:val="-"/>
      <w:lvlJc w:val="left"/>
      <w:pPr>
        <w:ind w:left="720" w:hanging="360"/>
      </w:pPr>
      <w:rPr>
        <w:rFonts w:ascii="Georgia" w:eastAsia="Times New Roman" w:hAnsi="Georg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C76B7F"/>
    <w:multiLevelType w:val="multilevel"/>
    <w:tmpl w:val="C35C5296"/>
    <w:name w:val="Chapter numbering list"/>
    <w:lvl w:ilvl="0">
      <w:start w:val="1"/>
      <w:numFmt w:val="decimal"/>
      <w:lvlRestart w:val="0"/>
      <w:pStyle w:val="ChapterNumberLong"/>
      <w:suff w:val="nothing"/>
      <w:lvlText w:val="%1"/>
      <w:lvlJc w:val="left"/>
      <w:pPr>
        <w:ind w:left="0" w:firstLine="0"/>
      </w:pPr>
      <w:rPr>
        <w:rFonts w:hint="default"/>
      </w:rPr>
    </w:lvl>
    <w:lvl w:ilvl="1">
      <w:start w:val="1"/>
      <w:numFmt w:val="decimal"/>
      <w:lvlRestart w:val="0"/>
      <w:pStyle w:val="Heading2"/>
      <w:lvlText w:val="%2"/>
      <w:lvlJc w:val="left"/>
      <w:pPr>
        <w:tabs>
          <w:tab w:val="num" w:pos="850"/>
        </w:tabs>
        <w:ind w:left="850" w:hanging="850"/>
      </w:pPr>
      <w:rPr>
        <w:rFonts w:hint="default"/>
      </w:rPr>
    </w:lvl>
    <w:lvl w:ilvl="2">
      <w:start w:val="1"/>
      <w:numFmt w:val="decimal"/>
      <w:pStyle w:val="Heading6"/>
      <w:lvlText w:val="%2.%3"/>
      <w:lvlJc w:val="left"/>
      <w:pPr>
        <w:tabs>
          <w:tab w:val="num" w:pos="850"/>
        </w:tabs>
        <w:ind w:left="850" w:hanging="850"/>
      </w:pPr>
      <w:rPr>
        <w:rFonts w:hint="default"/>
      </w:rPr>
    </w:lvl>
    <w:lvl w:ilvl="3">
      <w:start w:val="1"/>
      <w:numFmt w:val="decimal"/>
      <w:pStyle w:val="Heading7"/>
      <w:lvlText w:val="%2.%3.%4"/>
      <w:lvlJc w:val="left"/>
      <w:pPr>
        <w:tabs>
          <w:tab w:val="num" w:pos="850"/>
        </w:tabs>
        <w:ind w:left="850" w:hanging="850"/>
      </w:pPr>
      <w:rPr>
        <w:rFonts w:hint="default"/>
      </w:rPr>
    </w:lvl>
    <w:lvl w:ilvl="4">
      <w:start w:val="1"/>
      <w:numFmt w:val="decimal"/>
      <w:lvlRestart w:val="0"/>
      <w:pStyle w:val="Heading4"/>
      <w:lvlText w:val="Appendix %5"/>
      <w:lvlJc w:val="left"/>
      <w:pPr>
        <w:tabs>
          <w:tab w:val="num" w:pos="13467"/>
        </w:tabs>
        <w:ind w:left="9782" w:firstLine="0"/>
      </w:pPr>
      <w:rPr>
        <w:rFonts w:hint="default"/>
      </w:rPr>
    </w:lvl>
    <w:lvl w:ilvl="5">
      <w:start w:val="1"/>
      <w:numFmt w:val="upperLetter"/>
      <w:lvlRestart w:val="0"/>
      <w:pStyle w:val="AppendixNumberLong"/>
      <w:suff w:val="nothing"/>
      <w:lvlText w:val="Appendix %6"/>
      <w:lvlJc w:val="left"/>
      <w:pPr>
        <w:ind w:left="0" w:firstLine="0"/>
      </w:pPr>
      <w:rPr>
        <w:rFonts w:hint="default"/>
      </w:rPr>
    </w:lvl>
    <w:lvl w:ilvl="6">
      <w:start w:val="1"/>
      <w:numFmt w:val="decimal"/>
      <w:pStyle w:val="Heading8"/>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288"/>
        </w:tabs>
        <w:ind w:left="288" w:hanging="288"/>
      </w:pPr>
      <w:rPr>
        <w:rFonts w:hint="default"/>
        <w:b w:val="0"/>
        <w:i w:val="0"/>
        <w:color w:val="auto"/>
      </w:rPr>
    </w:lvl>
    <w:lvl w:ilvl="8">
      <w:start w:val="1"/>
      <w:numFmt w:val="lowerLetter"/>
      <w:pStyle w:val="ChapterNumberedList2"/>
      <w:lvlText w:val="%9"/>
      <w:lvlJc w:val="left"/>
      <w:pPr>
        <w:tabs>
          <w:tab w:val="num" w:pos="576"/>
        </w:tabs>
        <w:ind w:left="576" w:hanging="288"/>
      </w:pPr>
      <w:rPr>
        <w:rFonts w:hint="default"/>
        <w:b w:val="0"/>
        <w:i w:val="0"/>
        <w:color w:val="auto"/>
      </w:rPr>
    </w:lvl>
  </w:abstractNum>
  <w:abstractNum w:abstractNumId="41" w15:restartNumberingAfterBreak="0">
    <w:nsid w:val="5E401664"/>
    <w:multiLevelType w:val="multilevel"/>
    <w:tmpl w:val="EE12AE72"/>
    <w:name w:val="LongTOC"/>
    <w:numStyleLink w:val="PwCAppendixList1"/>
  </w:abstractNum>
  <w:abstractNum w:abstractNumId="42" w15:restartNumberingAfterBreak="0">
    <w:nsid w:val="5F255EE9"/>
    <w:multiLevelType w:val="multilevel"/>
    <w:tmpl w:val="4BF0CDD4"/>
    <w:numStyleLink w:val="LongTOC"/>
  </w:abstractNum>
  <w:abstractNum w:abstractNumId="43" w15:restartNumberingAfterBreak="0">
    <w:nsid w:val="63917BB9"/>
    <w:multiLevelType w:val="multilevel"/>
    <w:tmpl w:val="4E5C847A"/>
    <w:name w:val="NumberedLists2"/>
    <w:numStyleLink w:val="Indents"/>
  </w:abstractNum>
  <w:abstractNum w:abstractNumId="44"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5" w15:restartNumberingAfterBreak="0">
    <w:nsid w:val="707518CF"/>
    <w:multiLevelType w:val="multilevel"/>
    <w:tmpl w:val="8CEA6DAA"/>
    <w:name w:val="Bullets2"/>
    <w:numStyleLink w:val="Bullets"/>
  </w:abstractNum>
  <w:abstractNum w:abstractNumId="46" w15:restartNumberingAfterBreak="0">
    <w:nsid w:val="750B7A48"/>
    <w:multiLevelType w:val="hybridMultilevel"/>
    <w:tmpl w:val="858E0BAC"/>
    <w:lvl w:ilvl="0" w:tplc="2F66E55C">
      <w:start w:val="283"/>
      <w:numFmt w:val="bullet"/>
      <w:lvlText w:val="-"/>
      <w:lvlJc w:val="left"/>
      <w:pPr>
        <w:ind w:left="720" w:hanging="360"/>
      </w:pPr>
      <w:rPr>
        <w:rFonts w:ascii="Georgia" w:eastAsia="Times New Roman" w:hAnsi="Georg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5942DD"/>
    <w:multiLevelType w:val="hybridMultilevel"/>
    <w:tmpl w:val="92787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796C66"/>
    <w:multiLevelType w:val="hybridMultilevel"/>
    <w:tmpl w:val="2306F8C0"/>
    <w:lvl w:ilvl="0" w:tplc="78FA8D24">
      <w:start w:val="1"/>
      <w:numFmt w:val="bullet"/>
      <w:pStyle w:val="ListBullet1"/>
      <w:lvlText w:val=""/>
      <w:lvlJc w:val="left"/>
      <w:pPr>
        <w:ind w:left="360" w:hanging="360"/>
      </w:pPr>
      <w:rPr>
        <w:rFonts w:ascii="Symbol" w:hAnsi="Symbol" w:hint="default"/>
        <w:b w:val="0"/>
        <w:i w:val="0"/>
        <w:color w:val="auto"/>
        <w:sz w:val="20"/>
        <w:u w:color="6666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02500C"/>
    <w:multiLevelType w:val="hybridMultilevel"/>
    <w:tmpl w:val="683C6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7A748F"/>
    <w:multiLevelType w:val="hybridMultilevel"/>
    <w:tmpl w:val="AB209DBE"/>
    <w:lvl w:ilvl="0" w:tplc="2F66E55C">
      <w:numFmt w:val="bullet"/>
      <w:lvlText w:val="-"/>
      <w:lvlJc w:val="left"/>
      <w:pPr>
        <w:ind w:left="720" w:hanging="360"/>
      </w:pPr>
      <w:rPr>
        <w:rFonts w:ascii="Georgia" w:eastAsia="Times New Roman" w:hAnsi="Georg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2"/>
  </w:num>
  <w:num w:numId="4">
    <w:abstractNumId w:val="36"/>
  </w:num>
  <w:num w:numId="5">
    <w:abstractNumId w:val="44"/>
  </w:num>
  <w:num w:numId="6">
    <w:abstractNumId w:val="33"/>
  </w:num>
  <w:num w:numId="7">
    <w:abstractNumId w:val="42"/>
    <w:lvlOverride w:ilvl="0">
      <w:lvl w:ilvl="0">
        <w:start w:val="1"/>
        <w:numFmt w:val="decimal"/>
        <w:lvlRestart w:val="0"/>
        <w:pStyle w:val="TOC1"/>
        <w:lvlText w:val="%1"/>
        <w:lvlJc w:val="left"/>
        <w:pPr>
          <w:tabs>
            <w:tab w:val="num" w:pos="567"/>
          </w:tabs>
          <w:ind w:left="567" w:hanging="567"/>
        </w:pPr>
        <w:rPr>
          <w:rFonts w:hint="default"/>
        </w:rPr>
      </w:lvl>
    </w:lvlOverride>
    <w:lvlOverride w:ilvl="1">
      <w:lvl w:ilvl="1">
        <w:start w:val="1"/>
        <w:numFmt w:val="none"/>
        <w:lvlRestart w:val="0"/>
        <w:pStyle w:val="Appendicestitle"/>
        <w:suff w:val="nothing"/>
        <w:lvlText w:val=""/>
        <w:lvlJc w:val="left"/>
        <w:pPr>
          <w:ind w:left="0" w:firstLine="0"/>
        </w:pPr>
        <w:rPr>
          <w:rFonts w:ascii="Arial" w:hAnsi="Arial" w:cs="Arial" w:hint="default"/>
          <w:b w:val="0"/>
          <w:i w:val="0"/>
          <w:color w:val="000000"/>
          <w:sz w:val="36"/>
        </w:rPr>
      </w:lvl>
    </w:lvlOverride>
    <w:lvlOverride w:ilvl="2">
      <w:lvl w:ilvl="2">
        <w:start w:val="1"/>
        <w:numFmt w:val="upperLetter"/>
        <w:lvlRestart w:val="0"/>
        <w:pStyle w:val="TOC3"/>
        <w:lvlText w:val="Appendix %3"/>
        <w:lvlJc w:val="left"/>
        <w:pPr>
          <w:tabs>
            <w:tab w:val="num" w:pos="1984"/>
          </w:tabs>
          <w:ind w:left="1418" w:hanging="1418"/>
        </w:pPr>
        <w:rPr>
          <w:rFonts w:hint="default"/>
          <w:b w:val="0"/>
          <w:i w:val="0"/>
          <w:color w:val="FFFFFF"/>
          <w:sz w:val="21"/>
        </w:rPr>
      </w:lvl>
    </w:lvlOverride>
    <w:lvlOverride w:ilvl="3">
      <w:lvl w:ilvl="3">
        <w:start w:val="1"/>
        <w:numFmt w:val="none"/>
        <w:lvlText w:val=""/>
        <w:lvlJc w:val="left"/>
        <w:pPr>
          <w:tabs>
            <w:tab w:val="num" w:pos="0"/>
          </w:tabs>
          <w:ind w:left="0" w:firstLine="0"/>
        </w:pPr>
        <w:rPr>
          <w:rFonts w:ascii="Arial" w:hAnsi="Arial" w:cs="Arial" w:hint="default"/>
          <w:b w:val="0"/>
          <w:i/>
          <w:color w:val="A32020" w:themeColor="text2"/>
          <w:sz w:val="28"/>
        </w:rPr>
      </w:lvl>
    </w:lvlOverride>
    <w:lvlOverride w:ilvl="4">
      <w:lvl w:ilvl="4">
        <w:start w:val="1"/>
        <w:numFmt w:val="none"/>
        <w:lvlRestart w:val="0"/>
        <w:lvlText w:val=""/>
        <w:lvlJc w:val="left"/>
        <w:pPr>
          <w:tabs>
            <w:tab w:val="num" w:pos="0"/>
          </w:tabs>
          <w:ind w:left="0" w:firstLine="0"/>
        </w:pPr>
        <w:rPr>
          <w:rFonts w:ascii="Arial" w:hAnsi="Arial" w:cs="Arial" w:hint="default"/>
          <w:b w:val="0"/>
          <w:i w:val="0"/>
          <w:color w:val="FFFFFF" w:themeColor="background2"/>
          <w:sz w:val="36"/>
        </w:rPr>
      </w:lvl>
    </w:lvlOverride>
    <w:lvlOverride w:ilvl="5">
      <w:lvl w:ilvl="5">
        <w:start w:val="1"/>
        <w:numFmt w:val="none"/>
        <w:lvlRestart w:val="0"/>
        <w:suff w:val="nothing"/>
        <w:lvlText w:val=""/>
        <w:lvlJc w:val="left"/>
        <w:pPr>
          <w:ind w:left="0" w:firstLine="0"/>
        </w:pPr>
        <w:rPr>
          <w:rFonts w:ascii="Arial" w:hAnsi="Arial" w:cs="Arial" w:hint="default"/>
          <w:b w:val="0"/>
          <w:i w:val="0"/>
          <w:color w:val="A32020" w:themeColor="text2"/>
          <w:sz w:val="72"/>
        </w:rPr>
      </w:lvl>
    </w:lvlOverride>
    <w:lvlOverride w:ilvl="6">
      <w:lvl w:ilvl="6">
        <w:start w:val="1"/>
        <w:numFmt w:val="none"/>
        <w:lvlText w:val=""/>
        <w:lvlJc w:val="left"/>
        <w:pPr>
          <w:tabs>
            <w:tab w:val="num" w:pos="567"/>
          </w:tabs>
          <w:ind w:left="567" w:hanging="567"/>
        </w:pPr>
        <w:rPr>
          <w:rFonts w:ascii="Arial" w:hAnsi="Arial" w:cs="Arial" w:hint="default"/>
          <w:b w:val="0"/>
          <w:i w:val="0"/>
          <w:color w:val="A32020" w:themeColor="text2"/>
        </w:rPr>
      </w:lvl>
    </w:lvlOverride>
    <w:lvlOverride w:ilvl="7">
      <w:lvl w:ilvl="7">
        <w:start w:val="1"/>
        <w:numFmt w:val="none"/>
        <w:lvlRestart w:val="4"/>
        <w:lvlText w:val=""/>
        <w:lvlJc w:val="left"/>
        <w:pPr>
          <w:tabs>
            <w:tab w:val="num" w:pos="567"/>
          </w:tabs>
          <w:ind w:left="0" w:firstLine="0"/>
        </w:pPr>
        <w:rPr>
          <w:rFonts w:ascii="Arial" w:hAnsi="Arial" w:cs="Arial" w:hint="default"/>
          <w:b w:val="0"/>
          <w:i w:val="0"/>
          <w:color w:val="auto"/>
        </w:rPr>
      </w:lvl>
    </w:lvlOverride>
    <w:lvlOverride w:ilvl="8">
      <w:lvl w:ilvl="8">
        <w:start w:val="1"/>
        <w:numFmt w:val="none"/>
        <w:lvlText w:val=""/>
        <w:lvlJc w:val="left"/>
        <w:pPr>
          <w:tabs>
            <w:tab w:val="num" w:pos="1134"/>
          </w:tabs>
          <w:ind w:left="0" w:firstLine="0"/>
        </w:pPr>
        <w:rPr>
          <w:rFonts w:ascii="Arial" w:hAnsi="Arial" w:cs="Arial" w:hint="default"/>
          <w:b w:val="0"/>
          <w:i w:val="0"/>
          <w:color w:val="auto"/>
        </w:rPr>
      </w:lvl>
    </w:lvlOverride>
  </w:num>
  <w:num w:numId="8">
    <w:abstractNumId w:val="34"/>
  </w:num>
  <w:num w:numId="9">
    <w:abstractNumId w:val="21"/>
  </w:num>
  <w:num w:numId="10">
    <w:abstractNumId w:val="25"/>
  </w:num>
  <w:num w:numId="11">
    <w:abstractNumId w:val="43"/>
  </w:num>
  <w:num w:numId="12">
    <w:abstractNumId w:val="6"/>
  </w:num>
  <w:num w:numId="13">
    <w:abstractNumId w:val="29"/>
  </w:num>
  <w:num w:numId="14">
    <w:abstractNumId w:val="41"/>
  </w:num>
  <w:num w:numId="15">
    <w:abstractNumId w:val="7"/>
  </w:num>
  <w:num w:numId="16">
    <w:abstractNumId w:val="17"/>
  </w:num>
  <w:num w:numId="17">
    <w:abstractNumId w:val="20"/>
  </w:num>
  <w:num w:numId="18">
    <w:abstractNumId w:val="14"/>
  </w:num>
  <w:num w:numId="19">
    <w:abstractNumId w:val="19"/>
  </w:num>
  <w:num w:numId="20">
    <w:abstractNumId w:val="15"/>
  </w:num>
  <w:num w:numId="21">
    <w:abstractNumId w:val="8"/>
  </w:num>
  <w:num w:numId="22">
    <w:abstractNumId w:val="16"/>
  </w:num>
  <w:num w:numId="23">
    <w:abstractNumId w:val="2"/>
  </w:num>
  <w:num w:numId="24">
    <w:abstractNumId w:val="24"/>
  </w:num>
  <w:num w:numId="25">
    <w:abstractNumId w:val="40"/>
  </w:num>
  <w:num w:numId="26">
    <w:abstractNumId w:val="13"/>
  </w:num>
  <w:num w:numId="27">
    <w:abstractNumId w:val="5"/>
  </w:num>
  <w:num w:numId="28">
    <w:abstractNumId w:val="45"/>
  </w:num>
  <w:num w:numId="29">
    <w:abstractNumId w:val="48"/>
  </w:num>
  <w:num w:numId="30">
    <w:abstractNumId w:val="38"/>
  </w:num>
  <w:num w:numId="31">
    <w:abstractNumId w:val="43"/>
    <w:lvlOverride w:ilvl="0">
      <w:lvl w:ilvl="0">
        <w:start w:val="1"/>
        <w:numFmt w:val="none"/>
        <w:pStyle w:val="PwCNormal"/>
        <w:suff w:val="nothing"/>
        <w:lvlText w:val=""/>
        <w:lvlJc w:val="left"/>
        <w:pPr>
          <w:ind w:left="0" w:firstLine="0"/>
        </w:pPr>
        <w:rPr>
          <w:rFonts w:hint="default"/>
          <w:color w:val="auto"/>
        </w:rPr>
      </w:lvl>
    </w:lvlOverride>
  </w:num>
  <w:num w:numId="32">
    <w:abstractNumId w:val="0"/>
  </w:num>
  <w:num w:numId="33">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2"/>
  </w:num>
  <w:num w:numId="38">
    <w:abstractNumId w:val="37"/>
  </w:num>
  <w:num w:numId="39">
    <w:abstractNumId w:val="9"/>
  </w:num>
  <w:num w:numId="40">
    <w:abstractNumId w:val="31"/>
  </w:num>
  <w:num w:numId="41">
    <w:abstractNumId w:val="33"/>
  </w:num>
  <w:num w:numId="42">
    <w:abstractNumId w:val="35"/>
  </w:num>
  <w:num w:numId="43">
    <w:abstractNumId w:val="33"/>
  </w:num>
  <w:num w:numId="44">
    <w:abstractNumId w:val="33"/>
  </w:num>
  <w:num w:numId="45">
    <w:abstractNumId w:val="33"/>
  </w:num>
  <w:num w:numId="46">
    <w:abstractNumId w:val="33"/>
  </w:num>
  <w:num w:numId="47">
    <w:abstractNumId w:val="33"/>
  </w:num>
  <w:num w:numId="48">
    <w:abstractNumId w:val="33"/>
  </w:num>
  <w:num w:numId="49">
    <w:abstractNumId w:val="33"/>
  </w:num>
  <w:num w:numId="50">
    <w:abstractNumId w:val="33"/>
  </w:num>
  <w:num w:numId="51">
    <w:abstractNumId w:val="33"/>
  </w:num>
  <w:num w:numId="52">
    <w:abstractNumId w:val="12"/>
  </w:num>
  <w:num w:numId="53">
    <w:abstractNumId w:val="33"/>
  </w:num>
  <w:num w:numId="54">
    <w:abstractNumId w:val="33"/>
  </w:num>
  <w:num w:numId="55">
    <w:abstractNumId w:val="33"/>
  </w:num>
  <w:num w:numId="56">
    <w:abstractNumId w:val="48"/>
  </w:num>
  <w:num w:numId="57">
    <w:abstractNumId w:val="48"/>
  </w:num>
  <w:num w:numId="58">
    <w:abstractNumId w:val="33"/>
  </w:num>
  <w:num w:numId="59">
    <w:abstractNumId w:val="33"/>
  </w:num>
  <w:num w:numId="60">
    <w:abstractNumId w:val="33"/>
  </w:num>
  <w:num w:numId="61">
    <w:abstractNumId w:val="33"/>
  </w:num>
  <w:num w:numId="62">
    <w:abstractNumId w:val="11"/>
  </w:num>
  <w:num w:numId="63">
    <w:abstractNumId w:val="33"/>
  </w:num>
  <w:num w:numId="64">
    <w:abstractNumId w:val="33"/>
  </w:num>
  <w:num w:numId="65">
    <w:abstractNumId w:val="33"/>
  </w:num>
  <w:num w:numId="66">
    <w:abstractNumId w:val="33"/>
  </w:num>
  <w:num w:numId="67">
    <w:abstractNumId w:val="33"/>
  </w:num>
  <w:num w:numId="68">
    <w:abstractNumId w:val="50"/>
  </w:num>
  <w:num w:numId="69">
    <w:abstractNumId w:val="3"/>
  </w:num>
  <w:num w:numId="70">
    <w:abstractNumId w:val="39"/>
  </w:num>
  <w:num w:numId="71">
    <w:abstractNumId w:val="33"/>
  </w:num>
  <w:num w:numId="72">
    <w:abstractNumId w:val="33"/>
  </w:num>
  <w:num w:numId="73">
    <w:abstractNumId w:val="33"/>
  </w:num>
  <w:num w:numId="74">
    <w:abstractNumId w:val="46"/>
  </w:num>
  <w:num w:numId="75">
    <w:abstractNumId w:val="33"/>
  </w:num>
  <w:num w:numId="76">
    <w:abstractNumId w:val="43"/>
  </w:num>
  <w:num w:numId="77">
    <w:abstractNumId w:val="33"/>
  </w:num>
  <w:num w:numId="78">
    <w:abstractNumId w:val="33"/>
  </w:num>
  <w:num w:numId="79">
    <w:abstractNumId w:val="33"/>
  </w:num>
  <w:num w:numId="80">
    <w:abstractNumId w:val="33"/>
  </w:num>
  <w:num w:numId="81">
    <w:abstractNumId w:val="33"/>
  </w:num>
  <w:num w:numId="82">
    <w:abstractNumId w:val="33"/>
  </w:num>
  <w:num w:numId="83">
    <w:abstractNumId w:val="33"/>
  </w:num>
  <w:num w:numId="84">
    <w:abstractNumId w:val="33"/>
  </w:num>
  <w:num w:numId="85">
    <w:abstractNumId w:val="33"/>
  </w:num>
  <w:num w:numId="86">
    <w:abstractNumId w:val="33"/>
  </w:num>
  <w:num w:numId="87">
    <w:abstractNumId w:val="33"/>
  </w:num>
  <w:num w:numId="88">
    <w:abstractNumId w:val="33"/>
  </w:num>
  <w:num w:numId="89">
    <w:abstractNumId w:val="33"/>
  </w:num>
  <w:num w:numId="90">
    <w:abstractNumId w:val="33"/>
  </w:num>
  <w:num w:numId="91">
    <w:abstractNumId w:val="33"/>
  </w:num>
  <w:num w:numId="92">
    <w:abstractNumId w:val="33"/>
  </w:num>
  <w:num w:numId="93">
    <w:abstractNumId w:val="34"/>
  </w:num>
  <w:num w:numId="94">
    <w:abstractNumId w:val="33"/>
  </w:num>
  <w:num w:numId="95">
    <w:abstractNumId w:val="47"/>
  </w:num>
  <w:num w:numId="96">
    <w:abstractNumId w:val="23"/>
  </w:num>
  <w:num w:numId="97">
    <w:abstractNumId w:val="49"/>
  </w:num>
  <w:num w:numId="98">
    <w:abstractNumId w:val="18"/>
  </w:num>
  <w:num w:numId="99">
    <w:abstractNumId w:val="28"/>
  </w:num>
  <w:num w:numId="100">
    <w:abstractNumId w:val="33"/>
  </w:num>
  <w:num w:numId="101">
    <w:abstractNumId w:val="40"/>
  </w:num>
  <w:num w:numId="102">
    <w:abstractNumId w:val="40"/>
  </w:num>
  <w:num w:numId="103">
    <w:abstractNumId w:val="33"/>
  </w:num>
  <w:num w:numId="104">
    <w:abstractNumId w:val="3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NZ"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36865"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12"/>
    <w:rsid w:val="0000005A"/>
    <w:rsid w:val="00000267"/>
    <w:rsid w:val="00000E07"/>
    <w:rsid w:val="000010DC"/>
    <w:rsid w:val="00001404"/>
    <w:rsid w:val="00001887"/>
    <w:rsid w:val="000021F8"/>
    <w:rsid w:val="0000230E"/>
    <w:rsid w:val="00002A36"/>
    <w:rsid w:val="00002F7F"/>
    <w:rsid w:val="00002F85"/>
    <w:rsid w:val="000040E2"/>
    <w:rsid w:val="000046CA"/>
    <w:rsid w:val="000047D4"/>
    <w:rsid w:val="000051B9"/>
    <w:rsid w:val="00005CEB"/>
    <w:rsid w:val="00006155"/>
    <w:rsid w:val="00006B9F"/>
    <w:rsid w:val="00006DC6"/>
    <w:rsid w:val="00007406"/>
    <w:rsid w:val="00007772"/>
    <w:rsid w:val="00007EFD"/>
    <w:rsid w:val="00011B56"/>
    <w:rsid w:val="000126AA"/>
    <w:rsid w:val="000127E3"/>
    <w:rsid w:val="00012B24"/>
    <w:rsid w:val="000133D3"/>
    <w:rsid w:val="000134E0"/>
    <w:rsid w:val="00013631"/>
    <w:rsid w:val="00014229"/>
    <w:rsid w:val="00014739"/>
    <w:rsid w:val="000148A7"/>
    <w:rsid w:val="00014CF0"/>
    <w:rsid w:val="00015271"/>
    <w:rsid w:val="00015598"/>
    <w:rsid w:val="00015F3F"/>
    <w:rsid w:val="00015FD9"/>
    <w:rsid w:val="000165FF"/>
    <w:rsid w:val="00017C42"/>
    <w:rsid w:val="000203C2"/>
    <w:rsid w:val="0002086E"/>
    <w:rsid w:val="000209BB"/>
    <w:rsid w:val="00020D18"/>
    <w:rsid w:val="00020F8D"/>
    <w:rsid w:val="000214E6"/>
    <w:rsid w:val="000219D0"/>
    <w:rsid w:val="000227D5"/>
    <w:rsid w:val="00022B98"/>
    <w:rsid w:val="00022ECA"/>
    <w:rsid w:val="00023712"/>
    <w:rsid w:val="00023932"/>
    <w:rsid w:val="00023E9B"/>
    <w:rsid w:val="0002400B"/>
    <w:rsid w:val="00024EE5"/>
    <w:rsid w:val="0002522E"/>
    <w:rsid w:val="00025387"/>
    <w:rsid w:val="00025E91"/>
    <w:rsid w:val="000261BB"/>
    <w:rsid w:val="00026A43"/>
    <w:rsid w:val="00027B5F"/>
    <w:rsid w:val="0003004A"/>
    <w:rsid w:val="000308DC"/>
    <w:rsid w:val="00031309"/>
    <w:rsid w:val="00031710"/>
    <w:rsid w:val="000317A6"/>
    <w:rsid w:val="00031B28"/>
    <w:rsid w:val="000324F8"/>
    <w:rsid w:val="000326AC"/>
    <w:rsid w:val="00033124"/>
    <w:rsid w:val="00033E5E"/>
    <w:rsid w:val="00035288"/>
    <w:rsid w:val="000352DB"/>
    <w:rsid w:val="00035C16"/>
    <w:rsid w:val="000360DD"/>
    <w:rsid w:val="00036323"/>
    <w:rsid w:val="000363B5"/>
    <w:rsid w:val="0003687B"/>
    <w:rsid w:val="00037C3C"/>
    <w:rsid w:val="00040B25"/>
    <w:rsid w:val="00040BC7"/>
    <w:rsid w:val="00040D04"/>
    <w:rsid w:val="00041787"/>
    <w:rsid w:val="0004189F"/>
    <w:rsid w:val="00041D6F"/>
    <w:rsid w:val="00041E14"/>
    <w:rsid w:val="00042109"/>
    <w:rsid w:val="00043042"/>
    <w:rsid w:val="00043650"/>
    <w:rsid w:val="00044237"/>
    <w:rsid w:val="0004437A"/>
    <w:rsid w:val="000444FF"/>
    <w:rsid w:val="0004483F"/>
    <w:rsid w:val="00044DDF"/>
    <w:rsid w:val="00045A22"/>
    <w:rsid w:val="00045AB1"/>
    <w:rsid w:val="00045F51"/>
    <w:rsid w:val="00046538"/>
    <w:rsid w:val="0004723B"/>
    <w:rsid w:val="000506A5"/>
    <w:rsid w:val="00050ACB"/>
    <w:rsid w:val="00051106"/>
    <w:rsid w:val="00051760"/>
    <w:rsid w:val="00051862"/>
    <w:rsid w:val="00051CA0"/>
    <w:rsid w:val="0005222A"/>
    <w:rsid w:val="000537E0"/>
    <w:rsid w:val="00053B82"/>
    <w:rsid w:val="00054C40"/>
    <w:rsid w:val="00054D52"/>
    <w:rsid w:val="0005590A"/>
    <w:rsid w:val="00055A6A"/>
    <w:rsid w:val="00055BAE"/>
    <w:rsid w:val="0005613D"/>
    <w:rsid w:val="000562CB"/>
    <w:rsid w:val="0005674C"/>
    <w:rsid w:val="00057A65"/>
    <w:rsid w:val="000606D1"/>
    <w:rsid w:val="00061068"/>
    <w:rsid w:val="000610BC"/>
    <w:rsid w:val="000611F5"/>
    <w:rsid w:val="000614C4"/>
    <w:rsid w:val="000619A2"/>
    <w:rsid w:val="00061DA2"/>
    <w:rsid w:val="000624FC"/>
    <w:rsid w:val="00062671"/>
    <w:rsid w:val="00063503"/>
    <w:rsid w:val="00063A8C"/>
    <w:rsid w:val="00063BD4"/>
    <w:rsid w:val="000648AF"/>
    <w:rsid w:val="00064B40"/>
    <w:rsid w:val="00064EB8"/>
    <w:rsid w:val="0006530A"/>
    <w:rsid w:val="00066A46"/>
    <w:rsid w:val="000679F1"/>
    <w:rsid w:val="00067EC5"/>
    <w:rsid w:val="00070164"/>
    <w:rsid w:val="00070486"/>
    <w:rsid w:val="00070875"/>
    <w:rsid w:val="000711ED"/>
    <w:rsid w:val="000712F3"/>
    <w:rsid w:val="000713BA"/>
    <w:rsid w:val="00072109"/>
    <w:rsid w:val="00072F9C"/>
    <w:rsid w:val="00072FC8"/>
    <w:rsid w:val="0007308B"/>
    <w:rsid w:val="000731E4"/>
    <w:rsid w:val="00074FD0"/>
    <w:rsid w:val="00076C97"/>
    <w:rsid w:val="000775DF"/>
    <w:rsid w:val="00077823"/>
    <w:rsid w:val="000778D4"/>
    <w:rsid w:val="00077EBF"/>
    <w:rsid w:val="00077FA8"/>
    <w:rsid w:val="00080028"/>
    <w:rsid w:val="00080AF8"/>
    <w:rsid w:val="000814E4"/>
    <w:rsid w:val="00081A58"/>
    <w:rsid w:val="00081B90"/>
    <w:rsid w:val="00081FB9"/>
    <w:rsid w:val="00082CD9"/>
    <w:rsid w:val="00083051"/>
    <w:rsid w:val="00083184"/>
    <w:rsid w:val="0008390A"/>
    <w:rsid w:val="000847B3"/>
    <w:rsid w:val="00084ACB"/>
    <w:rsid w:val="00085B97"/>
    <w:rsid w:val="000866A9"/>
    <w:rsid w:val="000876B7"/>
    <w:rsid w:val="00087C5B"/>
    <w:rsid w:val="0009006D"/>
    <w:rsid w:val="000902EE"/>
    <w:rsid w:val="000905BA"/>
    <w:rsid w:val="00090AAB"/>
    <w:rsid w:val="00090E18"/>
    <w:rsid w:val="00091458"/>
    <w:rsid w:val="00092875"/>
    <w:rsid w:val="00093281"/>
    <w:rsid w:val="0009340E"/>
    <w:rsid w:val="00093D64"/>
    <w:rsid w:val="00094408"/>
    <w:rsid w:val="0009477D"/>
    <w:rsid w:val="00095C79"/>
    <w:rsid w:val="00095DE8"/>
    <w:rsid w:val="00095E0F"/>
    <w:rsid w:val="00096CE6"/>
    <w:rsid w:val="00096F31"/>
    <w:rsid w:val="000A021B"/>
    <w:rsid w:val="000A0570"/>
    <w:rsid w:val="000A0836"/>
    <w:rsid w:val="000A0CB4"/>
    <w:rsid w:val="000A110A"/>
    <w:rsid w:val="000A18E1"/>
    <w:rsid w:val="000A1F3F"/>
    <w:rsid w:val="000A33FF"/>
    <w:rsid w:val="000A38AA"/>
    <w:rsid w:val="000A3ED4"/>
    <w:rsid w:val="000A4222"/>
    <w:rsid w:val="000A4352"/>
    <w:rsid w:val="000A51EE"/>
    <w:rsid w:val="000A5BB1"/>
    <w:rsid w:val="000A6014"/>
    <w:rsid w:val="000A6F12"/>
    <w:rsid w:val="000A744F"/>
    <w:rsid w:val="000A7A70"/>
    <w:rsid w:val="000A7B3F"/>
    <w:rsid w:val="000A7C1E"/>
    <w:rsid w:val="000B0862"/>
    <w:rsid w:val="000B0F88"/>
    <w:rsid w:val="000B1068"/>
    <w:rsid w:val="000B12C9"/>
    <w:rsid w:val="000B319E"/>
    <w:rsid w:val="000B505B"/>
    <w:rsid w:val="000B510F"/>
    <w:rsid w:val="000B5AFD"/>
    <w:rsid w:val="000B5D3E"/>
    <w:rsid w:val="000B61EE"/>
    <w:rsid w:val="000B65CE"/>
    <w:rsid w:val="000B741C"/>
    <w:rsid w:val="000B7806"/>
    <w:rsid w:val="000B7AC9"/>
    <w:rsid w:val="000B7E22"/>
    <w:rsid w:val="000C009C"/>
    <w:rsid w:val="000C0999"/>
    <w:rsid w:val="000C0DC8"/>
    <w:rsid w:val="000C10E3"/>
    <w:rsid w:val="000C312A"/>
    <w:rsid w:val="000C3423"/>
    <w:rsid w:val="000C3632"/>
    <w:rsid w:val="000C4821"/>
    <w:rsid w:val="000C4FBE"/>
    <w:rsid w:val="000C56BD"/>
    <w:rsid w:val="000C59B4"/>
    <w:rsid w:val="000C5E47"/>
    <w:rsid w:val="000C5EEC"/>
    <w:rsid w:val="000C606A"/>
    <w:rsid w:val="000C6F93"/>
    <w:rsid w:val="000C703B"/>
    <w:rsid w:val="000D0483"/>
    <w:rsid w:val="000D062B"/>
    <w:rsid w:val="000D19B3"/>
    <w:rsid w:val="000D21C3"/>
    <w:rsid w:val="000D3492"/>
    <w:rsid w:val="000D3B7B"/>
    <w:rsid w:val="000D3C42"/>
    <w:rsid w:val="000D3C62"/>
    <w:rsid w:val="000D50AF"/>
    <w:rsid w:val="000D5DF5"/>
    <w:rsid w:val="000D614B"/>
    <w:rsid w:val="000D6E1A"/>
    <w:rsid w:val="000D7069"/>
    <w:rsid w:val="000D7586"/>
    <w:rsid w:val="000E02F0"/>
    <w:rsid w:val="000E05F7"/>
    <w:rsid w:val="000E07C6"/>
    <w:rsid w:val="000E0914"/>
    <w:rsid w:val="000E0E16"/>
    <w:rsid w:val="000E126D"/>
    <w:rsid w:val="000E14AD"/>
    <w:rsid w:val="000E17F7"/>
    <w:rsid w:val="000E227D"/>
    <w:rsid w:val="000E2663"/>
    <w:rsid w:val="000E2AFD"/>
    <w:rsid w:val="000E2F96"/>
    <w:rsid w:val="000E3802"/>
    <w:rsid w:val="000E4C0F"/>
    <w:rsid w:val="000E5D5F"/>
    <w:rsid w:val="000E6525"/>
    <w:rsid w:val="000E65B2"/>
    <w:rsid w:val="000E751E"/>
    <w:rsid w:val="000E7917"/>
    <w:rsid w:val="000E7944"/>
    <w:rsid w:val="000E7FC3"/>
    <w:rsid w:val="000F118B"/>
    <w:rsid w:val="000F15D2"/>
    <w:rsid w:val="000F1B0C"/>
    <w:rsid w:val="000F1D43"/>
    <w:rsid w:val="000F1D56"/>
    <w:rsid w:val="000F3A8E"/>
    <w:rsid w:val="000F3B02"/>
    <w:rsid w:val="000F4832"/>
    <w:rsid w:val="000F4906"/>
    <w:rsid w:val="000F4EB8"/>
    <w:rsid w:val="000F5BBE"/>
    <w:rsid w:val="000F5FB0"/>
    <w:rsid w:val="000F668D"/>
    <w:rsid w:val="000F6773"/>
    <w:rsid w:val="000F6F75"/>
    <w:rsid w:val="000F76FF"/>
    <w:rsid w:val="000F77C6"/>
    <w:rsid w:val="001002E4"/>
    <w:rsid w:val="00100753"/>
    <w:rsid w:val="001013F4"/>
    <w:rsid w:val="001015D1"/>
    <w:rsid w:val="00101B4E"/>
    <w:rsid w:val="00101E7E"/>
    <w:rsid w:val="001026F1"/>
    <w:rsid w:val="00102762"/>
    <w:rsid w:val="00102C24"/>
    <w:rsid w:val="00102D36"/>
    <w:rsid w:val="00102FA6"/>
    <w:rsid w:val="00103047"/>
    <w:rsid w:val="00103591"/>
    <w:rsid w:val="001036A5"/>
    <w:rsid w:val="001046C9"/>
    <w:rsid w:val="0010473F"/>
    <w:rsid w:val="00104AC2"/>
    <w:rsid w:val="00104CF6"/>
    <w:rsid w:val="00105AA9"/>
    <w:rsid w:val="0010659B"/>
    <w:rsid w:val="00106E88"/>
    <w:rsid w:val="00107207"/>
    <w:rsid w:val="00107861"/>
    <w:rsid w:val="00107A7A"/>
    <w:rsid w:val="00110210"/>
    <w:rsid w:val="00110AC7"/>
    <w:rsid w:val="00111017"/>
    <w:rsid w:val="00111324"/>
    <w:rsid w:val="00111544"/>
    <w:rsid w:val="00112A1C"/>
    <w:rsid w:val="001136DD"/>
    <w:rsid w:val="00113D7F"/>
    <w:rsid w:val="0011421B"/>
    <w:rsid w:val="00115CF3"/>
    <w:rsid w:val="001160E2"/>
    <w:rsid w:val="001168FB"/>
    <w:rsid w:val="00116BE2"/>
    <w:rsid w:val="00116C85"/>
    <w:rsid w:val="001179B7"/>
    <w:rsid w:val="00117B46"/>
    <w:rsid w:val="00117D9C"/>
    <w:rsid w:val="0012159F"/>
    <w:rsid w:val="00121AB7"/>
    <w:rsid w:val="00121BCA"/>
    <w:rsid w:val="0012262B"/>
    <w:rsid w:val="001226BE"/>
    <w:rsid w:val="0012386A"/>
    <w:rsid w:val="00123CED"/>
    <w:rsid w:val="00123EF1"/>
    <w:rsid w:val="001241E6"/>
    <w:rsid w:val="00124306"/>
    <w:rsid w:val="001249FB"/>
    <w:rsid w:val="00124A64"/>
    <w:rsid w:val="00124AFD"/>
    <w:rsid w:val="00124E01"/>
    <w:rsid w:val="00125AFC"/>
    <w:rsid w:val="0012604E"/>
    <w:rsid w:val="001264AB"/>
    <w:rsid w:val="00126641"/>
    <w:rsid w:val="00126AFF"/>
    <w:rsid w:val="00126DC3"/>
    <w:rsid w:val="00127187"/>
    <w:rsid w:val="001276CB"/>
    <w:rsid w:val="00127829"/>
    <w:rsid w:val="00130007"/>
    <w:rsid w:val="00130727"/>
    <w:rsid w:val="00130745"/>
    <w:rsid w:val="001318CB"/>
    <w:rsid w:val="00132A3C"/>
    <w:rsid w:val="00132EED"/>
    <w:rsid w:val="001336A6"/>
    <w:rsid w:val="001348B5"/>
    <w:rsid w:val="00134BBD"/>
    <w:rsid w:val="00135802"/>
    <w:rsid w:val="00135AE9"/>
    <w:rsid w:val="00137B03"/>
    <w:rsid w:val="00137B6F"/>
    <w:rsid w:val="00137CDD"/>
    <w:rsid w:val="0014020B"/>
    <w:rsid w:val="0014062F"/>
    <w:rsid w:val="00140D30"/>
    <w:rsid w:val="0014116A"/>
    <w:rsid w:val="00141457"/>
    <w:rsid w:val="001415DD"/>
    <w:rsid w:val="00141F18"/>
    <w:rsid w:val="001420B0"/>
    <w:rsid w:val="00142F9D"/>
    <w:rsid w:val="001436B6"/>
    <w:rsid w:val="00144BFA"/>
    <w:rsid w:val="00144D6D"/>
    <w:rsid w:val="001469D4"/>
    <w:rsid w:val="00146E85"/>
    <w:rsid w:val="00146F0A"/>
    <w:rsid w:val="0014703A"/>
    <w:rsid w:val="001476BE"/>
    <w:rsid w:val="0015001A"/>
    <w:rsid w:val="00150084"/>
    <w:rsid w:val="001517F4"/>
    <w:rsid w:val="00151A1E"/>
    <w:rsid w:val="0015266F"/>
    <w:rsid w:val="0015303F"/>
    <w:rsid w:val="0015539D"/>
    <w:rsid w:val="00155FE3"/>
    <w:rsid w:val="001560DC"/>
    <w:rsid w:val="0015658B"/>
    <w:rsid w:val="00157444"/>
    <w:rsid w:val="001574A3"/>
    <w:rsid w:val="00157806"/>
    <w:rsid w:val="00157FCC"/>
    <w:rsid w:val="0016006D"/>
    <w:rsid w:val="001604B6"/>
    <w:rsid w:val="00160940"/>
    <w:rsid w:val="00160B3B"/>
    <w:rsid w:val="00161FE7"/>
    <w:rsid w:val="00162279"/>
    <w:rsid w:val="0016287A"/>
    <w:rsid w:val="00162C64"/>
    <w:rsid w:val="00163121"/>
    <w:rsid w:val="001632B1"/>
    <w:rsid w:val="0016394C"/>
    <w:rsid w:val="00164A8D"/>
    <w:rsid w:val="00165AC0"/>
    <w:rsid w:val="00166AE4"/>
    <w:rsid w:val="00166CC6"/>
    <w:rsid w:val="00166F4F"/>
    <w:rsid w:val="00167B3E"/>
    <w:rsid w:val="00167EE0"/>
    <w:rsid w:val="00167F7E"/>
    <w:rsid w:val="00170002"/>
    <w:rsid w:val="00170238"/>
    <w:rsid w:val="001708CB"/>
    <w:rsid w:val="00170DF6"/>
    <w:rsid w:val="0017176B"/>
    <w:rsid w:val="00172033"/>
    <w:rsid w:val="00174043"/>
    <w:rsid w:val="00174FCA"/>
    <w:rsid w:val="00175BD7"/>
    <w:rsid w:val="00175D0E"/>
    <w:rsid w:val="001760D3"/>
    <w:rsid w:val="001764A8"/>
    <w:rsid w:val="001768F4"/>
    <w:rsid w:val="00176D38"/>
    <w:rsid w:val="001778E1"/>
    <w:rsid w:val="0017790F"/>
    <w:rsid w:val="0018089D"/>
    <w:rsid w:val="00181EAE"/>
    <w:rsid w:val="001824CB"/>
    <w:rsid w:val="001824D0"/>
    <w:rsid w:val="00182598"/>
    <w:rsid w:val="001827F1"/>
    <w:rsid w:val="00182BB3"/>
    <w:rsid w:val="00182EFC"/>
    <w:rsid w:val="00184855"/>
    <w:rsid w:val="00184DAC"/>
    <w:rsid w:val="00185379"/>
    <w:rsid w:val="001856FB"/>
    <w:rsid w:val="0018576B"/>
    <w:rsid w:val="00185E01"/>
    <w:rsid w:val="00185F6F"/>
    <w:rsid w:val="001861C1"/>
    <w:rsid w:val="00186360"/>
    <w:rsid w:val="00187218"/>
    <w:rsid w:val="00190483"/>
    <w:rsid w:val="00190B0B"/>
    <w:rsid w:val="00190C6C"/>
    <w:rsid w:val="00190E5F"/>
    <w:rsid w:val="00190F7F"/>
    <w:rsid w:val="001914E7"/>
    <w:rsid w:val="0019180E"/>
    <w:rsid w:val="001920D8"/>
    <w:rsid w:val="00192241"/>
    <w:rsid w:val="00192292"/>
    <w:rsid w:val="001922AF"/>
    <w:rsid w:val="00192324"/>
    <w:rsid w:val="001924D5"/>
    <w:rsid w:val="001927C0"/>
    <w:rsid w:val="00192A42"/>
    <w:rsid w:val="00192F51"/>
    <w:rsid w:val="00193397"/>
    <w:rsid w:val="001942DD"/>
    <w:rsid w:val="001967EA"/>
    <w:rsid w:val="00196B88"/>
    <w:rsid w:val="00196DC2"/>
    <w:rsid w:val="00197937"/>
    <w:rsid w:val="00197C7A"/>
    <w:rsid w:val="001A01B2"/>
    <w:rsid w:val="001A129B"/>
    <w:rsid w:val="001A1C17"/>
    <w:rsid w:val="001A1D05"/>
    <w:rsid w:val="001A20E1"/>
    <w:rsid w:val="001A23A4"/>
    <w:rsid w:val="001A24EE"/>
    <w:rsid w:val="001A2B84"/>
    <w:rsid w:val="001A3B61"/>
    <w:rsid w:val="001A4D23"/>
    <w:rsid w:val="001A529E"/>
    <w:rsid w:val="001A5767"/>
    <w:rsid w:val="001A5885"/>
    <w:rsid w:val="001A5E11"/>
    <w:rsid w:val="001A6378"/>
    <w:rsid w:val="001A6ED8"/>
    <w:rsid w:val="001B154C"/>
    <w:rsid w:val="001B1E72"/>
    <w:rsid w:val="001B2382"/>
    <w:rsid w:val="001B2E2B"/>
    <w:rsid w:val="001B3273"/>
    <w:rsid w:val="001B3327"/>
    <w:rsid w:val="001B34FF"/>
    <w:rsid w:val="001B3C7F"/>
    <w:rsid w:val="001B42A7"/>
    <w:rsid w:val="001B434F"/>
    <w:rsid w:val="001B58F2"/>
    <w:rsid w:val="001B678D"/>
    <w:rsid w:val="001B6C8B"/>
    <w:rsid w:val="001B75AF"/>
    <w:rsid w:val="001B7733"/>
    <w:rsid w:val="001B7AFB"/>
    <w:rsid w:val="001C063F"/>
    <w:rsid w:val="001C09D5"/>
    <w:rsid w:val="001C0D55"/>
    <w:rsid w:val="001C2061"/>
    <w:rsid w:val="001C21CF"/>
    <w:rsid w:val="001C28BE"/>
    <w:rsid w:val="001C2B93"/>
    <w:rsid w:val="001C2EC3"/>
    <w:rsid w:val="001C3100"/>
    <w:rsid w:val="001C32F9"/>
    <w:rsid w:val="001C3362"/>
    <w:rsid w:val="001C447B"/>
    <w:rsid w:val="001C47A5"/>
    <w:rsid w:val="001C4FE3"/>
    <w:rsid w:val="001C518A"/>
    <w:rsid w:val="001C5260"/>
    <w:rsid w:val="001C5F00"/>
    <w:rsid w:val="001C6271"/>
    <w:rsid w:val="001C6506"/>
    <w:rsid w:val="001C6D16"/>
    <w:rsid w:val="001C73C7"/>
    <w:rsid w:val="001D052A"/>
    <w:rsid w:val="001D11DC"/>
    <w:rsid w:val="001D1AF5"/>
    <w:rsid w:val="001D241E"/>
    <w:rsid w:val="001D24BF"/>
    <w:rsid w:val="001D2B5C"/>
    <w:rsid w:val="001D31A9"/>
    <w:rsid w:val="001D3290"/>
    <w:rsid w:val="001D365A"/>
    <w:rsid w:val="001D3869"/>
    <w:rsid w:val="001D3E19"/>
    <w:rsid w:val="001D431F"/>
    <w:rsid w:val="001D43EB"/>
    <w:rsid w:val="001D4AC2"/>
    <w:rsid w:val="001D4B0A"/>
    <w:rsid w:val="001D65CA"/>
    <w:rsid w:val="001D706E"/>
    <w:rsid w:val="001D7B5B"/>
    <w:rsid w:val="001E06FE"/>
    <w:rsid w:val="001E1296"/>
    <w:rsid w:val="001E139C"/>
    <w:rsid w:val="001E2D5C"/>
    <w:rsid w:val="001E2F91"/>
    <w:rsid w:val="001E31A4"/>
    <w:rsid w:val="001E33AF"/>
    <w:rsid w:val="001E3EA7"/>
    <w:rsid w:val="001E41D9"/>
    <w:rsid w:val="001E4337"/>
    <w:rsid w:val="001E48D1"/>
    <w:rsid w:val="001E4FDE"/>
    <w:rsid w:val="001E5304"/>
    <w:rsid w:val="001E537A"/>
    <w:rsid w:val="001E5581"/>
    <w:rsid w:val="001E5791"/>
    <w:rsid w:val="001E620F"/>
    <w:rsid w:val="001E62C4"/>
    <w:rsid w:val="001E6A5E"/>
    <w:rsid w:val="001E6CE0"/>
    <w:rsid w:val="001E725C"/>
    <w:rsid w:val="001E7452"/>
    <w:rsid w:val="001F0210"/>
    <w:rsid w:val="001F0793"/>
    <w:rsid w:val="001F0945"/>
    <w:rsid w:val="001F0DAD"/>
    <w:rsid w:val="001F2BB2"/>
    <w:rsid w:val="001F2C4E"/>
    <w:rsid w:val="001F3220"/>
    <w:rsid w:val="001F41A7"/>
    <w:rsid w:val="001F4957"/>
    <w:rsid w:val="001F55EB"/>
    <w:rsid w:val="001F6007"/>
    <w:rsid w:val="001F6FE6"/>
    <w:rsid w:val="001F7843"/>
    <w:rsid w:val="001F798F"/>
    <w:rsid w:val="00200A42"/>
    <w:rsid w:val="0020123F"/>
    <w:rsid w:val="002014CF"/>
    <w:rsid w:val="00202015"/>
    <w:rsid w:val="00202810"/>
    <w:rsid w:val="002030A3"/>
    <w:rsid w:val="00203710"/>
    <w:rsid w:val="00203DA9"/>
    <w:rsid w:val="00203E89"/>
    <w:rsid w:val="00204078"/>
    <w:rsid w:val="00204770"/>
    <w:rsid w:val="00204F10"/>
    <w:rsid w:val="00205778"/>
    <w:rsid w:val="00205C1D"/>
    <w:rsid w:val="00205D40"/>
    <w:rsid w:val="00206C2C"/>
    <w:rsid w:val="002075EF"/>
    <w:rsid w:val="00207E36"/>
    <w:rsid w:val="00207FBF"/>
    <w:rsid w:val="00210620"/>
    <w:rsid w:val="00210780"/>
    <w:rsid w:val="002108D1"/>
    <w:rsid w:val="0021094E"/>
    <w:rsid w:val="00210B9E"/>
    <w:rsid w:val="00211555"/>
    <w:rsid w:val="00211991"/>
    <w:rsid w:val="00211DD1"/>
    <w:rsid w:val="00213C42"/>
    <w:rsid w:val="00214C17"/>
    <w:rsid w:val="0021543C"/>
    <w:rsid w:val="00215D7C"/>
    <w:rsid w:val="00215D7F"/>
    <w:rsid w:val="00215E7D"/>
    <w:rsid w:val="0021636F"/>
    <w:rsid w:val="00217154"/>
    <w:rsid w:val="0021736C"/>
    <w:rsid w:val="00217FBA"/>
    <w:rsid w:val="00220156"/>
    <w:rsid w:val="00220E2A"/>
    <w:rsid w:val="002219F5"/>
    <w:rsid w:val="00221B74"/>
    <w:rsid w:val="00221E54"/>
    <w:rsid w:val="0022250B"/>
    <w:rsid w:val="00222537"/>
    <w:rsid w:val="002228B6"/>
    <w:rsid w:val="00222E10"/>
    <w:rsid w:val="00222EC0"/>
    <w:rsid w:val="00223456"/>
    <w:rsid w:val="0022395A"/>
    <w:rsid w:val="002241C9"/>
    <w:rsid w:val="00224BA5"/>
    <w:rsid w:val="00224FC4"/>
    <w:rsid w:val="0022690B"/>
    <w:rsid w:val="00226B77"/>
    <w:rsid w:val="00226C9B"/>
    <w:rsid w:val="00227CC6"/>
    <w:rsid w:val="00227EB6"/>
    <w:rsid w:val="0023021C"/>
    <w:rsid w:val="00230266"/>
    <w:rsid w:val="00230D96"/>
    <w:rsid w:val="00231135"/>
    <w:rsid w:val="00231A89"/>
    <w:rsid w:val="00232C05"/>
    <w:rsid w:val="002330A0"/>
    <w:rsid w:val="002332B2"/>
    <w:rsid w:val="00234835"/>
    <w:rsid w:val="00234F3A"/>
    <w:rsid w:val="00235093"/>
    <w:rsid w:val="002353A9"/>
    <w:rsid w:val="00235653"/>
    <w:rsid w:val="0023597B"/>
    <w:rsid w:val="00235E4F"/>
    <w:rsid w:val="00236445"/>
    <w:rsid w:val="002365B1"/>
    <w:rsid w:val="002368BC"/>
    <w:rsid w:val="002373FC"/>
    <w:rsid w:val="00237724"/>
    <w:rsid w:val="00237BCC"/>
    <w:rsid w:val="00237D64"/>
    <w:rsid w:val="00237E8B"/>
    <w:rsid w:val="002407B2"/>
    <w:rsid w:val="00241144"/>
    <w:rsid w:val="00241604"/>
    <w:rsid w:val="00241695"/>
    <w:rsid w:val="0024186C"/>
    <w:rsid w:val="00242C6E"/>
    <w:rsid w:val="00243148"/>
    <w:rsid w:val="00243644"/>
    <w:rsid w:val="00243765"/>
    <w:rsid w:val="00243ED7"/>
    <w:rsid w:val="002445FF"/>
    <w:rsid w:val="0024482C"/>
    <w:rsid w:val="00244849"/>
    <w:rsid w:val="0024528A"/>
    <w:rsid w:val="00245400"/>
    <w:rsid w:val="00245669"/>
    <w:rsid w:val="0024635C"/>
    <w:rsid w:val="00247067"/>
    <w:rsid w:val="00247954"/>
    <w:rsid w:val="00247BA6"/>
    <w:rsid w:val="002500E6"/>
    <w:rsid w:val="002504DF"/>
    <w:rsid w:val="00250513"/>
    <w:rsid w:val="002519A0"/>
    <w:rsid w:val="00251AE3"/>
    <w:rsid w:val="00252296"/>
    <w:rsid w:val="00252578"/>
    <w:rsid w:val="002527FD"/>
    <w:rsid w:val="00253496"/>
    <w:rsid w:val="002534B3"/>
    <w:rsid w:val="00253913"/>
    <w:rsid w:val="00254012"/>
    <w:rsid w:val="002542AB"/>
    <w:rsid w:val="002544AF"/>
    <w:rsid w:val="0025481F"/>
    <w:rsid w:val="00255ECC"/>
    <w:rsid w:val="00255F15"/>
    <w:rsid w:val="00256B17"/>
    <w:rsid w:val="00256B89"/>
    <w:rsid w:val="00257062"/>
    <w:rsid w:val="002570A9"/>
    <w:rsid w:val="00257526"/>
    <w:rsid w:val="00257794"/>
    <w:rsid w:val="00260837"/>
    <w:rsid w:val="00260B1B"/>
    <w:rsid w:val="00260B7D"/>
    <w:rsid w:val="002617B9"/>
    <w:rsid w:val="002635CE"/>
    <w:rsid w:val="0026389B"/>
    <w:rsid w:val="002639CC"/>
    <w:rsid w:val="00263AE9"/>
    <w:rsid w:val="00263CB5"/>
    <w:rsid w:val="00265D3B"/>
    <w:rsid w:val="0026608B"/>
    <w:rsid w:val="0026635C"/>
    <w:rsid w:val="00266A04"/>
    <w:rsid w:val="002672CB"/>
    <w:rsid w:val="00267B27"/>
    <w:rsid w:val="00267E91"/>
    <w:rsid w:val="00267F2E"/>
    <w:rsid w:val="00270109"/>
    <w:rsid w:val="002709D2"/>
    <w:rsid w:val="00270BEF"/>
    <w:rsid w:val="00272296"/>
    <w:rsid w:val="00273234"/>
    <w:rsid w:val="002736C6"/>
    <w:rsid w:val="002736D8"/>
    <w:rsid w:val="00273DE0"/>
    <w:rsid w:val="00273DF9"/>
    <w:rsid w:val="002745E9"/>
    <w:rsid w:val="0027472A"/>
    <w:rsid w:val="00274D29"/>
    <w:rsid w:val="00275248"/>
    <w:rsid w:val="00275712"/>
    <w:rsid w:val="00275813"/>
    <w:rsid w:val="00275F1C"/>
    <w:rsid w:val="00276748"/>
    <w:rsid w:val="00276867"/>
    <w:rsid w:val="00276DF5"/>
    <w:rsid w:val="00276FD3"/>
    <w:rsid w:val="00277651"/>
    <w:rsid w:val="00280185"/>
    <w:rsid w:val="002801D9"/>
    <w:rsid w:val="00280476"/>
    <w:rsid w:val="00280AEC"/>
    <w:rsid w:val="002810FB"/>
    <w:rsid w:val="00281B0E"/>
    <w:rsid w:val="00281CFF"/>
    <w:rsid w:val="00281EAB"/>
    <w:rsid w:val="00281F92"/>
    <w:rsid w:val="002820C4"/>
    <w:rsid w:val="002823B5"/>
    <w:rsid w:val="002825BF"/>
    <w:rsid w:val="00282F45"/>
    <w:rsid w:val="00283175"/>
    <w:rsid w:val="002833F5"/>
    <w:rsid w:val="00284421"/>
    <w:rsid w:val="002847BD"/>
    <w:rsid w:val="0028500A"/>
    <w:rsid w:val="002850FC"/>
    <w:rsid w:val="00285547"/>
    <w:rsid w:val="002855C7"/>
    <w:rsid w:val="0028561C"/>
    <w:rsid w:val="00285AAD"/>
    <w:rsid w:val="0028639C"/>
    <w:rsid w:val="002868FC"/>
    <w:rsid w:val="002877B2"/>
    <w:rsid w:val="00287B7B"/>
    <w:rsid w:val="00287E7B"/>
    <w:rsid w:val="002905DF"/>
    <w:rsid w:val="002908C9"/>
    <w:rsid w:val="00290958"/>
    <w:rsid w:val="00290EDD"/>
    <w:rsid w:val="00291636"/>
    <w:rsid w:val="00291AC5"/>
    <w:rsid w:val="00291E9A"/>
    <w:rsid w:val="0029203E"/>
    <w:rsid w:val="0029278E"/>
    <w:rsid w:val="00292BF1"/>
    <w:rsid w:val="00292F51"/>
    <w:rsid w:val="002939D7"/>
    <w:rsid w:val="00294908"/>
    <w:rsid w:val="00295296"/>
    <w:rsid w:val="00295F65"/>
    <w:rsid w:val="002960CE"/>
    <w:rsid w:val="00296433"/>
    <w:rsid w:val="00296814"/>
    <w:rsid w:val="00296B5A"/>
    <w:rsid w:val="002970C4"/>
    <w:rsid w:val="00297CF4"/>
    <w:rsid w:val="002A0C42"/>
    <w:rsid w:val="002A281C"/>
    <w:rsid w:val="002A2EDE"/>
    <w:rsid w:val="002A329D"/>
    <w:rsid w:val="002A3A56"/>
    <w:rsid w:val="002A3B76"/>
    <w:rsid w:val="002A4114"/>
    <w:rsid w:val="002A46B8"/>
    <w:rsid w:val="002A4D98"/>
    <w:rsid w:val="002A51E8"/>
    <w:rsid w:val="002A5330"/>
    <w:rsid w:val="002A5354"/>
    <w:rsid w:val="002A61F8"/>
    <w:rsid w:val="002A6466"/>
    <w:rsid w:val="002A67D8"/>
    <w:rsid w:val="002A7409"/>
    <w:rsid w:val="002A75BD"/>
    <w:rsid w:val="002A7E77"/>
    <w:rsid w:val="002B05DB"/>
    <w:rsid w:val="002B0AB9"/>
    <w:rsid w:val="002B0C37"/>
    <w:rsid w:val="002B0C44"/>
    <w:rsid w:val="002B0C94"/>
    <w:rsid w:val="002B10D1"/>
    <w:rsid w:val="002B1624"/>
    <w:rsid w:val="002B18D0"/>
    <w:rsid w:val="002B1CD2"/>
    <w:rsid w:val="002B22DC"/>
    <w:rsid w:val="002B2426"/>
    <w:rsid w:val="002B27CC"/>
    <w:rsid w:val="002B298D"/>
    <w:rsid w:val="002B3373"/>
    <w:rsid w:val="002B4918"/>
    <w:rsid w:val="002B4C2E"/>
    <w:rsid w:val="002B4C86"/>
    <w:rsid w:val="002B52D0"/>
    <w:rsid w:val="002B60B6"/>
    <w:rsid w:val="002B6453"/>
    <w:rsid w:val="002B6C0E"/>
    <w:rsid w:val="002B701C"/>
    <w:rsid w:val="002B7850"/>
    <w:rsid w:val="002B7A82"/>
    <w:rsid w:val="002B7C8E"/>
    <w:rsid w:val="002B7F77"/>
    <w:rsid w:val="002C016F"/>
    <w:rsid w:val="002C0347"/>
    <w:rsid w:val="002C1513"/>
    <w:rsid w:val="002C1DF8"/>
    <w:rsid w:val="002C29F8"/>
    <w:rsid w:val="002C3880"/>
    <w:rsid w:val="002C3A84"/>
    <w:rsid w:val="002C3ABA"/>
    <w:rsid w:val="002C470E"/>
    <w:rsid w:val="002C4763"/>
    <w:rsid w:val="002C476A"/>
    <w:rsid w:val="002C5215"/>
    <w:rsid w:val="002C6714"/>
    <w:rsid w:val="002C7E05"/>
    <w:rsid w:val="002D04CD"/>
    <w:rsid w:val="002D0A6D"/>
    <w:rsid w:val="002D14A4"/>
    <w:rsid w:val="002D161C"/>
    <w:rsid w:val="002D1B11"/>
    <w:rsid w:val="002D1C31"/>
    <w:rsid w:val="002D2514"/>
    <w:rsid w:val="002D259E"/>
    <w:rsid w:val="002D2DC3"/>
    <w:rsid w:val="002D2F18"/>
    <w:rsid w:val="002D38DD"/>
    <w:rsid w:val="002D394B"/>
    <w:rsid w:val="002D5CE4"/>
    <w:rsid w:val="002D5DC3"/>
    <w:rsid w:val="002D5E66"/>
    <w:rsid w:val="002D6616"/>
    <w:rsid w:val="002D6AB3"/>
    <w:rsid w:val="002D6FED"/>
    <w:rsid w:val="002D780B"/>
    <w:rsid w:val="002E0526"/>
    <w:rsid w:val="002E11FC"/>
    <w:rsid w:val="002E1913"/>
    <w:rsid w:val="002E1E04"/>
    <w:rsid w:val="002E1E99"/>
    <w:rsid w:val="002E1FD3"/>
    <w:rsid w:val="002E256F"/>
    <w:rsid w:val="002E2AA4"/>
    <w:rsid w:val="002E2AFA"/>
    <w:rsid w:val="002E2F77"/>
    <w:rsid w:val="002E31F4"/>
    <w:rsid w:val="002E323E"/>
    <w:rsid w:val="002E3A7B"/>
    <w:rsid w:val="002E3D92"/>
    <w:rsid w:val="002E4223"/>
    <w:rsid w:val="002E4B69"/>
    <w:rsid w:val="002E5014"/>
    <w:rsid w:val="002E583A"/>
    <w:rsid w:val="002E5B95"/>
    <w:rsid w:val="002E6590"/>
    <w:rsid w:val="002E7257"/>
    <w:rsid w:val="002E798B"/>
    <w:rsid w:val="002F02A4"/>
    <w:rsid w:val="002F06ED"/>
    <w:rsid w:val="002F0EC1"/>
    <w:rsid w:val="002F179F"/>
    <w:rsid w:val="002F323F"/>
    <w:rsid w:val="002F3B91"/>
    <w:rsid w:val="002F3BEB"/>
    <w:rsid w:val="002F3F16"/>
    <w:rsid w:val="002F47B9"/>
    <w:rsid w:val="002F5F36"/>
    <w:rsid w:val="002F6082"/>
    <w:rsid w:val="002F6197"/>
    <w:rsid w:val="002F7430"/>
    <w:rsid w:val="002F754C"/>
    <w:rsid w:val="002F7A8E"/>
    <w:rsid w:val="0030011D"/>
    <w:rsid w:val="00301709"/>
    <w:rsid w:val="00301999"/>
    <w:rsid w:val="00302710"/>
    <w:rsid w:val="00303067"/>
    <w:rsid w:val="00303B2F"/>
    <w:rsid w:val="00304820"/>
    <w:rsid w:val="00304BBF"/>
    <w:rsid w:val="00305171"/>
    <w:rsid w:val="0030609E"/>
    <w:rsid w:val="00306F4B"/>
    <w:rsid w:val="003071DD"/>
    <w:rsid w:val="003072BE"/>
    <w:rsid w:val="003078EF"/>
    <w:rsid w:val="00307AD6"/>
    <w:rsid w:val="00307D4E"/>
    <w:rsid w:val="00307ECA"/>
    <w:rsid w:val="00310381"/>
    <w:rsid w:val="003103E1"/>
    <w:rsid w:val="0031092F"/>
    <w:rsid w:val="00310CB2"/>
    <w:rsid w:val="00311E12"/>
    <w:rsid w:val="0031269D"/>
    <w:rsid w:val="00312CD1"/>
    <w:rsid w:val="00313F91"/>
    <w:rsid w:val="00314220"/>
    <w:rsid w:val="003146EB"/>
    <w:rsid w:val="00314C89"/>
    <w:rsid w:val="00315CD9"/>
    <w:rsid w:val="00317710"/>
    <w:rsid w:val="00317735"/>
    <w:rsid w:val="003179BA"/>
    <w:rsid w:val="00317D9F"/>
    <w:rsid w:val="003202F6"/>
    <w:rsid w:val="0032063D"/>
    <w:rsid w:val="00320A85"/>
    <w:rsid w:val="00320CB2"/>
    <w:rsid w:val="003224CC"/>
    <w:rsid w:val="00322E29"/>
    <w:rsid w:val="00323E8E"/>
    <w:rsid w:val="00324232"/>
    <w:rsid w:val="00324D4C"/>
    <w:rsid w:val="00324F7E"/>
    <w:rsid w:val="003250F7"/>
    <w:rsid w:val="00325697"/>
    <w:rsid w:val="00325A9B"/>
    <w:rsid w:val="00325C37"/>
    <w:rsid w:val="00325EDC"/>
    <w:rsid w:val="00325FD3"/>
    <w:rsid w:val="0032654B"/>
    <w:rsid w:val="00327C6B"/>
    <w:rsid w:val="003302C2"/>
    <w:rsid w:val="00330CFF"/>
    <w:rsid w:val="00330EAA"/>
    <w:rsid w:val="003318BA"/>
    <w:rsid w:val="00331B41"/>
    <w:rsid w:val="00331DAA"/>
    <w:rsid w:val="00332B0B"/>
    <w:rsid w:val="0033354D"/>
    <w:rsid w:val="00333740"/>
    <w:rsid w:val="00333E41"/>
    <w:rsid w:val="00333FD3"/>
    <w:rsid w:val="003343D7"/>
    <w:rsid w:val="0033450A"/>
    <w:rsid w:val="003347D9"/>
    <w:rsid w:val="00334E7E"/>
    <w:rsid w:val="00335200"/>
    <w:rsid w:val="003355D6"/>
    <w:rsid w:val="003356FD"/>
    <w:rsid w:val="00335EA6"/>
    <w:rsid w:val="003364E5"/>
    <w:rsid w:val="003366BB"/>
    <w:rsid w:val="0033692D"/>
    <w:rsid w:val="00337768"/>
    <w:rsid w:val="00337FD4"/>
    <w:rsid w:val="00340549"/>
    <w:rsid w:val="00340BA8"/>
    <w:rsid w:val="00340DE1"/>
    <w:rsid w:val="003419FD"/>
    <w:rsid w:val="00341E1C"/>
    <w:rsid w:val="0034289D"/>
    <w:rsid w:val="00342966"/>
    <w:rsid w:val="003436AA"/>
    <w:rsid w:val="00343FF6"/>
    <w:rsid w:val="003445FC"/>
    <w:rsid w:val="00344B8B"/>
    <w:rsid w:val="00345988"/>
    <w:rsid w:val="00345C1C"/>
    <w:rsid w:val="00346168"/>
    <w:rsid w:val="003477E4"/>
    <w:rsid w:val="0035004C"/>
    <w:rsid w:val="00350B99"/>
    <w:rsid w:val="00350EAC"/>
    <w:rsid w:val="00351241"/>
    <w:rsid w:val="00351C90"/>
    <w:rsid w:val="00351DE1"/>
    <w:rsid w:val="00351FA6"/>
    <w:rsid w:val="003523A6"/>
    <w:rsid w:val="00352966"/>
    <w:rsid w:val="00353406"/>
    <w:rsid w:val="0035350F"/>
    <w:rsid w:val="0035371F"/>
    <w:rsid w:val="00353A45"/>
    <w:rsid w:val="00353C51"/>
    <w:rsid w:val="0035429F"/>
    <w:rsid w:val="00354ADA"/>
    <w:rsid w:val="00354D9D"/>
    <w:rsid w:val="00355254"/>
    <w:rsid w:val="00355432"/>
    <w:rsid w:val="00355C63"/>
    <w:rsid w:val="00356148"/>
    <w:rsid w:val="00357088"/>
    <w:rsid w:val="00357642"/>
    <w:rsid w:val="00357787"/>
    <w:rsid w:val="00360109"/>
    <w:rsid w:val="00360615"/>
    <w:rsid w:val="003608F6"/>
    <w:rsid w:val="00360CEC"/>
    <w:rsid w:val="003613F0"/>
    <w:rsid w:val="00362B27"/>
    <w:rsid w:val="00362D7E"/>
    <w:rsid w:val="003633FD"/>
    <w:rsid w:val="003636B6"/>
    <w:rsid w:val="003636F5"/>
    <w:rsid w:val="00363DB0"/>
    <w:rsid w:val="00364226"/>
    <w:rsid w:val="0036429C"/>
    <w:rsid w:val="00365DD8"/>
    <w:rsid w:val="00366205"/>
    <w:rsid w:val="00366699"/>
    <w:rsid w:val="00366A5D"/>
    <w:rsid w:val="00367142"/>
    <w:rsid w:val="00367462"/>
    <w:rsid w:val="00367555"/>
    <w:rsid w:val="0036766A"/>
    <w:rsid w:val="00367708"/>
    <w:rsid w:val="003679BD"/>
    <w:rsid w:val="00367B96"/>
    <w:rsid w:val="003706FC"/>
    <w:rsid w:val="00370F5F"/>
    <w:rsid w:val="003711DD"/>
    <w:rsid w:val="00371CA3"/>
    <w:rsid w:val="00371D98"/>
    <w:rsid w:val="003722D9"/>
    <w:rsid w:val="003723F2"/>
    <w:rsid w:val="00373201"/>
    <w:rsid w:val="00373B4F"/>
    <w:rsid w:val="00373B88"/>
    <w:rsid w:val="00373F5F"/>
    <w:rsid w:val="0037546B"/>
    <w:rsid w:val="00375A9A"/>
    <w:rsid w:val="00375E41"/>
    <w:rsid w:val="0037694D"/>
    <w:rsid w:val="0037696F"/>
    <w:rsid w:val="003769C7"/>
    <w:rsid w:val="00377089"/>
    <w:rsid w:val="003771A3"/>
    <w:rsid w:val="00377556"/>
    <w:rsid w:val="00377C09"/>
    <w:rsid w:val="0038008F"/>
    <w:rsid w:val="0038033A"/>
    <w:rsid w:val="003807A5"/>
    <w:rsid w:val="00380F05"/>
    <w:rsid w:val="00380F77"/>
    <w:rsid w:val="00381350"/>
    <w:rsid w:val="0038139C"/>
    <w:rsid w:val="00381919"/>
    <w:rsid w:val="0038213B"/>
    <w:rsid w:val="00382A9D"/>
    <w:rsid w:val="00382EF4"/>
    <w:rsid w:val="00383018"/>
    <w:rsid w:val="003847BE"/>
    <w:rsid w:val="00384AB2"/>
    <w:rsid w:val="00384D48"/>
    <w:rsid w:val="003856D1"/>
    <w:rsid w:val="00385B5F"/>
    <w:rsid w:val="0038643B"/>
    <w:rsid w:val="00386BB9"/>
    <w:rsid w:val="0038734E"/>
    <w:rsid w:val="003904B2"/>
    <w:rsid w:val="003906C1"/>
    <w:rsid w:val="003906DB"/>
    <w:rsid w:val="0039230F"/>
    <w:rsid w:val="00392372"/>
    <w:rsid w:val="00392564"/>
    <w:rsid w:val="003929DD"/>
    <w:rsid w:val="00392A4F"/>
    <w:rsid w:val="00393367"/>
    <w:rsid w:val="00393ED0"/>
    <w:rsid w:val="0039416E"/>
    <w:rsid w:val="003949C2"/>
    <w:rsid w:val="00394B9C"/>
    <w:rsid w:val="003955B3"/>
    <w:rsid w:val="00396422"/>
    <w:rsid w:val="00396AE5"/>
    <w:rsid w:val="003975C7"/>
    <w:rsid w:val="003A046D"/>
    <w:rsid w:val="003A0475"/>
    <w:rsid w:val="003A10D3"/>
    <w:rsid w:val="003A1137"/>
    <w:rsid w:val="003A1CF0"/>
    <w:rsid w:val="003A1DD5"/>
    <w:rsid w:val="003A2E2A"/>
    <w:rsid w:val="003A3C92"/>
    <w:rsid w:val="003A45FB"/>
    <w:rsid w:val="003A463C"/>
    <w:rsid w:val="003A4A6F"/>
    <w:rsid w:val="003A6830"/>
    <w:rsid w:val="003A797E"/>
    <w:rsid w:val="003A7B03"/>
    <w:rsid w:val="003B005D"/>
    <w:rsid w:val="003B0283"/>
    <w:rsid w:val="003B03D4"/>
    <w:rsid w:val="003B097C"/>
    <w:rsid w:val="003B1871"/>
    <w:rsid w:val="003B1B8B"/>
    <w:rsid w:val="003B1C55"/>
    <w:rsid w:val="003B2DB8"/>
    <w:rsid w:val="003B326B"/>
    <w:rsid w:val="003B429A"/>
    <w:rsid w:val="003B4566"/>
    <w:rsid w:val="003B4B45"/>
    <w:rsid w:val="003B5448"/>
    <w:rsid w:val="003B5733"/>
    <w:rsid w:val="003B5AAE"/>
    <w:rsid w:val="003B6AA0"/>
    <w:rsid w:val="003B708A"/>
    <w:rsid w:val="003B71AE"/>
    <w:rsid w:val="003B7938"/>
    <w:rsid w:val="003B794E"/>
    <w:rsid w:val="003C0497"/>
    <w:rsid w:val="003C08A5"/>
    <w:rsid w:val="003C1194"/>
    <w:rsid w:val="003C1A39"/>
    <w:rsid w:val="003C1B0D"/>
    <w:rsid w:val="003C26C6"/>
    <w:rsid w:val="003C29A0"/>
    <w:rsid w:val="003C3D9B"/>
    <w:rsid w:val="003C40B8"/>
    <w:rsid w:val="003C42CF"/>
    <w:rsid w:val="003C50F6"/>
    <w:rsid w:val="003C52D0"/>
    <w:rsid w:val="003C52DC"/>
    <w:rsid w:val="003C5FB5"/>
    <w:rsid w:val="003C6080"/>
    <w:rsid w:val="003C655E"/>
    <w:rsid w:val="003C71A5"/>
    <w:rsid w:val="003C7DA1"/>
    <w:rsid w:val="003C7E3E"/>
    <w:rsid w:val="003D06E6"/>
    <w:rsid w:val="003D1EB8"/>
    <w:rsid w:val="003D20AF"/>
    <w:rsid w:val="003D229A"/>
    <w:rsid w:val="003D28AE"/>
    <w:rsid w:val="003D3282"/>
    <w:rsid w:val="003D3756"/>
    <w:rsid w:val="003D41CD"/>
    <w:rsid w:val="003D429E"/>
    <w:rsid w:val="003D4FCC"/>
    <w:rsid w:val="003D5331"/>
    <w:rsid w:val="003D54AD"/>
    <w:rsid w:val="003D5955"/>
    <w:rsid w:val="003D68D3"/>
    <w:rsid w:val="003D708E"/>
    <w:rsid w:val="003D7D54"/>
    <w:rsid w:val="003E0A22"/>
    <w:rsid w:val="003E0AF8"/>
    <w:rsid w:val="003E0F87"/>
    <w:rsid w:val="003E1157"/>
    <w:rsid w:val="003E19FF"/>
    <w:rsid w:val="003E25CF"/>
    <w:rsid w:val="003E446A"/>
    <w:rsid w:val="003E4C68"/>
    <w:rsid w:val="003E6FC9"/>
    <w:rsid w:val="003E7077"/>
    <w:rsid w:val="003F00A1"/>
    <w:rsid w:val="003F0189"/>
    <w:rsid w:val="003F0342"/>
    <w:rsid w:val="003F1832"/>
    <w:rsid w:val="003F1B67"/>
    <w:rsid w:val="003F1BDC"/>
    <w:rsid w:val="003F1DE9"/>
    <w:rsid w:val="003F2926"/>
    <w:rsid w:val="003F2A12"/>
    <w:rsid w:val="003F2C2B"/>
    <w:rsid w:val="003F3201"/>
    <w:rsid w:val="003F3F2A"/>
    <w:rsid w:val="003F47C7"/>
    <w:rsid w:val="003F4C35"/>
    <w:rsid w:val="003F4D24"/>
    <w:rsid w:val="003F50F0"/>
    <w:rsid w:val="003F52D7"/>
    <w:rsid w:val="003F56F2"/>
    <w:rsid w:val="003F5EB3"/>
    <w:rsid w:val="003F63E8"/>
    <w:rsid w:val="003F70F7"/>
    <w:rsid w:val="003F7436"/>
    <w:rsid w:val="003F769E"/>
    <w:rsid w:val="004007E3"/>
    <w:rsid w:val="00400C5B"/>
    <w:rsid w:val="00400D4D"/>
    <w:rsid w:val="004012C9"/>
    <w:rsid w:val="00401A4A"/>
    <w:rsid w:val="00402A34"/>
    <w:rsid w:val="00403290"/>
    <w:rsid w:val="00403626"/>
    <w:rsid w:val="00403848"/>
    <w:rsid w:val="004038BD"/>
    <w:rsid w:val="00403A4B"/>
    <w:rsid w:val="00404399"/>
    <w:rsid w:val="00404413"/>
    <w:rsid w:val="00404528"/>
    <w:rsid w:val="004059BA"/>
    <w:rsid w:val="00405C3C"/>
    <w:rsid w:val="00405D23"/>
    <w:rsid w:val="0040648C"/>
    <w:rsid w:val="00406928"/>
    <w:rsid w:val="00406BD8"/>
    <w:rsid w:val="004076E4"/>
    <w:rsid w:val="0040773B"/>
    <w:rsid w:val="00407FAA"/>
    <w:rsid w:val="00410148"/>
    <w:rsid w:val="00410397"/>
    <w:rsid w:val="004103FE"/>
    <w:rsid w:val="00410435"/>
    <w:rsid w:val="004105D8"/>
    <w:rsid w:val="004108B7"/>
    <w:rsid w:val="00410D4B"/>
    <w:rsid w:val="00410D80"/>
    <w:rsid w:val="00410FEA"/>
    <w:rsid w:val="00411067"/>
    <w:rsid w:val="00411104"/>
    <w:rsid w:val="00412140"/>
    <w:rsid w:val="00412290"/>
    <w:rsid w:val="00412358"/>
    <w:rsid w:val="00412EF3"/>
    <w:rsid w:val="00413535"/>
    <w:rsid w:val="00413769"/>
    <w:rsid w:val="004138E6"/>
    <w:rsid w:val="00413A6E"/>
    <w:rsid w:val="00414B99"/>
    <w:rsid w:val="0041517E"/>
    <w:rsid w:val="0041562F"/>
    <w:rsid w:val="00415892"/>
    <w:rsid w:val="00415902"/>
    <w:rsid w:val="00415FB2"/>
    <w:rsid w:val="00416280"/>
    <w:rsid w:val="00416A3A"/>
    <w:rsid w:val="0041762D"/>
    <w:rsid w:val="004176F3"/>
    <w:rsid w:val="00417C07"/>
    <w:rsid w:val="00417CA1"/>
    <w:rsid w:val="00420CEA"/>
    <w:rsid w:val="00420E63"/>
    <w:rsid w:val="0042103E"/>
    <w:rsid w:val="00421276"/>
    <w:rsid w:val="00421D9A"/>
    <w:rsid w:val="00422095"/>
    <w:rsid w:val="00422575"/>
    <w:rsid w:val="00422ED1"/>
    <w:rsid w:val="00422F4E"/>
    <w:rsid w:val="0042391F"/>
    <w:rsid w:val="00423A87"/>
    <w:rsid w:val="00424D84"/>
    <w:rsid w:val="004256E9"/>
    <w:rsid w:val="004257CD"/>
    <w:rsid w:val="00425C7F"/>
    <w:rsid w:val="00425FC5"/>
    <w:rsid w:val="0043021F"/>
    <w:rsid w:val="004302A7"/>
    <w:rsid w:val="0043074B"/>
    <w:rsid w:val="004307EC"/>
    <w:rsid w:val="00430D4A"/>
    <w:rsid w:val="00431326"/>
    <w:rsid w:val="00431B63"/>
    <w:rsid w:val="00431F44"/>
    <w:rsid w:val="00432309"/>
    <w:rsid w:val="00432321"/>
    <w:rsid w:val="0043237D"/>
    <w:rsid w:val="00432A28"/>
    <w:rsid w:val="00432B7F"/>
    <w:rsid w:val="00433033"/>
    <w:rsid w:val="00433091"/>
    <w:rsid w:val="00433AA6"/>
    <w:rsid w:val="004343B3"/>
    <w:rsid w:val="004344C7"/>
    <w:rsid w:val="00434612"/>
    <w:rsid w:val="004348F0"/>
    <w:rsid w:val="00434F16"/>
    <w:rsid w:val="00435286"/>
    <w:rsid w:val="0043576E"/>
    <w:rsid w:val="00435945"/>
    <w:rsid w:val="00435A6E"/>
    <w:rsid w:val="00436418"/>
    <w:rsid w:val="00436B48"/>
    <w:rsid w:val="00437DC1"/>
    <w:rsid w:val="00440B98"/>
    <w:rsid w:val="0044108D"/>
    <w:rsid w:val="00441864"/>
    <w:rsid w:val="00441D4F"/>
    <w:rsid w:val="004425FD"/>
    <w:rsid w:val="00442B92"/>
    <w:rsid w:val="00442DFE"/>
    <w:rsid w:val="00442F25"/>
    <w:rsid w:val="0044314C"/>
    <w:rsid w:val="004435DF"/>
    <w:rsid w:val="004438FA"/>
    <w:rsid w:val="00444E2F"/>
    <w:rsid w:val="00446360"/>
    <w:rsid w:val="004465CA"/>
    <w:rsid w:val="00446649"/>
    <w:rsid w:val="00446AAF"/>
    <w:rsid w:val="00447568"/>
    <w:rsid w:val="00447D40"/>
    <w:rsid w:val="00450038"/>
    <w:rsid w:val="00450187"/>
    <w:rsid w:val="00450840"/>
    <w:rsid w:val="00450E36"/>
    <w:rsid w:val="00450E38"/>
    <w:rsid w:val="00450F52"/>
    <w:rsid w:val="004512E1"/>
    <w:rsid w:val="00452188"/>
    <w:rsid w:val="00452B8A"/>
    <w:rsid w:val="004530E1"/>
    <w:rsid w:val="00453780"/>
    <w:rsid w:val="00453A75"/>
    <w:rsid w:val="00453AE2"/>
    <w:rsid w:val="00454221"/>
    <w:rsid w:val="0045450B"/>
    <w:rsid w:val="004545FC"/>
    <w:rsid w:val="004546E4"/>
    <w:rsid w:val="00454A81"/>
    <w:rsid w:val="00455C8F"/>
    <w:rsid w:val="00455EDD"/>
    <w:rsid w:val="00456E8B"/>
    <w:rsid w:val="004574EC"/>
    <w:rsid w:val="004603C7"/>
    <w:rsid w:val="00461AF8"/>
    <w:rsid w:val="00462400"/>
    <w:rsid w:val="00463277"/>
    <w:rsid w:val="00463D3F"/>
    <w:rsid w:val="00463D86"/>
    <w:rsid w:val="0046540E"/>
    <w:rsid w:val="00465A6D"/>
    <w:rsid w:val="00465C20"/>
    <w:rsid w:val="00465D55"/>
    <w:rsid w:val="00466C53"/>
    <w:rsid w:val="0047015C"/>
    <w:rsid w:val="00470697"/>
    <w:rsid w:val="00471323"/>
    <w:rsid w:val="004714D6"/>
    <w:rsid w:val="004719ED"/>
    <w:rsid w:val="00471E7F"/>
    <w:rsid w:val="00471F8E"/>
    <w:rsid w:val="004726F1"/>
    <w:rsid w:val="00472A8D"/>
    <w:rsid w:val="00472B14"/>
    <w:rsid w:val="00472B47"/>
    <w:rsid w:val="00472E50"/>
    <w:rsid w:val="0047382B"/>
    <w:rsid w:val="004748CC"/>
    <w:rsid w:val="00474A08"/>
    <w:rsid w:val="00474DBB"/>
    <w:rsid w:val="00475B34"/>
    <w:rsid w:val="00475CE4"/>
    <w:rsid w:val="00475E46"/>
    <w:rsid w:val="004762CB"/>
    <w:rsid w:val="00476593"/>
    <w:rsid w:val="00477981"/>
    <w:rsid w:val="00477D62"/>
    <w:rsid w:val="0048025F"/>
    <w:rsid w:val="004804ED"/>
    <w:rsid w:val="004806E1"/>
    <w:rsid w:val="00480BDE"/>
    <w:rsid w:val="00480C7A"/>
    <w:rsid w:val="00480DDF"/>
    <w:rsid w:val="00481DF6"/>
    <w:rsid w:val="00482B86"/>
    <w:rsid w:val="004839CB"/>
    <w:rsid w:val="00483FF6"/>
    <w:rsid w:val="004841F3"/>
    <w:rsid w:val="0048436D"/>
    <w:rsid w:val="004857F0"/>
    <w:rsid w:val="00485937"/>
    <w:rsid w:val="004860A4"/>
    <w:rsid w:val="00486891"/>
    <w:rsid w:val="0048701E"/>
    <w:rsid w:val="00487907"/>
    <w:rsid w:val="00490157"/>
    <w:rsid w:val="0049074E"/>
    <w:rsid w:val="00490953"/>
    <w:rsid w:val="00490D88"/>
    <w:rsid w:val="00491CD1"/>
    <w:rsid w:val="00492B1B"/>
    <w:rsid w:val="00492E8C"/>
    <w:rsid w:val="004938B4"/>
    <w:rsid w:val="004943CC"/>
    <w:rsid w:val="00494C5D"/>
    <w:rsid w:val="00494E8A"/>
    <w:rsid w:val="004954CF"/>
    <w:rsid w:val="00495845"/>
    <w:rsid w:val="00496610"/>
    <w:rsid w:val="0049690F"/>
    <w:rsid w:val="004977E5"/>
    <w:rsid w:val="00497C68"/>
    <w:rsid w:val="004A00C7"/>
    <w:rsid w:val="004A0652"/>
    <w:rsid w:val="004A0693"/>
    <w:rsid w:val="004A0A49"/>
    <w:rsid w:val="004A0AF2"/>
    <w:rsid w:val="004A1CC0"/>
    <w:rsid w:val="004A215A"/>
    <w:rsid w:val="004A2EE6"/>
    <w:rsid w:val="004A35E6"/>
    <w:rsid w:val="004A4867"/>
    <w:rsid w:val="004A4B48"/>
    <w:rsid w:val="004A5422"/>
    <w:rsid w:val="004A5B33"/>
    <w:rsid w:val="004A5CE3"/>
    <w:rsid w:val="004A5FE8"/>
    <w:rsid w:val="004A636C"/>
    <w:rsid w:val="004A6521"/>
    <w:rsid w:val="004A7685"/>
    <w:rsid w:val="004A7D50"/>
    <w:rsid w:val="004B02C4"/>
    <w:rsid w:val="004B0375"/>
    <w:rsid w:val="004B0625"/>
    <w:rsid w:val="004B1012"/>
    <w:rsid w:val="004B1E27"/>
    <w:rsid w:val="004B1F48"/>
    <w:rsid w:val="004B1FF3"/>
    <w:rsid w:val="004B24C5"/>
    <w:rsid w:val="004B3E94"/>
    <w:rsid w:val="004B40D9"/>
    <w:rsid w:val="004B4ADA"/>
    <w:rsid w:val="004B4B04"/>
    <w:rsid w:val="004B5B42"/>
    <w:rsid w:val="004B5F12"/>
    <w:rsid w:val="004B609A"/>
    <w:rsid w:val="004B7602"/>
    <w:rsid w:val="004B7828"/>
    <w:rsid w:val="004B7C65"/>
    <w:rsid w:val="004B7D70"/>
    <w:rsid w:val="004B7E73"/>
    <w:rsid w:val="004C0466"/>
    <w:rsid w:val="004C09AF"/>
    <w:rsid w:val="004C0CFB"/>
    <w:rsid w:val="004C1F04"/>
    <w:rsid w:val="004C1F58"/>
    <w:rsid w:val="004C22F1"/>
    <w:rsid w:val="004C315F"/>
    <w:rsid w:val="004C3B2E"/>
    <w:rsid w:val="004C426C"/>
    <w:rsid w:val="004C4295"/>
    <w:rsid w:val="004C4821"/>
    <w:rsid w:val="004C5873"/>
    <w:rsid w:val="004C58AF"/>
    <w:rsid w:val="004C5B61"/>
    <w:rsid w:val="004C6C9B"/>
    <w:rsid w:val="004C759F"/>
    <w:rsid w:val="004C7833"/>
    <w:rsid w:val="004C79AD"/>
    <w:rsid w:val="004C7A29"/>
    <w:rsid w:val="004D01E2"/>
    <w:rsid w:val="004D03AF"/>
    <w:rsid w:val="004D03C0"/>
    <w:rsid w:val="004D06DC"/>
    <w:rsid w:val="004D10AA"/>
    <w:rsid w:val="004D2152"/>
    <w:rsid w:val="004D2248"/>
    <w:rsid w:val="004D2632"/>
    <w:rsid w:val="004D26F0"/>
    <w:rsid w:val="004D38B3"/>
    <w:rsid w:val="004D3CB2"/>
    <w:rsid w:val="004D443F"/>
    <w:rsid w:val="004D48EF"/>
    <w:rsid w:val="004D59B5"/>
    <w:rsid w:val="004D69DD"/>
    <w:rsid w:val="004D73E5"/>
    <w:rsid w:val="004D7B40"/>
    <w:rsid w:val="004E0593"/>
    <w:rsid w:val="004E0740"/>
    <w:rsid w:val="004E0B72"/>
    <w:rsid w:val="004E158B"/>
    <w:rsid w:val="004E1BB4"/>
    <w:rsid w:val="004E25DE"/>
    <w:rsid w:val="004E35A7"/>
    <w:rsid w:val="004E41EF"/>
    <w:rsid w:val="004E42F0"/>
    <w:rsid w:val="004E4DB2"/>
    <w:rsid w:val="004E4EB0"/>
    <w:rsid w:val="004E59A5"/>
    <w:rsid w:val="004E5D6E"/>
    <w:rsid w:val="004E623E"/>
    <w:rsid w:val="004E62A3"/>
    <w:rsid w:val="004E69E0"/>
    <w:rsid w:val="004E74A0"/>
    <w:rsid w:val="004E7726"/>
    <w:rsid w:val="004F0840"/>
    <w:rsid w:val="004F0878"/>
    <w:rsid w:val="004F0B10"/>
    <w:rsid w:val="004F0D9B"/>
    <w:rsid w:val="004F261E"/>
    <w:rsid w:val="004F263E"/>
    <w:rsid w:val="004F28E6"/>
    <w:rsid w:val="004F3702"/>
    <w:rsid w:val="004F417E"/>
    <w:rsid w:val="004F45EE"/>
    <w:rsid w:val="004F58CA"/>
    <w:rsid w:val="004F78E9"/>
    <w:rsid w:val="005028B9"/>
    <w:rsid w:val="00503304"/>
    <w:rsid w:val="0050374B"/>
    <w:rsid w:val="0050381B"/>
    <w:rsid w:val="00503844"/>
    <w:rsid w:val="00503A1D"/>
    <w:rsid w:val="00505891"/>
    <w:rsid w:val="005058A5"/>
    <w:rsid w:val="00505A11"/>
    <w:rsid w:val="005069D2"/>
    <w:rsid w:val="0050706C"/>
    <w:rsid w:val="0050754E"/>
    <w:rsid w:val="0050791C"/>
    <w:rsid w:val="00510814"/>
    <w:rsid w:val="005108F0"/>
    <w:rsid w:val="00510B83"/>
    <w:rsid w:val="0051141E"/>
    <w:rsid w:val="00511B4C"/>
    <w:rsid w:val="00512A1E"/>
    <w:rsid w:val="00512B7C"/>
    <w:rsid w:val="005137DE"/>
    <w:rsid w:val="00513A94"/>
    <w:rsid w:val="00513F1E"/>
    <w:rsid w:val="00514109"/>
    <w:rsid w:val="00514165"/>
    <w:rsid w:val="00514811"/>
    <w:rsid w:val="0051552C"/>
    <w:rsid w:val="00515D3E"/>
    <w:rsid w:val="00516747"/>
    <w:rsid w:val="00516B68"/>
    <w:rsid w:val="00517094"/>
    <w:rsid w:val="005171F6"/>
    <w:rsid w:val="00517907"/>
    <w:rsid w:val="00517BD6"/>
    <w:rsid w:val="00520450"/>
    <w:rsid w:val="00520519"/>
    <w:rsid w:val="00520F1E"/>
    <w:rsid w:val="005213AE"/>
    <w:rsid w:val="00521C11"/>
    <w:rsid w:val="005220EB"/>
    <w:rsid w:val="0052254D"/>
    <w:rsid w:val="005226F9"/>
    <w:rsid w:val="00522707"/>
    <w:rsid w:val="005228B8"/>
    <w:rsid w:val="00522A9B"/>
    <w:rsid w:val="00523BA3"/>
    <w:rsid w:val="00524862"/>
    <w:rsid w:val="0052509C"/>
    <w:rsid w:val="00525C89"/>
    <w:rsid w:val="0052624C"/>
    <w:rsid w:val="00526A75"/>
    <w:rsid w:val="00530A80"/>
    <w:rsid w:val="0053117E"/>
    <w:rsid w:val="00531214"/>
    <w:rsid w:val="00531D64"/>
    <w:rsid w:val="00532480"/>
    <w:rsid w:val="00532552"/>
    <w:rsid w:val="00532B59"/>
    <w:rsid w:val="00532DA4"/>
    <w:rsid w:val="0053321B"/>
    <w:rsid w:val="005336E7"/>
    <w:rsid w:val="00535AE8"/>
    <w:rsid w:val="00535BE6"/>
    <w:rsid w:val="00535CEA"/>
    <w:rsid w:val="005360DD"/>
    <w:rsid w:val="00536994"/>
    <w:rsid w:val="00536B50"/>
    <w:rsid w:val="00537242"/>
    <w:rsid w:val="0053760F"/>
    <w:rsid w:val="00540738"/>
    <w:rsid w:val="00540CE0"/>
    <w:rsid w:val="005414DA"/>
    <w:rsid w:val="00541B9B"/>
    <w:rsid w:val="00541E56"/>
    <w:rsid w:val="00542596"/>
    <w:rsid w:val="005428AF"/>
    <w:rsid w:val="005437AF"/>
    <w:rsid w:val="00543DA8"/>
    <w:rsid w:val="0054414F"/>
    <w:rsid w:val="005446C0"/>
    <w:rsid w:val="00544EFD"/>
    <w:rsid w:val="0054522B"/>
    <w:rsid w:val="005454EC"/>
    <w:rsid w:val="00546585"/>
    <w:rsid w:val="00546919"/>
    <w:rsid w:val="0054692F"/>
    <w:rsid w:val="005478F4"/>
    <w:rsid w:val="00547AE6"/>
    <w:rsid w:val="00551373"/>
    <w:rsid w:val="00551B85"/>
    <w:rsid w:val="00552614"/>
    <w:rsid w:val="0055267F"/>
    <w:rsid w:val="00552D1C"/>
    <w:rsid w:val="00552D4C"/>
    <w:rsid w:val="00552D66"/>
    <w:rsid w:val="00553010"/>
    <w:rsid w:val="0055347D"/>
    <w:rsid w:val="0055372B"/>
    <w:rsid w:val="00554C90"/>
    <w:rsid w:val="00555705"/>
    <w:rsid w:val="005558D3"/>
    <w:rsid w:val="00556647"/>
    <w:rsid w:val="005570A4"/>
    <w:rsid w:val="005578F9"/>
    <w:rsid w:val="00557A8E"/>
    <w:rsid w:val="0056000D"/>
    <w:rsid w:val="00560091"/>
    <w:rsid w:val="0056028B"/>
    <w:rsid w:val="005608DC"/>
    <w:rsid w:val="00560CFC"/>
    <w:rsid w:val="005610C6"/>
    <w:rsid w:val="00561DDC"/>
    <w:rsid w:val="00561E91"/>
    <w:rsid w:val="00562136"/>
    <w:rsid w:val="00562877"/>
    <w:rsid w:val="005628A2"/>
    <w:rsid w:val="00562A16"/>
    <w:rsid w:val="005632D1"/>
    <w:rsid w:val="005633D2"/>
    <w:rsid w:val="00563609"/>
    <w:rsid w:val="005637D2"/>
    <w:rsid w:val="005644B1"/>
    <w:rsid w:val="00565247"/>
    <w:rsid w:val="005661C8"/>
    <w:rsid w:val="00567009"/>
    <w:rsid w:val="005700DB"/>
    <w:rsid w:val="00570AA9"/>
    <w:rsid w:val="00570C99"/>
    <w:rsid w:val="00571496"/>
    <w:rsid w:val="00571867"/>
    <w:rsid w:val="00571AAD"/>
    <w:rsid w:val="00571E58"/>
    <w:rsid w:val="00571EAB"/>
    <w:rsid w:val="0057212E"/>
    <w:rsid w:val="005725A5"/>
    <w:rsid w:val="0057291E"/>
    <w:rsid w:val="00572A8A"/>
    <w:rsid w:val="00572B9E"/>
    <w:rsid w:val="00572C2D"/>
    <w:rsid w:val="00573518"/>
    <w:rsid w:val="00573911"/>
    <w:rsid w:val="00573CBE"/>
    <w:rsid w:val="00573FBA"/>
    <w:rsid w:val="00574287"/>
    <w:rsid w:val="005742FF"/>
    <w:rsid w:val="0057470B"/>
    <w:rsid w:val="00575F63"/>
    <w:rsid w:val="005763D1"/>
    <w:rsid w:val="00576430"/>
    <w:rsid w:val="00576CC3"/>
    <w:rsid w:val="00576E5C"/>
    <w:rsid w:val="005800BB"/>
    <w:rsid w:val="00580D3A"/>
    <w:rsid w:val="00580F4F"/>
    <w:rsid w:val="005817EC"/>
    <w:rsid w:val="00581BE6"/>
    <w:rsid w:val="005822D9"/>
    <w:rsid w:val="0058237D"/>
    <w:rsid w:val="00582B60"/>
    <w:rsid w:val="00582FEA"/>
    <w:rsid w:val="0058338B"/>
    <w:rsid w:val="00583820"/>
    <w:rsid w:val="0058390B"/>
    <w:rsid w:val="0058430E"/>
    <w:rsid w:val="005855F2"/>
    <w:rsid w:val="00585694"/>
    <w:rsid w:val="0058605A"/>
    <w:rsid w:val="005861D4"/>
    <w:rsid w:val="0058621C"/>
    <w:rsid w:val="005869A1"/>
    <w:rsid w:val="00590ED0"/>
    <w:rsid w:val="005919AC"/>
    <w:rsid w:val="00591FCE"/>
    <w:rsid w:val="005933A2"/>
    <w:rsid w:val="00594224"/>
    <w:rsid w:val="00594383"/>
    <w:rsid w:val="00594876"/>
    <w:rsid w:val="00594D4F"/>
    <w:rsid w:val="00595141"/>
    <w:rsid w:val="0059575E"/>
    <w:rsid w:val="0059630D"/>
    <w:rsid w:val="00596311"/>
    <w:rsid w:val="00596870"/>
    <w:rsid w:val="00596FE4"/>
    <w:rsid w:val="005970F9"/>
    <w:rsid w:val="00597210"/>
    <w:rsid w:val="005974CD"/>
    <w:rsid w:val="005A020B"/>
    <w:rsid w:val="005A0E0F"/>
    <w:rsid w:val="005A0F40"/>
    <w:rsid w:val="005A120C"/>
    <w:rsid w:val="005A2566"/>
    <w:rsid w:val="005A2ADD"/>
    <w:rsid w:val="005A3234"/>
    <w:rsid w:val="005A32EB"/>
    <w:rsid w:val="005A3A30"/>
    <w:rsid w:val="005A3BE1"/>
    <w:rsid w:val="005A5FA8"/>
    <w:rsid w:val="005A6E4D"/>
    <w:rsid w:val="005A7071"/>
    <w:rsid w:val="005A737C"/>
    <w:rsid w:val="005B0B5E"/>
    <w:rsid w:val="005B176D"/>
    <w:rsid w:val="005B25AF"/>
    <w:rsid w:val="005B2E02"/>
    <w:rsid w:val="005B3623"/>
    <w:rsid w:val="005B3A0E"/>
    <w:rsid w:val="005B3DF0"/>
    <w:rsid w:val="005B3FB4"/>
    <w:rsid w:val="005B3FCB"/>
    <w:rsid w:val="005B4250"/>
    <w:rsid w:val="005B4400"/>
    <w:rsid w:val="005B4C6B"/>
    <w:rsid w:val="005B527C"/>
    <w:rsid w:val="005B644B"/>
    <w:rsid w:val="005B64C2"/>
    <w:rsid w:val="005B6AD1"/>
    <w:rsid w:val="005B6E0E"/>
    <w:rsid w:val="005B75B2"/>
    <w:rsid w:val="005B7998"/>
    <w:rsid w:val="005B7FDD"/>
    <w:rsid w:val="005C1006"/>
    <w:rsid w:val="005C16A0"/>
    <w:rsid w:val="005C1925"/>
    <w:rsid w:val="005C25D5"/>
    <w:rsid w:val="005C2914"/>
    <w:rsid w:val="005C2EC6"/>
    <w:rsid w:val="005C3412"/>
    <w:rsid w:val="005C35A8"/>
    <w:rsid w:val="005C3C54"/>
    <w:rsid w:val="005C4CAF"/>
    <w:rsid w:val="005C5690"/>
    <w:rsid w:val="005C5F81"/>
    <w:rsid w:val="005C6197"/>
    <w:rsid w:val="005C6AAA"/>
    <w:rsid w:val="005C6E53"/>
    <w:rsid w:val="005C6ECC"/>
    <w:rsid w:val="005C720F"/>
    <w:rsid w:val="005C7811"/>
    <w:rsid w:val="005C7AB1"/>
    <w:rsid w:val="005C7D49"/>
    <w:rsid w:val="005D0033"/>
    <w:rsid w:val="005D032E"/>
    <w:rsid w:val="005D0331"/>
    <w:rsid w:val="005D0B86"/>
    <w:rsid w:val="005D160B"/>
    <w:rsid w:val="005D1F2D"/>
    <w:rsid w:val="005D2E8C"/>
    <w:rsid w:val="005D3B15"/>
    <w:rsid w:val="005D5AF6"/>
    <w:rsid w:val="005D5CBD"/>
    <w:rsid w:val="005D5CF6"/>
    <w:rsid w:val="005D5D51"/>
    <w:rsid w:val="005D60F8"/>
    <w:rsid w:val="005D6424"/>
    <w:rsid w:val="005D6B5E"/>
    <w:rsid w:val="005D6F19"/>
    <w:rsid w:val="005D724F"/>
    <w:rsid w:val="005D7702"/>
    <w:rsid w:val="005E08F2"/>
    <w:rsid w:val="005E09D9"/>
    <w:rsid w:val="005E1375"/>
    <w:rsid w:val="005E146A"/>
    <w:rsid w:val="005E14A7"/>
    <w:rsid w:val="005E1CB7"/>
    <w:rsid w:val="005E1F99"/>
    <w:rsid w:val="005E202C"/>
    <w:rsid w:val="005E2106"/>
    <w:rsid w:val="005E2460"/>
    <w:rsid w:val="005E3034"/>
    <w:rsid w:val="005E313E"/>
    <w:rsid w:val="005E381F"/>
    <w:rsid w:val="005E3B2E"/>
    <w:rsid w:val="005E3E42"/>
    <w:rsid w:val="005E446F"/>
    <w:rsid w:val="005E459B"/>
    <w:rsid w:val="005E55ED"/>
    <w:rsid w:val="005E58A5"/>
    <w:rsid w:val="005E5B81"/>
    <w:rsid w:val="005E6212"/>
    <w:rsid w:val="005E68FD"/>
    <w:rsid w:val="005E70C2"/>
    <w:rsid w:val="005E78A6"/>
    <w:rsid w:val="005F018B"/>
    <w:rsid w:val="005F07CE"/>
    <w:rsid w:val="005F11E9"/>
    <w:rsid w:val="005F1607"/>
    <w:rsid w:val="005F16AA"/>
    <w:rsid w:val="005F1F4A"/>
    <w:rsid w:val="005F2FBD"/>
    <w:rsid w:val="005F3DC1"/>
    <w:rsid w:val="005F407D"/>
    <w:rsid w:val="005F45CD"/>
    <w:rsid w:val="005F47F7"/>
    <w:rsid w:val="005F4941"/>
    <w:rsid w:val="005F4E21"/>
    <w:rsid w:val="005F65E8"/>
    <w:rsid w:val="005F79F9"/>
    <w:rsid w:val="0060032F"/>
    <w:rsid w:val="0060067D"/>
    <w:rsid w:val="006009EE"/>
    <w:rsid w:val="00600B67"/>
    <w:rsid w:val="00601A74"/>
    <w:rsid w:val="006020BF"/>
    <w:rsid w:val="006020DC"/>
    <w:rsid w:val="006028C4"/>
    <w:rsid w:val="006038F9"/>
    <w:rsid w:val="00603CD7"/>
    <w:rsid w:val="00603F80"/>
    <w:rsid w:val="006044D2"/>
    <w:rsid w:val="006050E2"/>
    <w:rsid w:val="00605385"/>
    <w:rsid w:val="0060596D"/>
    <w:rsid w:val="00605FE5"/>
    <w:rsid w:val="0060612D"/>
    <w:rsid w:val="006068AB"/>
    <w:rsid w:val="006068B9"/>
    <w:rsid w:val="00606BE8"/>
    <w:rsid w:val="00606D96"/>
    <w:rsid w:val="00606DFC"/>
    <w:rsid w:val="00606ED7"/>
    <w:rsid w:val="00606FC1"/>
    <w:rsid w:val="00607B15"/>
    <w:rsid w:val="00610079"/>
    <w:rsid w:val="006104E0"/>
    <w:rsid w:val="00610733"/>
    <w:rsid w:val="00610A70"/>
    <w:rsid w:val="006113CC"/>
    <w:rsid w:val="00611760"/>
    <w:rsid w:val="00612542"/>
    <w:rsid w:val="00612B38"/>
    <w:rsid w:val="006135B1"/>
    <w:rsid w:val="00613C77"/>
    <w:rsid w:val="00613D97"/>
    <w:rsid w:val="006140D1"/>
    <w:rsid w:val="0061457C"/>
    <w:rsid w:val="0061472E"/>
    <w:rsid w:val="0061599F"/>
    <w:rsid w:val="00615EDC"/>
    <w:rsid w:val="006167D3"/>
    <w:rsid w:val="00616CCF"/>
    <w:rsid w:val="006170EB"/>
    <w:rsid w:val="00617CD4"/>
    <w:rsid w:val="00620DC8"/>
    <w:rsid w:val="00621F91"/>
    <w:rsid w:val="00622A63"/>
    <w:rsid w:val="006235D2"/>
    <w:rsid w:val="00623B12"/>
    <w:rsid w:val="00623C9E"/>
    <w:rsid w:val="00623D2A"/>
    <w:rsid w:val="00623EBB"/>
    <w:rsid w:val="006245CA"/>
    <w:rsid w:val="00624942"/>
    <w:rsid w:val="00625444"/>
    <w:rsid w:val="00626266"/>
    <w:rsid w:val="0062665C"/>
    <w:rsid w:val="00626909"/>
    <w:rsid w:val="00626A34"/>
    <w:rsid w:val="00627214"/>
    <w:rsid w:val="00630345"/>
    <w:rsid w:val="006304C7"/>
    <w:rsid w:val="00630691"/>
    <w:rsid w:val="00630AD1"/>
    <w:rsid w:val="00630E3C"/>
    <w:rsid w:val="00630FF3"/>
    <w:rsid w:val="00631C09"/>
    <w:rsid w:val="00631D2D"/>
    <w:rsid w:val="00632311"/>
    <w:rsid w:val="00632677"/>
    <w:rsid w:val="006327BC"/>
    <w:rsid w:val="00632C81"/>
    <w:rsid w:val="0063350A"/>
    <w:rsid w:val="00633B33"/>
    <w:rsid w:val="006340DF"/>
    <w:rsid w:val="006343DE"/>
    <w:rsid w:val="006344C3"/>
    <w:rsid w:val="00635505"/>
    <w:rsid w:val="006357F1"/>
    <w:rsid w:val="0063583D"/>
    <w:rsid w:val="00635995"/>
    <w:rsid w:val="00635B61"/>
    <w:rsid w:val="00635BDC"/>
    <w:rsid w:val="00635F94"/>
    <w:rsid w:val="006363D5"/>
    <w:rsid w:val="00636418"/>
    <w:rsid w:val="00636F8B"/>
    <w:rsid w:val="0063703B"/>
    <w:rsid w:val="0063797A"/>
    <w:rsid w:val="00640944"/>
    <w:rsid w:val="00640BE6"/>
    <w:rsid w:val="00640F80"/>
    <w:rsid w:val="006410BA"/>
    <w:rsid w:val="006410D0"/>
    <w:rsid w:val="006415CB"/>
    <w:rsid w:val="00641CB0"/>
    <w:rsid w:val="00641D31"/>
    <w:rsid w:val="00642170"/>
    <w:rsid w:val="00642F6E"/>
    <w:rsid w:val="0064358E"/>
    <w:rsid w:val="006440FC"/>
    <w:rsid w:val="006445B9"/>
    <w:rsid w:val="006446F3"/>
    <w:rsid w:val="0064516F"/>
    <w:rsid w:val="00645DA0"/>
    <w:rsid w:val="006465C0"/>
    <w:rsid w:val="00646809"/>
    <w:rsid w:val="00647615"/>
    <w:rsid w:val="006476D4"/>
    <w:rsid w:val="00650462"/>
    <w:rsid w:val="00650560"/>
    <w:rsid w:val="00650BD8"/>
    <w:rsid w:val="00650CCD"/>
    <w:rsid w:val="006518C9"/>
    <w:rsid w:val="0065195A"/>
    <w:rsid w:val="00651B17"/>
    <w:rsid w:val="00652397"/>
    <w:rsid w:val="006525AE"/>
    <w:rsid w:val="0065289D"/>
    <w:rsid w:val="00652A42"/>
    <w:rsid w:val="006535C5"/>
    <w:rsid w:val="00655490"/>
    <w:rsid w:val="006566A8"/>
    <w:rsid w:val="00656E1C"/>
    <w:rsid w:val="00656F37"/>
    <w:rsid w:val="00656FD4"/>
    <w:rsid w:val="00657AB9"/>
    <w:rsid w:val="00657E4D"/>
    <w:rsid w:val="00660172"/>
    <w:rsid w:val="00660464"/>
    <w:rsid w:val="0066059C"/>
    <w:rsid w:val="006608A3"/>
    <w:rsid w:val="006608AB"/>
    <w:rsid w:val="00660DAC"/>
    <w:rsid w:val="006616C9"/>
    <w:rsid w:val="00662B89"/>
    <w:rsid w:val="00662F50"/>
    <w:rsid w:val="0066300A"/>
    <w:rsid w:val="00663633"/>
    <w:rsid w:val="00663B5E"/>
    <w:rsid w:val="00663FE2"/>
    <w:rsid w:val="00664273"/>
    <w:rsid w:val="00664768"/>
    <w:rsid w:val="0066500B"/>
    <w:rsid w:val="006656F3"/>
    <w:rsid w:val="00665A07"/>
    <w:rsid w:val="00665BD6"/>
    <w:rsid w:val="00665E42"/>
    <w:rsid w:val="006666FF"/>
    <w:rsid w:val="00667222"/>
    <w:rsid w:val="00670482"/>
    <w:rsid w:val="00670ED5"/>
    <w:rsid w:val="00671CBA"/>
    <w:rsid w:val="00671EED"/>
    <w:rsid w:val="0067213F"/>
    <w:rsid w:val="0067238C"/>
    <w:rsid w:val="006726A7"/>
    <w:rsid w:val="0067282C"/>
    <w:rsid w:val="00673894"/>
    <w:rsid w:val="006742E0"/>
    <w:rsid w:val="00674C02"/>
    <w:rsid w:val="006750AD"/>
    <w:rsid w:val="006756F2"/>
    <w:rsid w:val="006757F8"/>
    <w:rsid w:val="00675F5B"/>
    <w:rsid w:val="00676325"/>
    <w:rsid w:val="00676D42"/>
    <w:rsid w:val="006770B0"/>
    <w:rsid w:val="006772E9"/>
    <w:rsid w:val="00677E19"/>
    <w:rsid w:val="006802E2"/>
    <w:rsid w:val="0068034B"/>
    <w:rsid w:val="006804E5"/>
    <w:rsid w:val="00680B34"/>
    <w:rsid w:val="00680F21"/>
    <w:rsid w:val="006819C0"/>
    <w:rsid w:val="00682085"/>
    <w:rsid w:val="00682372"/>
    <w:rsid w:val="0068249B"/>
    <w:rsid w:val="0068271E"/>
    <w:rsid w:val="0068272D"/>
    <w:rsid w:val="00682B11"/>
    <w:rsid w:val="00683C1E"/>
    <w:rsid w:val="006841F4"/>
    <w:rsid w:val="00684846"/>
    <w:rsid w:val="006848AB"/>
    <w:rsid w:val="00684FAE"/>
    <w:rsid w:val="00685194"/>
    <w:rsid w:val="00685F9F"/>
    <w:rsid w:val="00686AF5"/>
    <w:rsid w:val="00686F54"/>
    <w:rsid w:val="00687829"/>
    <w:rsid w:val="00687A22"/>
    <w:rsid w:val="00687B54"/>
    <w:rsid w:val="00690DA2"/>
    <w:rsid w:val="00690E62"/>
    <w:rsid w:val="006910E0"/>
    <w:rsid w:val="00691D03"/>
    <w:rsid w:val="00692959"/>
    <w:rsid w:val="00692BD3"/>
    <w:rsid w:val="00693597"/>
    <w:rsid w:val="00694D0D"/>
    <w:rsid w:val="00694E77"/>
    <w:rsid w:val="00694ED0"/>
    <w:rsid w:val="00695761"/>
    <w:rsid w:val="00695B02"/>
    <w:rsid w:val="00695F49"/>
    <w:rsid w:val="00696011"/>
    <w:rsid w:val="0069684C"/>
    <w:rsid w:val="00696937"/>
    <w:rsid w:val="0069728F"/>
    <w:rsid w:val="006A00F6"/>
    <w:rsid w:val="006A011A"/>
    <w:rsid w:val="006A0244"/>
    <w:rsid w:val="006A0DA4"/>
    <w:rsid w:val="006A112C"/>
    <w:rsid w:val="006A1426"/>
    <w:rsid w:val="006A1A2A"/>
    <w:rsid w:val="006A1D24"/>
    <w:rsid w:val="006A21BB"/>
    <w:rsid w:val="006A2882"/>
    <w:rsid w:val="006A28F2"/>
    <w:rsid w:val="006A2923"/>
    <w:rsid w:val="006A2D3C"/>
    <w:rsid w:val="006A2DAE"/>
    <w:rsid w:val="006A3160"/>
    <w:rsid w:val="006A33BB"/>
    <w:rsid w:val="006A36F2"/>
    <w:rsid w:val="006A3CC0"/>
    <w:rsid w:val="006A47A6"/>
    <w:rsid w:val="006A4BCB"/>
    <w:rsid w:val="006A4C35"/>
    <w:rsid w:val="006A4E0A"/>
    <w:rsid w:val="006A4F42"/>
    <w:rsid w:val="006A58A3"/>
    <w:rsid w:val="006A6052"/>
    <w:rsid w:val="006A654F"/>
    <w:rsid w:val="006A699F"/>
    <w:rsid w:val="006A7038"/>
    <w:rsid w:val="006A70C0"/>
    <w:rsid w:val="006A773D"/>
    <w:rsid w:val="006A7790"/>
    <w:rsid w:val="006A7EA9"/>
    <w:rsid w:val="006B00D3"/>
    <w:rsid w:val="006B02C1"/>
    <w:rsid w:val="006B0AEA"/>
    <w:rsid w:val="006B0F21"/>
    <w:rsid w:val="006B1212"/>
    <w:rsid w:val="006B1340"/>
    <w:rsid w:val="006B1B51"/>
    <w:rsid w:val="006B1F68"/>
    <w:rsid w:val="006B2636"/>
    <w:rsid w:val="006B2773"/>
    <w:rsid w:val="006B29F9"/>
    <w:rsid w:val="006B2B5A"/>
    <w:rsid w:val="006B3077"/>
    <w:rsid w:val="006B38CA"/>
    <w:rsid w:val="006B4937"/>
    <w:rsid w:val="006B51D0"/>
    <w:rsid w:val="006B5BC2"/>
    <w:rsid w:val="006B6721"/>
    <w:rsid w:val="006B795B"/>
    <w:rsid w:val="006B7A26"/>
    <w:rsid w:val="006C1783"/>
    <w:rsid w:val="006C1EC2"/>
    <w:rsid w:val="006C1EE6"/>
    <w:rsid w:val="006C21B8"/>
    <w:rsid w:val="006C2A0E"/>
    <w:rsid w:val="006C2E43"/>
    <w:rsid w:val="006C2FAD"/>
    <w:rsid w:val="006C4737"/>
    <w:rsid w:val="006C499F"/>
    <w:rsid w:val="006C4E6A"/>
    <w:rsid w:val="006C5E97"/>
    <w:rsid w:val="006C5ECD"/>
    <w:rsid w:val="006C6200"/>
    <w:rsid w:val="006C69AC"/>
    <w:rsid w:val="006C700C"/>
    <w:rsid w:val="006C72C4"/>
    <w:rsid w:val="006C7DA7"/>
    <w:rsid w:val="006D0491"/>
    <w:rsid w:val="006D0FDD"/>
    <w:rsid w:val="006D15CA"/>
    <w:rsid w:val="006D1ADC"/>
    <w:rsid w:val="006D1B63"/>
    <w:rsid w:val="006D1D66"/>
    <w:rsid w:val="006D22E1"/>
    <w:rsid w:val="006D2326"/>
    <w:rsid w:val="006D2A75"/>
    <w:rsid w:val="006D3773"/>
    <w:rsid w:val="006D43B7"/>
    <w:rsid w:val="006D49AE"/>
    <w:rsid w:val="006D6444"/>
    <w:rsid w:val="006D670B"/>
    <w:rsid w:val="006D709A"/>
    <w:rsid w:val="006D70E7"/>
    <w:rsid w:val="006D70EC"/>
    <w:rsid w:val="006D7122"/>
    <w:rsid w:val="006D723C"/>
    <w:rsid w:val="006D75C8"/>
    <w:rsid w:val="006D7C1C"/>
    <w:rsid w:val="006D7FC4"/>
    <w:rsid w:val="006E161B"/>
    <w:rsid w:val="006E2235"/>
    <w:rsid w:val="006E2523"/>
    <w:rsid w:val="006E291E"/>
    <w:rsid w:val="006E2C83"/>
    <w:rsid w:val="006E351A"/>
    <w:rsid w:val="006E35E8"/>
    <w:rsid w:val="006E3669"/>
    <w:rsid w:val="006E366A"/>
    <w:rsid w:val="006E3FB3"/>
    <w:rsid w:val="006E4E26"/>
    <w:rsid w:val="006E5264"/>
    <w:rsid w:val="006E611D"/>
    <w:rsid w:val="006E747C"/>
    <w:rsid w:val="006F014F"/>
    <w:rsid w:val="006F028E"/>
    <w:rsid w:val="006F0446"/>
    <w:rsid w:val="006F057B"/>
    <w:rsid w:val="006F0B66"/>
    <w:rsid w:val="006F1D97"/>
    <w:rsid w:val="006F1FC3"/>
    <w:rsid w:val="006F20B0"/>
    <w:rsid w:val="006F2D7B"/>
    <w:rsid w:val="006F3286"/>
    <w:rsid w:val="006F3C37"/>
    <w:rsid w:val="006F40A7"/>
    <w:rsid w:val="006F42C9"/>
    <w:rsid w:val="006F50CE"/>
    <w:rsid w:val="006F5C81"/>
    <w:rsid w:val="006F62BF"/>
    <w:rsid w:val="006F6A69"/>
    <w:rsid w:val="006F7760"/>
    <w:rsid w:val="006F7954"/>
    <w:rsid w:val="006F7A00"/>
    <w:rsid w:val="0070020D"/>
    <w:rsid w:val="007006DB"/>
    <w:rsid w:val="0070074D"/>
    <w:rsid w:val="00704871"/>
    <w:rsid w:val="00704E05"/>
    <w:rsid w:val="00705166"/>
    <w:rsid w:val="0070645F"/>
    <w:rsid w:val="00706579"/>
    <w:rsid w:val="0070673A"/>
    <w:rsid w:val="00706D9E"/>
    <w:rsid w:val="0070717F"/>
    <w:rsid w:val="0070774A"/>
    <w:rsid w:val="00707B88"/>
    <w:rsid w:val="00707CB0"/>
    <w:rsid w:val="00710197"/>
    <w:rsid w:val="007103FF"/>
    <w:rsid w:val="00710980"/>
    <w:rsid w:val="00710F2A"/>
    <w:rsid w:val="0071186F"/>
    <w:rsid w:val="00711E1A"/>
    <w:rsid w:val="0071246E"/>
    <w:rsid w:val="00712FD2"/>
    <w:rsid w:val="00712FE5"/>
    <w:rsid w:val="00713109"/>
    <w:rsid w:val="0071398B"/>
    <w:rsid w:val="00713A51"/>
    <w:rsid w:val="00713FDF"/>
    <w:rsid w:val="0071410C"/>
    <w:rsid w:val="007141F6"/>
    <w:rsid w:val="007146E4"/>
    <w:rsid w:val="007147D9"/>
    <w:rsid w:val="00714A6A"/>
    <w:rsid w:val="00715364"/>
    <w:rsid w:val="00715731"/>
    <w:rsid w:val="00716535"/>
    <w:rsid w:val="007167DF"/>
    <w:rsid w:val="0071692F"/>
    <w:rsid w:val="007169AE"/>
    <w:rsid w:val="00716AAE"/>
    <w:rsid w:val="00716B1D"/>
    <w:rsid w:val="00717DF7"/>
    <w:rsid w:val="00717F2C"/>
    <w:rsid w:val="007202FD"/>
    <w:rsid w:val="007214CD"/>
    <w:rsid w:val="007215FA"/>
    <w:rsid w:val="0072196B"/>
    <w:rsid w:val="00721C39"/>
    <w:rsid w:val="00722860"/>
    <w:rsid w:val="0072294D"/>
    <w:rsid w:val="007229FC"/>
    <w:rsid w:val="00722B44"/>
    <w:rsid w:val="00722C67"/>
    <w:rsid w:val="00723595"/>
    <w:rsid w:val="00723F1A"/>
    <w:rsid w:val="007240FE"/>
    <w:rsid w:val="00724332"/>
    <w:rsid w:val="00724DE2"/>
    <w:rsid w:val="007250BA"/>
    <w:rsid w:val="00725DC7"/>
    <w:rsid w:val="007261FA"/>
    <w:rsid w:val="00726A69"/>
    <w:rsid w:val="00726D14"/>
    <w:rsid w:val="00726F8D"/>
    <w:rsid w:val="0072731A"/>
    <w:rsid w:val="0072733E"/>
    <w:rsid w:val="007275FE"/>
    <w:rsid w:val="00727A07"/>
    <w:rsid w:val="00727CE0"/>
    <w:rsid w:val="00730A5F"/>
    <w:rsid w:val="00731184"/>
    <w:rsid w:val="00731B3A"/>
    <w:rsid w:val="007328DA"/>
    <w:rsid w:val="00732EC0"/>
    <w:rsid w:val="00733F9A"/>
    <w:rsid w:val="00734043"/>
    <w:rsid w:val="0073435C"/>
    <w:rsid w:val="00734877"/>
    <w:rsid w:val="00734E27"/>
    <w:rsid w:val="00734EFF"/>
    <w:rsid w:val="00735084"/>
    <w:rsid w:val="0073538E"/>
    <w:rsid w:val="0073539F"/>
    <w:rsid w:val="00736237"/>
    <w:rsid w:val="00736A9C"/>
    <w:rsid w:val="0073787C"/>
    <w:rsid w:val="0074002B"/>
    <w:rsid w:val="007405DB"/>
    <w:rsid w:val="00741768"/>
    <w:rsid w:val="00741AF4"/>
    <w:rsid w:val="00741B91"/>
    <w:rsid w:val="00742253"/>
    <w:rsid w:val="00742423"/>
    <w:rsid w:val="007430E3"/>
    <w:rsid w:val="00743DD2"/>
    <w:rsid w:val="0074406B"/>
    <w:rsid w:val="00744AAF"/>
    <w:rsid w:val="00744CD0"/>
    <w:rsid w:val="007451A8"/>
    <w:rsid w:val="0074565B"/>
    <w:rsid w:val="0074577D"/>
    <w:rsid w:val="00745A91"/>
    <w:rsid w:val="007461ED"/>
    <w:rsid w:val="0074649B"/>
    <w:rsid w:val="007464B1"/>
    <w:rsid w:val="00746A19"/>
    <w:rsid w:val="00746FC9"/>
    <w:rsid w:val="007477C1"/>
    <w:rsid w:val="007477D4"/>
    <w:rsid w:val="00747F87"/>
    <w:rsid w:val="00750082"/>
    <w:rsid w:val="007501A0"/>
    <w:rsid w:val="0075024A"/>
    <w:rsid w:val="00750782"/>
    <w:rsid w:val="00751797"/>
    <w:rsid w:val="00751C1F"/>
    <w:rsid w:val="00751EF4"/>
    <w:rsid w:val="007528D8"/>
    <w:rsid w:val="00752C13"/>
    <w:rsid w:val="00753405"/>
    <w:rsid w:val="0075490D"/>
    <w:rsid w:val="0075557C"/>
    <w:rsid w:val="00755627"/>
    <w:rsid w:val="007560B3"/>
    <w:rsid w:val="00757056"/>
    <w:rsid w:val="00757DBA"/>
    <w:rsid w:val="00757E3B"/>
    <w:rsid w:val="00760610"/>
    <w:rsid w:val="0076079E"/>
    <w:rsid w:val="00760A0E"/>
    <w:rsid w:val="00760BCF"/>
    <w:rsid w:val="00760C39"/>
    <w:rsid w:val="00760EDA"/>
    <w:rsid w:val="007625E6"/>
    <w:rsid w:val="0076298A"/>
    <w:rsid w:val="00763EAC"/>
    <w:rsid w:val="00763F2E"/>
    <w:rsid w:val="007641CF"/>
    <w:rsid w:val="00764AAB"/>
    <w:rsid w:val="00764D2A"/>
    <w:rsid w:val="00764D91"/>
    <w:rsid w:val="007655DE"/>
    <w:rsid w:val="00765C70"/>
    <w:rsid w:val="00766DE8"/>
    <w:rsid w:val="00767B41"/>
    <w:rsid w:val="00770178"/>
    <w:rsid w:val="00770598"/>
    <w:rsid w:val="00771DD4"/>
    <w:rsid w:val="00771E08"/>
    <w:rsid w:val="00771FB0"/>
    <w:rsid w:val="00772EDF"/>
    <w:rsid w:val="00772EE7"/>
    <w:rsid w:val="007732FE"/>
    <w:rsid w:val="007733CF"/>
    <w:rsid w:val="00773527"/>
    <w:rsid w:val="0077432E"/>
    <w:rsid w:val="007743C0"/>
    <w:rsid w:val="00775172"/>
    <w:rsid w:val="00775259"/>
    <w:rsid w:val="00775B7B"/>
    <w:rsid w:val="00776B4F"/>
    <w:rsid w:val="00777852"/>
    <w:rsid w:val="00777C3A"/>
    <w:rsid w:val="00777D29"/>
    <w:rsid w:val="0078021A"/>
    <w:rsid w:val="0078084C"/>
    <w:rsid w:val="007809DB"/>
    <w:rsid w:val="007820B4"/>
    <w:rsid w:val="007822B0"/>
    <w:rsid w:val="007822E0"/>
    <w:rsid w:val="007823D9"/>
    <w:rsid w:val="00783468"/>
    <w:rsid w:val="007836CD"/>
    <w:rsid w:val="00783A02"/>
    <w:rsid w:val="007849AC"/>
    <w:rsid w:val="007851B1"/>
    <w:rsid w:val="00786363"/>
    <w:rsid w:val="0078703B"/>
    <w:rsid w:val="0079053E"/>
    <w:rsid w:val="00790AC9"/>
    <w:rsid w:val="00790C69"/>
    <w:rsid w:val="00791475"/>
    <w:rsid w:val="00791684"/>
    <w:rsid w:val="00791C14"/>
    <w:rsid w:val="00792BBE"/>
    <w:rsid w:val="00792CC0"/>
    <w:rsid w:val="007930CE"/>
    <w:rsid w:val="0079346B"/>
    <w:rsid w:val="00793C26"/>
    <w:rsid w:val="00793E5A"/>
    <w:rsid w:val="007940A2"/>
    <w:rsid w:val="00794ABD"/>
    <w:rsid w:val="00794E6F"/>
    <w:rsid w:val="00795B27"/>
    <w:rsid w:val="00795C7A"/>
    <w:rsid w:val="007961D1"/>
    <w:rsid w:val="00796FF5"/>
    <w:rsid w:val="00797656"/>
    <w:rsid w:val="00797CF4"/>
    <w:rsid w:val="007A0B96"/>
    <w:rsid w:val="007A0F1C"/>
    <w:rsid w:val="007A11FB"/>
    <w:rsid w:val="007A1319"/>
    <w:rsid w:val="007A1AB8"/>
    <w:rsid w:val="007A1B38"/>
    <w:rsid w:val="007A3989"/>
    <w:rsid w:val="007A4622"/>
    <w:rsid w:val="007A4F13"/>
    <w:rsid w:val="007A6589"/>
    <w:rsid w:val="007A6CEF"/>
    <w:rsid w:val="007A6EC6"/>
    <w:rsid w:val="007A7249"/>
    <w:rsid w:val="007A7935"/>
    <w:rsid w:val="007A7B0A"/>
    <w:rsid w:val="007A7BC5"/>
    <w:rsid w:val="007A7D96"/>
    <w:rsid w:val="007B0116"/>
    <w:rsid w:val="007B08A0"/>
    <w:rsid w:val="007B0A52"/>
    <w:rsid w:val="007B0E65"/>
    <w:rsid w:val="007B0FF0"/>
    <w:rsid w:val="007B1EBE"/>
    <w:rsid w:val="007B3269"/>
    <w:rsid w:val="007B3A55"/>
    <w:rsid w:val="007B453F"/>
    <w:rsid w:val="007B4628"/>
    <w:rsid w:val="007B4B01"/>
    <w:rsid w:val="007B5B84"/>
    <w:rsid w:val="007B6743"/>
    <w:rsid w:val="007B6883"/>
    <w:rsid w:val="007B692F"/>
    <w:rsid w:val="007B6C5D"/>
    <w:rsid w:val="007B7121"/>
    <w:rsid w:val="007B76EB"/>
    <w:rsid w:val="007B76F4"/>
    <w:rsid w:val="007B793C"/>
    <w:rsid w:val="007B7E8B"/>
    <w:rsid w:val="007C0957"/>
    <w:rsid w:val="007C09C5"/>
    <w:rsid w:val="007C0BC8"/>
    <w:rsid w:val="007C0BFA"/>
    <w:rsid w:val="007C0F49"/>
    <w:rsid w:val="007C1797"/>
    <w:rsid w:val="007C1C41"/>
    <w:rsid w:val="007C1E92"/>
    <w:rsid w:val="007C26D7"/>
    <w:rsid w:val="007C2970"/>
    <w:rsid w:val="007C29E1"/>
    <w:rsid w:val="007C2F27"/>
    <w:rsid w:val="007C30DF"/>
    <w:rsid w:val="007C32B2"/>
    <w:rsid w:val="007C38BF"/>
    <w:rsid w:val="007C3939"/>
    <w:rsid w:val="007C3AA1"/>
    <w:rsid w:val="007C3B93"/>
    <w:rsid w:val="007C3D4E"/>
    <w:rsid w:val="007C519D"/>
    <w:rsid w:val="007C59C6"/>
    <w:rsid w:val="007C6175"/>
    <w:rsid w:val="007C649B"/>
    <w:rsid w:val="007C6612"/>
    <w:rsid w:val="007D04AC"/>
    <w:rsid w:val="007D0533"/>
    <w:rsid w:val="007D0619"/>
    <w:rsid w:val="007D0700"/>
    <w:rsid w:val="007D0D57"/>
    <w:rsid w:val="007D175D"/>
    <w:rsid w:val="007D1C0E"/>
    <w:rsid w:val="007D1C4E"/>
    <w:rsid w:val="007D1D2A"/>
    <w:rsid w:val="007D1F61"/>
    <w:rsid w:val="007D2102"/>
    <w:rsid w:val="007D265C"/>
    <w:rsid w:val="007D35EF"/>
    <w:rsid w:val="007D3986"/>
    <w:rsid w:val="007D4C08"/>
    <w:rsid w:val="007D5E16"/>
    <w:rsid w:val="007D643C"/>
    <w:rsid w:val="007D6481"/>
    <w:rsid w:val="007D6926"/>
    <w:rsid w:val="007D6C05"/>
    <w:rsid w:val="007D6EF7"/>
    <w:rsid w:val="007D6F4D"/>
    <w:rsid w:val="007E0B9A"/>
    <w:rsid w:val="007E11C9"/>
    <w:rsid w:val="007E1755"/>
    <w:rsid w:val="007E1B80"/>
    <w:rsid w:val="007E27FE"/>
    <w:rsid w:val="007E2ED2"/>
    <w:rsid w:val="007E35B1"/>
    <w:rsid w:val="007E3953"/>
    <w:rsid w:val="007E52F7"/>
    <w:rsid w:val="007E53E1"/>
    <w:rsid w:val="007E5EA3"/>
    <w:rsid w:val="007E6120"/>
    <w:rsid w:val="007E628A"/>
    <w:rsid w:val="007E6FE5"/>
    <w:rsid w:val="007E714D"/>
    <w:rsid w:val="007E7AC7"/>
    <w:rsid w:val="007F18B5"/>
    <w:rsid w:val="007F1B0D"/>
    <w:rsid w:val="007F1CB5"/>
    <w:rsid w:val="007F2594"/>
    <w:rsid w:val="007F28A7"/>
    <w:rsid w:val="007F32C3"/>
    <w:rsid w:val="007F3385"/>
    <w:rsid w:val="007F3813"/>
    <w:rsid w:val="007F3EFD"/>
    <w:rsid w:val="007F3F8F"/>
    <w:rsid w:val="007F442A"/>
    <w:rsid w:val="007F4D8D"/>
    <w:rsid w:val="007F5257"/>
    <w:rsid w:val="007F5275"/>
    <w:rsid w:val="007F54C1"/>
    <w:rsid w:val="007F5AAA"/>
    <w:rsid w:val="007F61DA"/>
    <w:rsid w:val="007F6724"/>
    <w:rsid w:val="007F6AAF"/>
    <w:rsid w:val="007F6E19"/>
    <w:rsid w:val="007F7C45"/>
    <w:rsid w:val="008001EA"/>
    <w:rsid w:val="008032CF"/>
    <w:rsid w:val="00803808"/>
    <w:rsid w:val="0080418A"/>
    <w:rsid w:val="00804FBB"/>
    <w:rsid w:val="008056DE"/>
    <w:rsid w:val="00805857"/>
    <w:rsid w:val="00805A20"/>
    <w:rsid w:val="00807195"/>
    <w:rsid w:val="008073A9"/>
    <w:rsid w:val="0080743D"/>
    <w:rsid w:val="00807B4A"/>
    <w:rsid w:val="00807BE9"/>
    <w:rsid w:val="00807D20"/>
    <w:rsid w:val="00807EFB"/>
    <w:rsid w:val="008100A4"/>
    <w:rsid w:val="00810280"/>
    <w:rsid w:val="00810614"/>
    <w:rsid w:val="008109E4"/>
    <w:rsid w:val="00811D0A"/>
    <w:rsid w:val="0081232E"/>
    <w:rsid w:val="00812DB8"/>
    <w:rsid w:val="00813172"/>
    <w:rsid w:val="0081441F"/>
    <w:rsid w:val="008149DF"/>
    <w:rsid w:val="00814AE6"/>
    <w:rsid w:val="00815FF1"/>
    <w:rsid w:val="0081626F"/>
    <w:rsid w:val="0081661C"/>
    <w:rsid w:val="00816C60"/>
    <w:rsid w:val="00821A2D"/>
    <w:rsid w:val="00821DA1"/>
    <w:rsid w:val="00821DFD"/>
    <w:rsid w:val="00822369"/>
    <w:rsid w:val="00822702"/>
    <w:rsid w:val="00822952"/>
    <w:rsid w:val="00822CFB"/>
    <w:rsid w:val="00824239"/>
    <w:rsid w:val="00824476"/>
    <w:rsid w:val="00824D72"/>
    <w:rsid w:val="00824D86"/>
    <w:rsid w:val="00824FC9"/>
    <w:rsid w:val="0082513A"/>
    <w:rsid w:val="0082744D"/>
    <w:rsid w:val="00827BD0"/>
    <w:rsid w:val="00827F3C"/>
    <w:rsid w:val="00830810"/>
    <w:rsid w:val="008309B0"/>
    <w:rsid w:val="00830E46"/>
    <w:rsid w:val="00831B3B"/>
    <w:rsid w:val="00831EAF"/>
    <w:rsid w:val="00831EFB"/>
    <w:rsid w:val="0083203A"/>
    <w:rsid w:val="00832367"/>
    <w:rsid w:val="0083241D"/>
    <w:rsid w:val="008328AB"/>
    <w:rsid w:val="00832B42"/>
    <w:rsid w:val="00834B39"/>
    <w:rsid w:val="0083579F"/>
    <w:rsid w:val="0083596F"/>
    <w:rsid w:val="00835DA2"/>
    <w:rsid w:val="00836071"/>
    <w:rsid w:val="008362BE"/>
    <w:rsid w:val="0083666C"/>
    <w:rsid w:val="00837189"/>
    <w:rsid w:val="008371DC"/>
    <w:rsid w:val="008401A8"/>
    <w:rsid w:val="0084022E"/>
    <w:rsid w:val="008406D8"/>
    <w:rsid w:val="0084080C"/>
    <w:rsid w:val="00840B55"/>
    <w:rsid w:val="008411BC"/>
    <w:rsid w:val="0084145E"/>
    <w:rsid w:val="00841521"/>
    <w:rsid w:val="0084194C"/>
    <w:rsid w:val="00842085"/>
    <w:rsid w:val="00842371"/>
    <w:rsid w:val="0084255C"/>
    <w:rsid w:val="0084308F"/>
    <w:rsid w:val="008432F5"/>
    <w:rsid w:val="008433EE"/>
    <w:rsid w:val="008439E3"/>
    <w:rsid w:val="00844394"/>
    <w:rsid w:val="00844AE7"/>
    <w:rsid w:val="00845250"/>
    <w:rsid w:val="00846702"/>
    <w:rsid w:val="00846ABF"/>
    <w:rsid w:val="008471B8"/>
    <w:rsid w:val="0084748B"/>
    <w:rsid w:val="00847E13"/>
    <w:rsid w:val="00850E97"/>
    <w:rsid w:val="00850FEE"/>
    <w:rsid w:val="0085151B"/>
    <w:rsid w:val="00851A6B"/>
    <w:rsid w:val="00851D33"/>
    <w:rsid w:val="00852330"/>
    <w:rsid w:val="00852542"/>
    <w:rsid w:val="0085286B"/>
    <w:rsid w:val="00852EA3"/>
    <w:rsid w:val="008532E1"/>
    <w:rsid w:val="00853630"/>
    <w:rsid w:val="00853955"/>
    <w:rsid w:val="00854109"/>
    <w:rsid w:val="00854E22"/>
    <w:rsid w:val="008555B5"/>
    <w:rsid w:val="008556C0"/>
    <w:rsid w:val="008560B3"/>
    <w:rsid w:val="008567AB"/>
    <w:rsid w:val="00856EFD"/>
    <w:rsid w:val="0085728D"/>
    <w:rsid w:val="00857451"/>
    <w:rsid w:val="008576CF"/>
    <w:rsid w:val="008579F6"/>
    <w:rsid w:val="00857D9D"/>
    <w:rsid w:val="008603AD"/>
    <w:rsid w:val="00861755"/>
    <w:rsid w:val="00861774"/>
    <w:rsid w:val="008623F7"/>
    <w:rsid w:val="0086272C"/>
    <w:rsid w:val="00863DAE"/>
    <w:rsid w:val="008645D3"/>
    <w:rsid w:val="00865063"/>
    <w:rsid w:val="0086519B"/>
    <w:rsid w:val="00865328"/>
    <w:rsid w:val="00865811"/>
    <w:rsid w:val="00865D4C"/>
    <w:rsid w:val="00866703"/>
    <w:rsid w:val="0086678B"/>
    <w:rsid w:val="00867321"/>
    <w:rsid w:val="00870239"/>
    <w:rsid w:val="00870813"/>
    <w:rsid w:val="0087094B"/>
    <w:rsid w:val="00870B03"/>
    <w:rsid w:val="00870C81"/>
    <w:rsid w:val="00870C8B"/>
    <w:rsid w:val="00871054"/>
    <w:rsid w:val="008713B8"/>
    <w:rsid w:val="00871B0E"/>
    <w:rsid w:val="00871B5B"/>
    <w:rsid w:val="008729A7"/>
    <w:rsid w:val="008737B1"/>
    <w:rsid w:val="00873DF2"/>
    <w:rsid w:val="00874FEB"/>
    <w:rsid w:val="008755FF"/>
    <w:rsid w:val="00875C24"/>
    <w:rsid w:val="00875EC3"/>
    <w:rsid w:val="00876762"/>
    <w:rsid w:val="008767EB"/>
    <w:rsid w:val="00876814"/>
    <w:rsid w:val="00876B12"/>
    <w:rsid w:val="008775A8"/>
    <w:rsid w:val="00877649"/>
    <w:rsid w:val="008776EB"/>
    <w:rsid w:val="00877E93"/>
    <w:rsid w:val="0088117E"/>
    <w:rsid w:val="00882455"/>
    <w:rsid w:val="0088304B"/>
    <w:rsid w:val="0088325C"/>
    <w:rsid w:val="0088403C"/>
    <w:rsid w:val="0088409E"/>
    <w:rsid w:val="0088409F"/>
    <w:rsid w:val="0088486A"/>
    <w:rsid w:val="00884A3D"/>
    <w:rsid w:val="00884D14"/>
    <w:rsid w:val="00884E4A"/>
    <w:rsid w:val="00885112"/>
    <w:rsid w:val="0088594C"/>
    <w:rsid w:val="00885B58"/>
    <w:rsid w:val="00885D50"/>
    <w:rsid w:val="00886058"/>
    <w:rsid w:val="00887535"/>
    <w:rsid w:val="00887FA3"/>
    <w:rsid w:val="008901BA"/>
    <w:rsid w:val="00890380"/>
    <w:rsid w:val="0089065E"/>
    <w:rsid w:val="00890FB4"/>
    <w:rsid w:val="00891766"/>
    <w:rsid w:val="008918F3"/>
    <w:rsid w:val="00891D94"/>
    <w:rsid w:val="008922C6"/>
    <w:rsid w:val="008926DD"/>
    <w:rsid w:val="00893F62"/>
    <w:rsid w:val="00894A75"/>
    <w:rsid w:val="008951AE"/>
    <w:rsid w:val="008951E1"/>
    <w:rsid w:val="00895447"/>
    <w:rsid w:val="0089579C"/>
    <w:rsid w:val="00895CC0"/>
    <w:rsid w:val="00895CCF"/>
    <w:rsid w:val="0089711D"/>
    <w:rsid w:val="008A0B4C"/>
    <w:rsid w:val="008A0C5A"/>
    <w:rsid w:val="008A0CC9"/>
    <w:rsid w:val="008A1422"/>
    <w:rsid w:val="008A16CC"/>
    <w:rsid w:val="008A2638"/>
    <w:rsid w:val="008A2B69"/>
    <w:rsid w:val="008A3D12"/>
    <w:rsid w:val="008A3D59"/>
    <w:rsid w:val="008A46E9"/>
    <w:rsid w:val="008A4CCC"/>
    <w:rsid w:val="008A4D52"/>
    <w:rsid w:val="008A4F4E"/>
    <w:rsid w:val="008A5295"/>
    <w:rsid w:val="008A55BE"/>
    <w:rsid w:val="008A59CF"/>
    <w:rsid w:val="008A5D0D"/>
    <w:rsid w:val="008A630A"/>
    <w:rsid w:val="008A670A"/>
    <w:rsid w:val="008A6A78"/>
    <w:rsid w:val="008A6C5C"/>
    <w:rsid w:val="008A70D3"/>
    <w:rsid w:val="008A7117"/>
    <w:rsid w:val="008A737F"/>
    <w:rsid w:val="008A7F81"/>
    <w:rsid w:val="008A7FD8"/>
    <w:rsid w:val="008B066F"/>
    <w:rsid w:val="008B0EF8"/>
    <w:rsid w:val="008B1125"/>
    <w:rsid w:val="008B1250"/>
    <w:rsid w:val="008B1EA5"/>
    <w:rsid w:val="008B25B5"/>
    <w:rsid w:val="008B3488"/>
    <w:rsid w:val="008B3548"/>
    <w:rsid w:val="008B3F6B"/>
    <w:rsid w:val="008B4032"/>
    <w:rsid w:val="008B40AA"/>
    <w:rsid w:val="008B41AC"/>
    <w:rsid w:val="008B4332"/>
    <w:rsid w:val="008B53FB"/>
    <w:rsid w:val="008B56D1"/>
    <w:rsid w:val="008B5C64"/>
    <w:rsid w:val="008B5EC3"/>
    <w:rsid w:val="008B660D"/>
    <w:rsid w:val="008B6BFD"/>
    <w:rsid w:val="008B6F9F"/>
    <w:rsid w:val="008B7110"/>
    <w:rsid w:val="008C0DA9"/>
    <w:rsid w:val="008C0F2E"/>
    <w:rsid w:val="008C1490"/>
    <w:rsid w:val="008C1B15"/>
    <w:rsid w:val="008C1D4F"/>
    <w:rsid w:val="008C2B82"/>
    <w:rsid w:val="008C2D4F"/>
    <w:rsid w:val="008C417C"/>
    <w:rsid w:val="008C52D3"/>
    <w:rsid w:val="008C575A"/>
    <w:rsid w:val="008C596A"/>
    <w:rsid w:val="008C5A39"/>
    <w:rsid w:val="008C5C50"/>
    <w:rsid w:val="008C5F44"/>
    <w:rsid w:val="008C6722"/>
    <w:rsid w:val="008C7438"/>
    <w:rsid w:val="008C75BE"/>
    <w:rsid w:val="008C7B0F"/>
    <w:rsid w:val="008D0037"/>
    <w:rsid w:val="008D0134"/>
    <w:rsid w:val="008D1294"/>
    <w:rsid w:val="008D1F89"/>
    <w:rsid w:val="008D254F"/>
    <w:rsid w:val="008D3914"/>
    <w:rsid w:val="008D3E02"/>
    <w:rsid w:val="008D3FE0"/>
    <w:rsid w:val="008D40EA"/>
    <w:rsid w:val="008D4477"/>
    <w:rsid w:val="008D455F"/>
    <w:rsid w:val="008D4B93"/>
    <w:rsid w:val="008D4EBC"/>
    <w:rsid w:val="008D4EEE"/>
    <w:rsid w:val="008D52C1"/>
    <w:rsid w:val="008D562C"/>
    <w:rsid w:val="008D5CCE"/>
    <w:rsid w:val="008D75B1"/>
    <w:rsid w:val="008D7762"/>
    <w:rsid w:val="008D7BC4"/>
    <w:rsid w:val="008D7FC6"/>
    <w:rsid w:val="008E16EA"/>
    <w:rsid w:val="008E1E42"/>
    <w:rsid w:val="008E2388"/>
    <w:rsid w:val="008E2612"/>
    <w:rsid w:val="008E33FD"/>
    <w:rsid w:val="008E34AC"/>
    <w:rsid w:val="008E3858"/>
    <w:rsid w:val="008E3D46"/>
    <w:rsid w:val="008E4A83"/>
    <w:rsid w:val="008E4E44"/>
    <w:rsid w:val="008E4EBF"/>
    <w:rsid w:val="008E6041"/>
    <w:rsid w:val="008E64DE"/>
    <w:rsid w:val="008E64F8"/>
    <w:rsid w:val="008E66E8"/>
    <w:rsid w:val="008E701D"/>
    <w:rsid w:val="008E710D"/>
    <w:rsid w:val="008E731C"/>
    <w:rsid w:val="008E7F83"/>
    <w:rsid w:val="008E7FB6"/>
    <w:rsid w:val="008F0566"/>
    <w:rsid w:val="008F0FC2"/>
    <w:rsid w:val="008F14B0"/>
    <w:rsid w:val="008F1551"/>
    <w:rsid w:val="008F1823"/>
    <w:rsid w:val="008F1F5B"/>
    <w:rsid w:val="008F252D"/>
    <w:rsid w:val="008F2C41"/>
    <w:rsid w:val="008F3976"/>
    <w:rsid w:val="008F4001"/>
    <w:rsid w:val="008F46CE"/>
    <w:rsid w:val="008F4789"/>
    <w:rsid w:val="008F4F1A"/>
    <w:rsid w:val="008F5BF8"/>
    <w:rsid w:val="008F6220"/>
    <w:rsid w:val="008F6E81"/>
    <w:rsid w:val="008F7312"/>
    <w:rsid w:val="008F765F"/>
    <w:rsid w:val="008F77ED"/>
    <w:rsid w:val="008F7D64"/>
    <w:rsid w:val="009001A9"/>
    <w:rsid w:val="0090060F"/>
    <w:rsid w:val="00900ACE"/>
    <w:rsid w:val="00901CCB"/>
    <w:rsid w:val="00901DED"/>
    <w:rsid w:val="009024CC"/>
    <w:rsid w:val="009025BF"/>
    <w:rsid w:val="0090292E"/>
    <w:rsid w:val="00902B87"/>
    <w:rsid w:val="00902DC4"/>
    <w:rsid w:val="00903479"/>
    <w:rsid w:val="00903559"/>
    <w:rsid w:val="0090451C"/>
    <w:rsid w:val="009049BF"/>
    <w:rsid w:val="00904B65"/>
    <w:rsid w:val="00904C82"/>
    <w:rsid w:val="00904E74"/>
    <w:rsid w:val="0090551F"/>
    <w:rsid w:val="0090634D"/>
    <w:rsid w:val="00906547"/>
    <w:rsid w:val="009069D5"/>
    <w:rsid w:val="00906FDE"/>
    <w:rsid w:val="0090724C"/>
    <w:rsid w:val="0091050E"/>
    <w:rsid w:val="00910C50"/>
    <w:rsid w:val="00910E5B"/>
    <w:rsid w:val="00910F23"/>
    <w:rsid w:val="009111B1"/>
    <w:rsid w:val="009115A7"/>
    <w:rsid w:val="00911D6C"/>
    <w:rsid w:val="0091257D"/>
    <w:rsid w:val="0091296E"/>
    <w:rsid w:val="00912A4D"/>
    <w:rsid w:val="00913136"/>
    <w:rsid w:val="00913928"/>
    <w:rsid w:val="009147A3"/>
    <w:rsid w:val="00914F3F"/>
    <w:rsid w:val="00914FF4"/>
    <w:rsid w:val="0091525E"/>
    <w:rsid w:val="00915480"/>
    <w:rsid w:val="00915F2F"/>
    <w:rsid w:val="00916680"/>
    <w:rsid w:val="00916768"/>
    <w:rsid w:val="009178B4"/>
    <w:rsid w:val="009178F1"/>
    <w:rsid w:val="00921A22"/>
    <w:rsid w:val="009231BC"/>
    <w:rsid w:val="009235C1"/>
    <w:rsid w:val="009238AE"/>
    <w:rsid w:val="00923A80"/>
    <w:rsid w:val="0092445F"/>
    <w:rsid w:val="00924CA6"/>
    <w:rsid w:val="00925217"/>
    <w:rsid w:val="00925249"/>
    <w:rsid w:val="009254FD"/>
    <w:rsid w:val="0092594B"/>
    <w:rsid w:val="009273B8"/>
    <w:rsid w:val="00927774"/>
    <w:rsid w:val="009278D4"/>
    <w:rsid w:val="0092794B"/>
    <w:rsid w:val="00927AB9"/>
    <w:rsid w:val="00927EEB"/>
    <w:rsid w:val="009301DC"/>
    <w:rsid w:val="00930D3B"/>
    <w:rsid w:val="00930F24"/>
    <w:rsid w:val="00931257"/>
    <w:rsid w:val="009312BB"/>
    <w:rsid w:val="009315A4"/>
    <w:rsid w:val="00931779"/>
    <w:rsid w:val="00931F8A"/>
    <w:rsid w:val="009328F3"/>
    <w:rsid w:val="00932E11"/>
    <w:rsid w:val="00933433"/>
    <w:rsid w:val="009339DA"/>
    <w:rsid w:val="0093408B"/>
    <w:rsid w:val="00934425"/>
    <w:rsid w:val="00935358"/>
    <w:rsid w:val="009365AB"/>
    <w:rsid w:val="00936BC5"/>
    <w:rsid w:val="00936DC8"/>
    <w:rsid w:val="00936FB8"/>
    <w:rsid w:val="009371C2"/>
    <w:rsid w:val="00937568"/>
    <w:rsid w:val="00937D9C"/>
    <w:rsid w:val="00940040"/>
    <w:rsid w:val="00940421"/>
    <w:rsid w:val="00940642"/>
    <w:rsid w:val="00941713"/>
    <w:rsid w:val="009419A4"/>
    <w:rsid w:val="00942CAB"/>
    <w:rsid w:val="009433C2"/>
    <w:rsid w:val="00943430"/>
    <w:rsid w:val="00943872"/>
    <w:rsid w:val="00944A77"/>
    <w:rsid w:val="00945C93"/>
    <w:rsid w:val="00945DFA"/>
    <w:rsid w:val="00945F1E"/>
    <w:rsid w:val="00946203"/>
    <w:rsid w:val="00946341"/>
    <w:rsid w:val="00946889"/>
    <w:rsid w:val="009468A5"/>
    <w:rsid w:val="00946997"/>
    <w:rsid w:val="00946DAA"/>
    <w:rsid w:val="00946E89"/>
    <w:rsid w:val="009471D4"/>
    <w:rsid w:val="00947223"/>
    <w:rsid w:val="00947BDB"/>
    <w:rsid w:val="009503F2"/>
    <w:rsid w:val="009509C2"/>
    <w:rsid w:val="00951241"/>
    <w:rsid w:val="00951EE9"/>
    <w:rsid w:val="00952560"/>
    <w:rsid w:val="009526F9"/>
    <w:rsid w:val="0095290F"/>
    <w:rsid w:val="00952E0B"/>
    <w:rsid w:val="00953138"/>
    <w:rsid w:val="00954AF7"/>
    <w:rsid w:val="00955216"/>
    <w:rsid w:val="009554FB"/>
    <w:rsid w:val="009556E1"/>
    <w:rsid w:val="009564F9"/>
    <w:rsid w:val="00956CF1"/>
    <w:rsid w:val="00956CFA"/>
    <w:rsid w:val="009575CC"/>
    <w:rsid w:val="00960746"/>
    <w:rsid w:val="00960C8D"/>
    <w:rsid w:val="00961CB3"/>
    <w:rsid w:val="009620DB"/>
    <w:rsid w:val="00962125"/>
    <w:rsid w:val="00962770"/>
    <w:rsid w:val="00962789"/>
    <w:rsid w:val="00962D16"/>
    <w:rsid w:val="009632EE"/>
    <w:rsid w:val="00963F46"/>
    <w:rsid w:val="00965D94"/>
    <w:rsid w:val="0096607A"/>
    <w:rsid w:val="009672F6"/>
    <w:rsid w:val="00967C0A"/>
    <w:rsid w:val="009710F5"/>
    <w:rsid w:val="00971CD3"/>
    <w:rsid w:val="00971D0C"/>
    <w:rsid w:val="00971F5C"/>
    <w:rsid w:val="0097272C"/>
    <w:rsid w:val="009727D5"/>
    <w:rsid w:val="00972B07"/>
    <w:rsid w:val="00972BDA"/>
    <w:rsid w:val="00972C26"/>
    <w:rsid w:val="00972D54"/>
    <w:rsid w:val="0097311B"/>
    <w:rsid w:val="00973BBD"/>
    <w:rsid w:val="00973ED8"/>
    <w:rsid w:val="00974168"/>
    <w:rsid w:val="009747DF"/>
    <w:rsid w:val="00974A4D"/>
    <w:rsid w:val="00975023"/>
    <w:rsid w:val="00975188"/>
    <w:rsid w:val="00975419"/>
    <w:rsid w:val="00975AEF"/>
    <w:rsid w:val="009760EC"/>
    <w:rsid w:val="00976504"/>
    <w:rsid w:val="00976D38"/>
    <w:rsid w:val="0097760A"/>
    <w:rsid w:val="0097769B"/>
    <w:rsid w:val="00977D67"/>
    <w:rsid w:val="009806E5"/>
    <w:rsid w:val="00981F00"/>
    <w:rsid w:val="00982793"/>
    <w:rsid w:val="00982C1A"/>
    <w:rsid w:val="00983333"/>
    <w:rsid w:val="0098403B"/>
    <w:rsid w:val="00984409"/>
    <w:rsid w:val="0098516C"/>
    <w:rsid w:val="00985C82"/>
    <w:rsid w:val="00985DA3"/>
    <w:rsid w:val="00986D32"/>
    <w:rsid w:val="00986DD4"/>
    <w:rsid w:val="00986DF4"/>
    <w:rsid w:val="0098786F"/>
    <w:rsid w:val="00990DC7"/>
    <w:rsid w:val="00990DE8"/>
    <w:rsid w:val="00990E84"/>
    <w:rsid w:val="009911CC"/>
    <w:rsid w:val="00991C00"/>
    <w:rsid w:val="0099210A"/>
    <w:rsid w:val="0099249E"/>
    <w:rsid w:val="00992B0A"/>
    <w:rsid w:val="00992C55"/>
    <w:rsid w:val="009938FE"/>
    <w:rsid w:val="00993DBB"/>
    <w:rsid w:val="00993E3E"/>
    <w:rsid w:val="00994246"/>
    <w:rsid w:val="00994402"/>
    <w:rsid w:val="00994922"/>
    <w:rsid w:val="00994A0F"/>
    <w:rsid w:val="00994FDE"/>
    <w:rsid w:val="00995047"/>
    <w:rsid w:val="00995C5C"/>
    <w:rsid w:val="00995ED3"/>
    <w:rsid w:val="0099614B"/>
    <w:rsid w:val="009971FA"/>
    <w:rsid w:val="009A0BFD"/>
    <w:rsid w:val="009A0CB3"/>
    <w:rsid w:val="009A2033"/>
    <w:rsid w:val="009A289D"/>
    <w:rsid w:val="009A2E69"/>
    <w:rsid w:val="009A3B2E"/>
    <w:rsid w:val="009A45D5"/>
    <w:rsid w:val="009A5264"/>
    <w:rsid w:val="009A582E"/>
    <w:rsid w:val="009A5C1D"/>
    <w:rsid w:val="009A646C"/>
    <w:rsid w:val="009A6747"/>
    <w:rsid w:val="009A6F7D"/>
    <w:rsid w:val="009A7A6E"/>
    <w:rsid w:val="009B0336"/>
    <w:rsid w:val="009B0527"/>
    <w:rsid w:val="009B05E3"/>
    <w:rsid w:val="009B09DB"/>
    <w:rsid w:val="009B0A47"/>
    <w:rsid w:val="009B162F"/>
    <w:rsid w:val="009B1685"/>
    <w:rsid w:val="009B2D02"/>
    <w:rsid w:val="009B3BC1"/>
    <w:rsid w:val="009B3D70"/>
    <w:rsid w:val="009B3D81"/>
    <w:rsid w:val="009B3E02"/>
    <w:rsid w:val="009B3E6A"/>
    <w:rsid w:val="009B4ED6"/>
    <w:rsid w:val="009B5164"/>
    <w:rsid w:val="009B539C"/>
    <w:rsid w:val="009B5791"/>
    <w:rsid w:val="009B69BD"/>
    <w:rsid w:val="009B77D4"/>
    <w:rsid w:val="009B7B9C"/>
    <w:rsid w:val="009B7DC3"/>
    <w:rsid w:val="009C097B"/>
    <w:rsid w:val="009C26D4"/>
    <w:rsid w:val="009C372F"/>
    <w:rsid w:val="009C3BE3"/>
    <w:rsid w:val="009C3EDE"/>
    <w:rsid w:val="009C475F"/>
    <w:rsid w:val="009C50F4"/>
    <w:rsid w:val="009C5CFB"/>
    <w:rsid w:val="009C5F14"/>
    <w:rsid w:val="009C65E6"/>
    <w:rsid w:val="009C662B"/>
    <w:rsid w:val="009C68F3"/>
    <w:rsid w:val="009C6BA0"/>
    <w:rsid w:val="009C6E77"/>
    <w:rsid w:val="009C7186"/>
    <w:rsid w:val="009C79FC"/>
    <w:rsid w:val="009D059B"/>
    <w:rsid w:val="009D0738"/>
    <w:rsid w:val="009D0753"/>
    <w:rsid w:val="009D1160"/>
    <w:rsid w:val="009D1354"/>
    <w:rsid w:val="009D18AB"/>
    <w:rsid w:val="009D1AB3"/>
    <w:rsid w:val="009D1C76"/>
    <w:rsid w:val="009D213A"/>
    <w:rsid w:val="009D2CCF"/>
    <w:rsid w:val="009D3AAD"/>
    <w:rsid w:val="009D42CA"/>
    <w:rsid w:val="009D4998"/>
    <w:rsid w:val="009D51E3"/>
    <w:rsid w:val="009D55F1"/>
    <w:rsid w:val="009D6161"/>
    <w:rsid w:val="009D70DC"/>
    <w:rsid w:val="009D7202"/>
    <w:rsid w:val="009E027C"/>
    <w:rsid w:val="009E0AA3"/>
    <w:rsid w:val="009E0C12"/>
    <w:rsid w:val="009E19C8"/>
    <w:rsid w:val="009E1AC2"/>
    <w:rsid w:val="009E207C"/>
    <w:rsid w:val="009E2392"/>
    <w:rsid w:val="009E2DB4"/>
    <w:rsid w:val="009E3742"/>
    <w:rsid w:val="009E3B43"/>
    <w:rsid w:val="009E4832"/>
    <w:rsid w:val="009E4B91"/>
    <w:rsid w:val="009E5218"/>
    <w:rsid w:val="009E54C5"/>
    <w:rsid w:val="009E6468"/>
    <w:rsid w:val="009E6CB4"/>
    <w:rsid w:val="009E7C7E"/>
    <w:rsid w:val="009E7D6E"/>
    <w:rsid w:val="009F03E1"/>
    <w:rsid w:val="009F0C01"/>
    <w:rsid w:val="009F16D4"/>
    <w:rsid w:val="009F1CBC"/>
    <w:rsid w:val="009F2A38"/>
    <w:rsid w:val="009F2BEA"/>
    <w:rsid w:val="009F2D20"/>
    <w:rsid w:val="009F2D50"/>
    <w:rsid w:val="009F30BD"/>
    <w:rsid w:val="009F36D7"/>
    <w:rsid w:val="009F3996"/>
    <w:rsid w:val="009F3E4A"/>
    <w:rsid w:val="009F4C11"/>
    <w:rsid w:val="009F574D"/>
    <w:rsid w:val="009F5B9F"/>
    <w:rsid w:val="009F66BF"/>
    <w:rsid w:val="009F6833"/>
    <w:rsid w:val="009F68DE"/>
    <w:rsid w:val="009F7650"/>
    <w:rsid w:val="009F76F7"/>
    <w:rsid w:val="009F7A49"/>
    <w:rsid w:val="00A0003A"/>
    <w:rsid w:val="00A0019F"/>
    <w:rsid w:val="00A0089B"/>
    <w:rsid w:val="00A0155D"/>
    <w:rsid w:val="00A01B8B"/>
    <w:rsid w:val="00A01E30"/>
    <w:rsid w:val="00A0264C"/>
    <w:rsid w:val="00A02B26"/>
    <w:rsid w:val="00A02B3B"/>
    <w:rsid w:val="00A031B1"/>
    <w:rsid w:val="00A0351D"/>
    <w:rsid w:val="00A03E74"/>
    <w:rsid w:val="00A04383"/>
    <w:rsid w:val="00A046C4"/>
    <w:rsid w:val="00A05144"/>
    <w:rsid w:val="00A05482"/>
    <w:rsid w:val="00A05492"/>
    <w:rsid w:val="00A05B67"/>
    <w:rsid w:val="00A05D67"/>
    <w:rsid w:val="00A0655E"/>
    <w:rsid w:val="00A06736"/>
    <w:rsid w:val="00A073A8"/>
    <w:rsid w:val="00A07C5F"/>
    <w:rsid w:val="00A11BE0"/>
    <w:rsid w:val="00A12873"/>
    <w:rsid w:val="00A12CEF"/>
    <w:rsid w:val="00A130E8"/>
    <w:rsid w:val="00A137A4"/>
    <w:rsid w:val="00A137E4"/>
    <w:rsid w:val="00A13EE7"/>
    <w:rsid w:val="00A14106"/>
    <w:rsid w:val="00A14570"/>
    <w:rsid w:val="00A145DF"/>
    <w:rsid w:val="00A14944"/>
    <w:rsid w:val="00A14D93"/>
    <w:rsid w:val="00A15EFC"/>
    <w:rsid w:val="00A21308"/>
    <w:rsid w:val="00A22386"/>
    <w:rsid w:val="00A22822"/>
    <w:rsid w:val="00A2289D"/>
    <w:rsid w:val="00A23882"/>
    <w:rsid w:val="00A23BBC"/>
    <w:rsid w:val="00A2469A"/>
    <w:rsid w:val="00A24B44"/>
    <w:rsid w:val="00A259F0"/>
    <w:rsid w:val="00A25AE2"/>
    <w:rsid w:val="00A26023"/>
    <w:rsid w:val="00A2666A"/>
    <w:rsid w:val="00A27343"/>
    <w:rsid w:val="00A301D2"/>
    <w:rsid w:val="00A30BD7"/>
    <w:rsid w:val="00A30CAC"/>
    <w:rsid w:val="00A31A4C"/>
    <w:rsid w:val="00A3213F"/>
    <w:rsid w:val="00A322DD"/>
    <w:rsid w:val="00A324DD"/>
    <w:rsid w:val="00A327F2"/>
    <w:rsid w:val="00A32BE7"/>
    <w:rsid w:val="00A335F8"/>
    <w:rsid w:val="00A33A53"/>
    <w:rsid w:val="00A34A9D"/>
    <w:rsid w:val="00A34CC1"/>
    <w:rsid w:val="00A351F3"/>
    <w:rsid w:val="00A356D7"/>
    <w:rsid w:val="00A3584A"/>
    <w:rsid w:val="00A35F49"/>
    <w:rsid w:val="00A36255"/>
    <w:rsid w:val="00A36597"/>
    <w:rsid w:val="00A36C0F"/>
    <w:rsid w:val="00A3741E"/>
    <w:rsid w:val="00A40D67"/>
    <w:rsid w:val="00A41280"/>
    <w:rsid w:val="00A42166"/>
    <w:rsid w:val="00A4431A"/>
    <w:rsid w:val="00A44D17"/>
    <w:rsid w:val="00A45399"/>
    <w:rsid w:val="00A45668"/>
    <w:rsid w:val="00A46BB7"/>
    <w:rsid w:val="00A4735D"/>
    <w:rsid w:val="00A500F6"/>
    <w:rsid w:val="00A502C2"/>
    <w:rsid w:val="00A504C5"/>
    <w:rsid w:val="00A505FE"/>
    <w:rsid w:val="00A506FC"/>
    <w:rsid w:val="00A50B78"/>
    <w:rsid w:val="00A50D00"/>
    <w:rsid w:val="00A50E7E"/>
    <w:rsid w:val="00A51021"/>
    <w:rsid w:val="00A5115D"/>
    <w:rsid w:val="00A51793"/>
    <w:rsid w:val="00A51D36"/>
    <w:rsid w:val="00A520C5"/>
    <w:rsid w:val="00A523D9"/>
    <w:rsid w:val="00A52B3A"/>
    <w:rsid w:val="00A52B97"/>
    <w:rsid w:val="00A530C1"/>
    <w:rsid w:val="00A53E19"/>
    <w:rsid w:val="00A540B0"/>
    <w:rsid w:val="00A54549"/>
    <w:rsid w:val="00A54D2D"/>
    <w:rsid w:val="00A54F36"/>
    <w:rsid w:val="00A552F9"/>
    <w:rsid w:val="00A55646"/>
    <w:rsid w:val="00A55654"/>
    <w:rsid w:val="00A55C70"/>
    <w:rsid w:val="00A55EA2"/>
    <w:rsid w:val="00A5682C"/>
    <w:rsid w:val="00A5707C"/>
    <w:rsid w:val="00A575DC"/>
    <w:rsid w:val="00A578F3"/>
    <w:rsid w:val="00A57C2A"/>
    <w:rsid w:val="00A608BD"/>
    <w:rsid w:val="00A609DB"/>
    <w:rsid w:val="00A60E2A"/>
    <w:rsid w:val="00A611D7"/>
    <w:rsid w:val="00A61513"/>
    <w:rsid w:val="00A6166C"/>
    <w:rsid w:val="00A61A20"/>
    <w:rsid w:val="00A622A7"/>
    <w:rsid w:val="00A623ED"/>
    <w:rsid w:val="00A63708"/>
    <w:rsid w:val="00A63E2F"/>
    <w:rsid w:val="00A65B00"/>
    <w:rsid w:val="00A661F0"/>
    <w:rsid w:val="00A66535"/>
    <w:rsid w:val="00A6668E"/>
    <w:rsid w:val="00A66C04"/>
    <w:rsid w:val="00A674BE"/>
    <w:rsid w:val="00A6779D"/>
    <w:rsid w:val="00A67953"/>
    <w:rsid w:val="00A67BB0"/>
    <w:rsid w:val="00A70291"/>
    <w:rsid w:val="00A703B9"/>
    <w:rsid w:val="00A7082D"/>
    <w:rsid w:val="00A70C5D"/>
    <w:rsid w:val="00A71F42"/>
    <w:rsid w:val="00A72420"/>
    <w:rsid w:val="00A7277F"/>
    <w:rsid w:val="00A734B5"/>
    <w:rsid w:val="00A749B8"/>
    <w:rsid w:val="00A74D02"/>
    <w:rsid w:val="00A74E6D"/>
    <w:rsid w:val="00A7574B"/>
    <w:rsid w:val="00A75C43"/>
    <w:rsid w:val="00A75DBD"/>
    <w:rsid w:val="00A76632"/>
    <w:rsid w:val="00A773AE"/>
    <w:rsid w:val="00A8083D"/>
    <w:rsid w:val="00A81504"/>
    <w:rsid w:val="00A81767"/>
    <w:rsid w:val="00A81C28"/>
    <w:rsid w:val="00A81F15"/>
    <w:rsid w:val="00A824C3"/>
    <w:rsid w:val="00A8269E"/>
    <w:rsid w:val="00A8380F"/>
    <w:rsid w:val="00A839F0"/>
    <w:rsid w:val="00A849D6"/>
    <w:rsid w:val="00A84ADF"/>
    <w:rsid w:val="00A84C8A"/>
    <w:rsid w:val="00A8528B"/>
    <w:rsid w:val="00A85981"/>
    <w:rsid w:val="00A85CF8"/>
    <w:rsid w:val="00A861AF"/>
    <w:rsid w:val="00A8630F"/>
    <w:rsid w:val="00A866C4"/>
    <w:rsid w:val="00A8670D"/>
    <w:rsid w:val="00A86844"/>
    <w:rsid w:val="00A869CE"/>
    <w:rsid w:val="00A87097"/>
    <w:rsid w:val="00A870DA"/>
    <w:rsid w:val="00A871F4"/>
    <w:rsid w:val="00A8726F"/>
    <w:rsid w:val="00A8729E"/>
    <w:rsid w:val="00A8769F"/>
    <w:rsid w:val="00A87727"/>
    <w:rsid w:val="00A87998"/>
    <w:rsid w:val="00A879EE"/>
    <w:rsid w:val="00A87F29"/>
    <w:rsid w:val="00A90654"/>
    <w:rsid w:val="00A907B4"/>
    <w:rsid w:val="00A911F9"/>
    <w:rsid w:val="00A916D3"/>
    <w:rsid w:val="00A9182E"/>
    <w:rsid w:val="00A91A7F"/>
    <w:rsid w:val="00A924AD"/>
    <w:rsid w:val="00A92563"/>
    <w:rsid w:val="00A925C6"/>
    <w:rsid w:val="00A92C3B"/>
    <w:rsid w:val="00A931EF"/>
    <w:rsid w:val="00A9383A"/>
    <w:rsid w:val="00A93E97"/>
    <w:rsid w:val="00A948CF"/>
    <w:rsid w:val="00A958DB"/>
    <w:rsid w:val="00A959E9"/>
    <w:rsid w:val="00A95C6E"/>
    <w:rsid w:val="00A96D1E"/>
    <w:rsid w:val="00A96D9C"/>
    <w:rsid w:val="00A974C7"/>
    <w:rsid w:val="00A9798F"/>
    <w:rsid w:val="00A97C6A"/>
    <w:rsid w:val="00AA07F6"/>
    <w:rsid w:val="00AA17B3"/>
    <w:rsid w:val="00AA19AC"/>
    <w:rsid w:val="00AA229A"/>
    <w:rsid w:val="00AA270A"/>
    <w:rsid w:val="00AA30D5"/>
    <w:rsid w:val="00AA50AF"/>
    <w:rsid w:val="00AA58CF"/>
    <w:rsid w:val="00AA59E7"/>
    <w:rsid w:val="00AA70E1"/>
    <w:rsid w:val="00AA755C"/>
    <w:rsid w:val="00AA787D"/>
    <w:rsid w:val="00AB0550"/>
    <w:rsid w:val="00AB0D71"/>
    <w:rsid w:val="00AB0E08"/>
    <w:rsid w:val="00AB2036"/>
    <w:rsid w:val="00AB288D"/>
    <w:rsid w:val="00AB2A09"/>
    <w:rsid w:val="00AB2E18"/>
    <w:rsid w:val="00AB394F"/>
    <w:rsid w:val="00AB41E7"/>
    <w:rsid w:val="00AB5057"/>
    <w:rsid w:val="00AB53DB"/>
    <w:rsid w:val="00AB600E"/>
    <w:rsid w:val="00AC005E"/>
    <w:rsid w:val="00AC0B93"/>
    <w:rsid w:val="00AC17DE"/>
    <w:rsid w:val="00AC1BBD"/>
    <w:rsid w:val="00AC1D8E"/>
    <w:rsid w:val="00AC1E05"/>
    <w:rsid w:val="00AC247A"/>
    <w:rsid w:val="00AC26E4"/>
    <w:rsid w:val="00AC2EE7"/>
    <w:rsid w:val="00AC372D"/>
    <w:rsid w:val="00AC45DB"/>
    <w:rsid w:val="00AC4AC4"/>
    <w:rsid w:val="00AC4FFF"/>
    <w:rsid w:val="00AC55A3"/>
    <w:rsid w:val="00AC6681"/>
    <w:rsid w:val="00AC69AA"/>
    <w:rsid w:val="00AC6FD4"/>
    <w:rsid w:val="00AC7862"/>
    <w:rsid w:val="00AC798E"/>
    <w:rsid w:val="00AC7A2E"/>
    <w:rsid w:val="00AC7A97"/>
    <w:rsid w:val="00AD01A3"/>
    <w:rsid w:val="00AD0AA6"/>
    <w:rsid w:val="00AD0EE6"/>
    <w:rsid w:val="00AD0F39"/>
    <w:rsid w:val="00AD1C41"/>
    <w:rsid w:val="00AD1CCC"/>
    <w:rsid w:val="00AD302D"/>
    <w:rsid w:val="00AD3762"/>
    <w:rsid w:val="00AD470A"/>
    <w:rsid w:val="00AD49F4"/>
    <w:rsid w:val="00AD5112"/>
    <w:rsid w:val="00AD54B4"/>
    <w:rsid w:val="00AD5699"/>
    <w:rsid w:val="00AD5707"/>
    <w:rsid w:val="00AD5726"/>
    <w:rsid w:val="00AD5890"/>
    <w:rsid w:val="00AD611D"/>
    <w:rsid w:val="00AD63D8"/>
    <w:rsid w:val="00AD7145"/>
    <w:rsid w:val="00AD7617"/>
    <w:rsid w:val="00AD767C"/>
    <w:rsid w:val="00AE04A4"/>
    <w:rsid w:val="00AE0808"/>
    <w:rsid w:val="00AE0ACE"/>
    <w:rsid w:val="00AE0D59"/>
    <w:rsid w:val="00AE1095"/>
    <w:rsid w:val="00AE250B"/>
    <w:rsid w:val="00AE2DD7"/>
    <w:rsid w:val="00AE30C1"/>
    <w:rsid w:val="00AE3252"/>
    <w:rsid w:val="00AE35FE"/>
    <w:rsid w:val="00AE3C0B"/>
    <w:rsid w:val="00AE40C1"/>
    <w:rsid w:val="00AE506B"/>
    <w:rsid w:val="00AE560A"/>
    <w:rsid w:val="00AE621D"/>
    <w:rsid w:val="00AE62CC"/>
    <w:rsid w:val="00AE6422"/>
    <w:rsid w:val="00AE65B6"/>
    <w:rsid w:val="00AE671F"/>
    <w:rsid w:val="00AE6722"/>
    <w:rsid w:val="00AE69C4"/>
    <w:rsid w:val="00AE71B1"/>
    <w:rsid w:val="00AE7740"/>
    <w:rsid w:val="00AF03A9"/>
    <w:rsid w:val="00AF088C"/>
    <w:rsid w:val="00AF0B91"/>
    <w:rsid w:val="00AF10B4"/>
    <w:rsid w:val="00AF1251"/>
    <w:rsid w:val="00AF1326"/>
    <w:rsid w:val="00AF175C"/>
    <w:rsid w:val="00AF19F0"/>
    <w:rsid w:val="00AF1A70"/>
    <w:rsid w:val="00AF1F54"/>
    <w:rsid w:val="00AF29B1"/>
    <w:rsid w:val="00AF2B1B"/>
    <w:rsid w:val="00AF341D"/>
    <w:rsid w:val="00AF3A13"/>
    <w:rsid w:val="00AF4181"/>
    <w:rsid w:val="00AF45BF"/>
    <w:rsid w:val="00AF4FE9"/>
    <w:rsid w:val="00AF590C"/>
    <w:rsid w:val="00AF6069"/>
    <w:rsid w:val="00AF6406"/>
    <w:rsid w:val="00AF690C"/>
    <w:rsid w:val="00AF7203"/>
    <w:rsid w:val="00AF7282"/>
    <w:rsid w:val="00AF74E2"/>
    <w:rsid w:val="00AF7559"/>
    <w:rsid w:val="00B0002B"/>
    <w:rsid w:val="00B0094C"/>
    <w:rsid w:val="00B00B8D"/>
    <w:rsid w:val="00B01ED2"/>
    <w:rsid w:val="00B0235B"/>
    <w:rsid w:val="00B0327F"/>
    <w:rsid w:val="00B03AF8"/>
    <w:rsid w:val="00B04186"/>
    <w:rsid w:val="00B04EE3"/>
    <w:rsid w:val="00B06A2A"/>
    <w:rsid w:val="00B06BAB"/>
    <w:rsid w:val="00B06BF9"/>
    <w:rsid w:val="00B06DAC"/>
    <w:rsid w:val="00B06E1E"/>
    <w:rsid w:val="00B06F70"/>
    <w:rsid w:val="00B07020"/>
    <w:rsid w:val="00B07965"/>
    <w:rsid w:val="00B07C7B"/>
    <w:rsid w:val="00B07EC0"/>
    <w:rsid w:val="00B07F76"/>
    <w:rsid w:val="00B10495"/>
    <w:rsid w:val="00B11003"/>
    <w:rsid w:val="00B11C5E"/>
    <w:rsid w:val="00B11CD7"/>
    <w:rsid w:val="00B126D9"/>
    <w:rsid w:val="00B12F8B"/>
    <w:rsid w:val="00B14943"/>
    <w:rsid w:val="00B16141"/>
    <w:rsid w:val="00B16E38"/>
    <w:rsid w:val="00B210C2"/>
    <w:rsid w:val="00B218CD"/>
    <w:rsid w:val="00B21D27"/>
    <w:rsid w:val="00B22336"/>
    <w:rsid w:val="00B224E0"/>
    <w:rsid w:val="00B229CC"/>
    <w:rsid w:val="00B22A98"/>
    <w:rsid w:val="00B230D4"/>
    <w:rsid w:val="00B2338A"/>
    <w:rsid w:val="00B23C38"/>
    <w:rsid w:val="00B23E6D"/>
    <w:rsid w:val="00B23F13"/>
    <w:rsid w:val="00B255EC"/>
    <w:rsid w:val="00B2669E"/>
    <w:rsid w:val="00B26CEC"/>
    <w:rsid w:val="00B27063"/>
    <w:rsid w:val="00B2726C"/>
    <w:rsid w:val="00B27285"/>
    <w:rsid w:val="00B276A8"/>
    <w:rsid w:val="00B27B10"/>
    <w:rsid w:val="00B27BEC"/>
    <w:rsid w:val="00B27C47"/>
    <w:rsid w:val="00B3047C"/>
    <w:rsid w:val="00B308A1"/>
    <w:rsid w:val="00B30F8D"/>
    <w:rsid w:val="00B31119"/>
    <w:rsid w:val="00B31D72"/>
    <w:rsid w:val="00B32457"/>
    <w:rsid w:val="00B329D0"/>
    <w:rsid w:val="00B32CE2"/>
    <w:rsid w:val="00B33C6A"/>
    <w:rsid w:val="00B345F2"/>
    <w:rsid w:val="00B34660"/>
    <w:rsid w:val="00B35225"/>
    <w:rsid w:val="00B3544B"/>
    <w:rsid w:val="00B3591A"/>
    <w:rsid w:val="00B35C04"/>
    <w:rsid w:val="00B35CB4"/>
    <w:rsid w:val="00B35EFE"/>
    <w:rsid w:val="00B3605A"/>
    <w:rsid w:val="00B3665D"/>
    <w:rsid w:val="00B36984"/>
    <w:rsid w:val="00B36DBE"/>
    <w:rsid w:val="00B36DCD"/>
    <w:rsid w:val="00B3759E"/>
    <w:rsid w:val="00B376A6"/>
    <w:rsid w:val="00B3781E"/>
    <w:rsid w:val="00B37B10"/>
    <w:rsid w:val="00B407BE"/>
    <w:rsid w:val="00B409C2"/>
    <w:rsid w:val="00B40BC2"/>
    <w:rsid w:val="00B40CFA"/>
    <w:rsid w:val="00B40D50"/>
    <w:rsid w:val="00B41011"/>
    <w:rsid w:val="00B42303"/>
    <w:rsid w:val="00B42A7C"/>
    <w:rsid w:val="00B42B4E"/>
    <w:rsid w:val="00B42F10"/>
    <w:rsid w:val="00B43304"/>
    <w:rsid w:val="00B43591"/>
    <w:rsid w:val="00B438B4"/>
    <w:rsid w:val="00B439AB"/>
    <w:rsid w:val="00B45BE4"/>
    <w:rsid w:val="00B45EB8"/>
    <w:rsid w:val="00B45F60"/>
    <w:rsid w:val="00B46A16"/>
    <w:rsid w:val="00B46B4C"/>
    <w:rsid w:val="00B46EB6"/>
    <w:rsid w:val="00B471DA"/>
    <w:rsid w:val="00B47A69"/>
    <w:rsid w:val="00B50243"/>
    <w:rsid w:val="00B517E6"/>
    <w:rsid w:val="00B51ADC"/>
    <w:rsid w:val="00B51CCB"/>
    <w:rsid w:val="00B52203"/>
    <w:rsid w:val="00B522C0"/>
    <w:rsid w:val="00B523FD"/>
    <w:rsid w:val="00B52B4A"/>
    <w:rsid w:val="00B52D09"/>
    <w:rsid w:val="00B53916"/>
    <w:rsid w:val="00B53964"/>
    <w:rsid w:val="00B53BC9"/>
    <w:rsid w:val="00B54029"/>
    <w:rsid w:val="00B54841"/>
    <w:rsid w:val="00B54C76"/>
    <w:rsid w:val="00B5502A"/>
    <w:rsid w:val="00B553CE"/>
    <w:rsid w:val="00B55C1E"/>
    <w:rsid w:val="00B5640E"/>
    <w:rsid w:val="00B56E61"/>
    <w:rsid w:val="00B56F49"/>
    <w:rsid w:val="00B57854"/>
    <w:rsid w:val="00B57E21"/>
    <w:rsid w:val="00B603A6"/>
    <w:rsid w:val="00B60C83"/>
    <w:rsid w:val="00B615C7"/>
    <w:rsid w:val="00B616D8"/>
    <w:rsid w:val="00B61940"/>
    <w:rsid w:val="00B62683"/>
    <w:rsid w:val="00B62F89"/>
    <w:rsid w:val="00B6335A"/>
    <w:rsid w:val="00B641B6"/>
    <w:rsid w:val="00B6427D"/>
    <w:rsid w:val="00B643EB"/>
    <w:rsid w:val="00B64CF5"/>
    <w:rsid w:val="00B658B7"/>
    <w:rsid w:val="00B65E8E"/>
    <w:rsid w:val="00B66542"/>
    <w:rsid w:val="00B669F4"/>
    <w:rsid w:val="00B66A1D"/>
    <w:rsid w:val="00B66FEE"/>
    <w:rsid w:val="00B67258"/>
    <w:rsid w:val="00B676DA"/>
    <w:rsid w:val="00B67F39"/>
    <w:rsid w:val="00B70154"/>
    <w:rsid w:val="00B70606"/>
    <w:rsid w:val="00B70AEF"/>
    <w:rsid w:val="00B7166D"/>
    <w:rsid w:val="00B7200B"/>
    <w:rsid w:val="00B72138"/>
    <w:rsid w:val="00B72649"/>
    <w:rsid w:val="00B735AF"/>
    <w:rsid w:val="00B7399E"/>
    <w:rsid w:val="00B7399F"/>
    <w:rsid w:val="00B73ADE"/>
    <w:rsid w:val="00B73DF4"/>
    <w:rsid w:val="00B745A1"/>
    <w:rsid w:val="00B74F95"/>
    <w:rsid w:val="00B7513B"/>
    <w:rsid w:val="00B75AF5"/>
    <w:rsid w:val="00B764CF"/>
    <w:rsid w:val="00B76797"/>
    <w:rsid w:val="00B76821"/>
    <w:rsid w:val="00B76A14"/>
    <w:rsid w:val="00B77380"/>
    <w:rsid w:val="00B77980"/>
    <w:rsid w:val="00B77B4E"/>
    <w:rsid w:val="00B77EC0"/>
    <w:rsid w:val="00B77F80"/>
    <w:rsid w:val="00B77FBE"/>
    <w:rsid w:val="00B8056A"/>
    <w:rsid w:val="00B80802"/>
    <w:rsid w:val="00B81331"/>
    <w:rsid w:val="00B81C14"/>
    <w:rsid w:val="00B82043"/>
    <w:rsid w:val="00B826B5"/>
    <w:rsid w:val="00B829EC"/>
    <w:rsid w:val="00B8546F"/>
    <w:rsid w:val="00B85F27"/>
    <w:rsid w:val="00B85F91"/>
    <w:rsid w:val="00B86EC0"/>
    <w:rsid w:val="00B8704A"/>
    <w:rsid w:val="00B8756A"/>
    <w:rsid w:val="00B87E35"/>
    <w:rsid w:val="00B902D7"/>
    <w:rsid w:val="00B90975"/>
    <w:rsid w:val="00B91314"/>
    <w:rsid w:val="00B91D91"/>
    <w:rsid w:val="00B91ED0"/>
    <w:rsid w:val="00B92886"/>
    <w:rsid w:val="00B93676"/>
    <w:rsid w:val="00B9401B"/>
    <w:rsid w:val="00B9414C"/>
    <w:rsid w:val="00B944E2"/>
    <w:rsid w:val="00B954BA"/>
    <w:rsid w:val="00B9685D"/>
    <w:rsid w:val="00B97163"/>
    <w:rsid w:val="00B973E7"/>
    <w:rsid w:val="00B97861"/>
    <w:rsid w:val="00B97C1E"/>
    <w:rsid w:val="00B97F60"/>
    <w:rsid w:val="00BA0D59"/>
    <w:rsid w:val="00BA0FB2"/>
    <w:rsid w:val="00BA18E4"/>
    <w:rsid w:val="00BA1CA8"/>
    <w:rsid w:val="00BA235B"/>
    <w:rsid w:val="00BA2614"/>
    <w:rsid w:val="00BA3C6B"/>
    <w:rsid w:val="00BA459F"/>
    <w:rsid w:val="00BA49E0"/>
    <w:rsid w:val="00BA58B0"/>
    <w:rsid w:val="00BA66E6"/>
    <w:rsid w:val="00BA6B01"/>
    <w:rsid w:val="00BA7B87"/>
    <w:rsid w:val="00BA7E68"/>
    <w:rsid w:val="00BB0138"/>
    <w:rsid w:val="00BB02E7"/>
    <w:rsid w:val="00BB07DF"/>
    <w:rsid w:val="00BB1B02"/>
    <w:rsid w:val="00BB1DD4"/>
    <w:rsid w:val="00BB21B4"/>
    <w:rsid w:val="00BB2A0E"/>
    <w:rsid w:val="00BB33DD"/>
    <w:rsid w:val="00BB3AB3"/>
    <w:rsid w:val="00BB3BF2"/>
    <w:rsid w:val="00BB3D7A"/>
    <w:rsid w:val="00BB3EC0"/>
    <w:rsid w:val="00BB4286"/>
    <w:rsid w:val="00BB5CD3"/>
    <w:rsid w:val="00BB6489"/>
    <w:rsid w:val="00BB6866"/>
    <w:rsid w:val="00BB700E"/>
    <w:rsid w:val="00BB715F"/>
    <w:rsid w:val="00BB7451"/>
    <w:rsid w:val="00BB74EB"/>
    <w:rsid w:val="00BB7653"/>
    <w:rsid w:val="00BB7806"/>
    <w:rsid w:val="00BB7B18"/>
    <w:rsid w:val="00BC006D"/>
    <w:rsid w:val="00BC0260"/>
    <w:rsid w:val="00BC05E3"/>
    <w:rsid w:val="00BC086C"/>
    <w:rsid w:val="00BC0A43"/>
    <w:rsid w:val="00BC0A5E"/>
    <w:rsid w:val="00BC1DBF"/>
    <w:rsid w:val="00BC1E16"/>
    <w:rsid w:val="00BC2B32"/>
    <w:rsid w:val="00BC371C"/>
    <w:rsid w:val="00BC3A9C"/>
    <w:rsid w:val="00BC447F"/>
    <w:rsid w:val="00BC51A5"/>
    <w:rsid w:val="00BC5284"/>
    <w:rsid w:val="00BC566E"/>
    <w:rsid w:val="00BC7251"/>
    <w:rsid w:val="00BC7385"/>
    <w:rsid w:val="00BC7F5E"/>
    <w:rsid w:val="00BD03B8"/>
    <w:rsid w:val="00BD0E8C"/>
    <w:rsid w:val="00BD1A3A"/>
    <w:rsid w:val="00BD1A5E"/>
    <w:rsid w:val="00BD1DFE"/>
    <w:rsid w:val="00BD1EA4"/>
    <w:rsid w:val="00BD1F5F"/>
    <w:rsid w:val="00BD308B"/>
    <w:rsid w:val="00BD38FB"/>
    <w:rsid w:val="00BD4C98"/>
    <w:rsid w:val="00BD5450"/>
    <w:rsid w:val="00BD59C5"/>
    <w:rsid w:val="00BD5ECE"/>
    <w:rsid w:val="00BD6098"/>
    <w:rsid w:val="00BD6816"/>
    <w:rsid w:val="00BD7021"/>
    <w:rsid w:val="00BD7109"/>
    <w:rsid w:val="00BD73B7"/>
    <w:rsid w:val="00BD76C7"/>
    <w:rsid w:val="00BD7E05"/>
    <w:rsid w:val="00BE0261"/>
    <w:rsid w:val="00BE0AD1"/>
    <w:rsid w:val="00BE0D60"/>
    <w:rsid w:val="00BE0FC7"/>
    <w:rsid w:val="00BE1162"/>
    <w:rsid w:val="00BE13A6"/>
    <w:rsid w:val="00BE14C5"/>
    <w:rsid w:val="00BE154B"/>
    <w:rsid w:val="00BE1818"/>
    <w:rsid w:val="00BE1E66"/>
    <w:rsid w:val="00BE207B"/>
    <w:rsid w:val="00BE26BC"/>
    <w:rsid w:val="00BE31CB"/>
    <w:rsid w:val="00BE3841"/>
    <w:rsid w:val="00BE3EE4"/>
    <w:rsid w:val="00BE3FE9"/>
    <w:rsid w:val="00BE4418"/>
    <w:rsid w:val="00BE4533"/>
    <w:rsid w:val="00BE4658"/>
    <w:rsid w:val="00BE601B"/>
    <w:rsid w:val="00BE6743"/>
    <w:rsid w:val="00BE6C39"/>
    <w:rsid w:val="00BE6F17"/>
    <w:rsid w:val="00BE7204"/>
    <w:rsid w:val="00BE7D7F"/>
    <w:rsid w:val="00BF0598"/>
    <w:rsid w:val="00BF0860"/>
    <w:rsid w:val="00BF1834"/>
    <w:rsid w:val="00BF2B5D"/>
    <w:rsid w:val="00BF2CD7"/>
    <w:rsid w:val="00BF3C03"/>
    <w:rsid w:val="00BF3C27"/>
    <w:rsid w:val="00BF4CD0"/>
    <w:rsid w:val="00BF4F00"/>
    <w:rsid w:val="00BF4F90"/>
    <w:rsid w:val="00BF52E2"/>
    <w:rsid w:val="00BF54E4"/>
    <w:rsid w:val="00BF562E"/>
    <w:rsid w:val="00BF5C7E"/>
    <w:rsid w:val="00BF6AFB"/>
    <w:rsid w:val="00BF721C"/>
    <w:rsid w:val="00C00578"/>
    <w:rsid w:val="00C00B62"/>
    <w:rsid w:val="00C00B6F"/>
    <w:rsid w:val="00C00E09"/>
    <w:rsid w:val="00C01308"/>
    <w:rsid w:val="00C014D1"/>
    <w:rsid w:val="00C019EF"/>
    <w:rsid w:val="00C02308"/>
    <w:rsid w:val="00C02682"/>
    <w:rsid w:val="00C039AD"/>
    <w:rsid w:val="00C04133"/>
    <w:rsid w:val="00C046CB"/>
    <w:rsid w:val="00C04CC7"/>
    <w:rsid w:val="00C04E7A"/>
    <w:rsid w:val="00C04EA3"/>
    <w:rsid w:val="00C053C1"/>
    <w:rsid w:val="00C06776"/>
    <w:rsid w:val="00C07662"/>
    <w:rsid w:val="00C100BA"/>
    <w:rsid w:val="00C1076E"/>
    <w:rsid w:val="00C10899"/>
    <w:rsid w:val="00C10BB1"/>
    <w:rsid w:val="00C10C40"/>
    <w:rsid w:val="00C10CFD"/>
    <w:rsid w:val="00C11843"/>
    <w:rsid w:val="00C119FC"/>
    <w:rsid w:val="00C11A48"/>
    <w:rsid w:val="00C12964"/>
    <w:rsid w:val="00C14118"/>
    <w:rsid w:val="00C14F98"/>
    <w:rsid w:val="00C14FA3"/>
    <w:rsid w:val="00C14FC5"/>
    <w:rsid w:val="00C16BBA"/>
    <w:rsid w:val="00C1763D"/>
    <w:rsid w:val="00C17F90"/>
    <w:rsid w:val="00C20588"/>
    <w:rsid w:val="00C20F96"/>
    <w:rsid w:val="00C213CA"/>
    <w:rsid w:val="00C214A3"/>
    <w:rsid w:val="00C220C3"/>
    <w:rsid w:val="00C222DA"/>
    <w:rsid w:val="00C2257E"/>
    <w:rsid w:val="00C225CC"/>
    <w:rsid w:val="00C22724"/>
    <w:rsid w:val="00C22BC0"/>
    <w:rsid w:val="00C23026"/>
    <w:rsid w:val="00C230A9"/>
    <w:rsid w:val="00C23202"/>
    <w:rsid w:val="00C2393E"/>
    <w:rsid w:val="00C239D6"/>
    <w:rsid w:val="00C23A82"/>
    <w:rsid w:val="00C24185"/>
    <w:rsid w:val="00C24423"/>
    <w:rsid w:val="00C25DC4"/>
    <w:rsid w:val="00C25E98"/>
    <w:rsid w:val="00C267F9"/>
    <w:rsid w:val="00C26982"/>
    <w:rsid w:val="00C270FB"/>
    <w:rsid w:val="00C300C4"/>
    <w:rsid w:val="00C313DE"/>
    <w:rsid w:val="00C31506"/>
    <w:rsid w:val="00C3184A"/>
    <w:rsid w:val="00C31E8E"/>
    <w:rsid w:val="00C31F27"/>
    <w:rsid w:val="00C34CCD"/>
    <w:rsid w:val="00C3527B"/>
    <w:rsid w:val="00C36814"/>
    <w:rsid w:val="00C36AC9"/>
    <w:rsid w:val="00C36D61"/>
    <w:rsid w:val="00C36F5E"/>
    <w:rsid w:val="00C377DC"/>
    <w:rsid w:val="00C3794B"/>
    <w:rsid w:val="00C37B87"/>
    <w:rsid w:val="00C40480"/>
    <w:rsid w:val="00C404A7"/>
    <w:rsid w:val="00C40AAE"/>
    <w:rsid w:val="00C40BCC"/>
    <w:rsid w:val="00C4108A"/>
    <w:rsid w:val="00C419EF"/>
    <w:rsid w:val="00C42722"/>
    <w:rsid w:val="00C42A06"/>
    <w:rsid w:val="00C42C32"/>
    <w:rsid w:val="00C42E7D"/>
    <w:rsid w:val="00C44032"/>
    <w:rsid w:val="00C443B8"/>
    <w:rsid w:val="00C44537"/>
    <w:rsid w:val="00C45DB7"/>
    <w:rsid w:val="00C462DA"/>
    <w:rsid w:val="00C469CF"/>
    <w:rsid w:val="00C47B91"/>
    <w:rsid w:val="00C47EC6"/>
    <w:rsid w:val="00C47F52"/>
    <w:rsid w:val="00C51364"/>
    <w:rsid w:val="00C519E5"/>
    <w:rsid w:val="00C51BD5"/>
    <w:rsid w:val="00C51FCA"/>
    <w:rsid w:val="00C520E1"/>
    <w:rsid w:val="00C52BF4"/>
    <w:rsid w:val="00C52D4A"/>
    <w:rsid w:val="00C52E54"/>
    <w:rsid w:val="00C52F7D"/>
    <w:rsid w:val="00C53083"/>
    <w:rsid w:val="00C530ED"/>
    <w:rsid w:val="00C53510"/>
    <w:rsid w:val="00C540D7"/>
    <w:rsid w:val="00C54320"/>
    <w:rsid w:val="00C54F7B"/>
    <w:rsid w:val="00C5540D"/>
    <w:rsid w:val="00C563C1"/>
    <w:rsid w:val="00C5641A"/>
    <w:rsid w:val="00C567CC"/>
    <w:rsid w:val="00C5685A"/>
    <w:rsid w:val="00C56FD6"/>
    <w:rsid w:val="00C60009"/>
    <w:rsid w:val="00C601E5"/>
    <w:rsid w:val="00C61B38"/>
    <w:rsid w:val="00C62691"/>
    <w:rsid w:val="00C62C7C"/>
    <w:rsid w:val="00C63920"/>
    <w:rsid w:val="00C64042"/>
    <w:rsid w:val="00C6425C"/>
    <w:rsid w:val="00C642A4"/>
    <w:rsid w:val="00C64342"/>
    <w:rsid w:val="00C649A2"/>
    <w:rsid w:val="00C64B62"/>
    <w:rsid w:val="00C66B83"/>
    <w:rsid w:val="00C66EAD"/>
    <w:rsid w:val="00C671AE"/>
    <w:rsid w:val="00C6727B"/>
    <w:rsid w:val="00C672B0"/>
    <w:rsid w:val="00C7091D"/>
    <w:rsid w:val="00C7155C"/>
    <w:rsid w:val="00C72147"/>
    <w:rsid w:val="00C7246A"/>
    <w:rsid w:val="00C72F31"/>
    <w:rsid w:val="00C730AC"/>
    <w:rsid w:val="00C73101"/>
    <w:rsid w:val="00C732FF"/>
    <w:rsid w:val="00C73876"/>
    <w:rsid w:val="00C73ED9"/>
    <w:rsid w:val="00C73F2C"/>
    <w:rsid w:val="00C74DD5"/>
    <w:rsid w:val="00C74EBE"/>
    <w:rsid w:val="00C75673"/>
    <w:rsid w:val="00C758D1"/>
    <w:rsid w:val="00C75D79"/>
    <w:rsid w:val="00C75E30"/>
    <w:rsid w:val="00C75F36"/>
    <w:rsid w:val="00C760BA"/>
    <w:rsid w:val="00C760BD"/>
    <w:rsid w:val="00C76457"/>
    <w:rsid w:val="00C7668B"/>
    <w:rsid w:val="00C7673F"/>
    <w:rsid w:val="00C77BCF"/>
    <w:rsid w:val="00C80C01"/>
    <w:rsid w:val="00C81617"/>
    <w:rsid w:val="00C8163B"/>
    <w:rsid w:val="00C8251A"/>
    <w:rsid w:val="00C828A8"/>
    <w:rsid w:val="00C82D90"/>
    <w:rsid w:val="00C83017"/>
    <w:rsid w:val="00C83819"/>
    <w:rsid w:val="00C838A9"/>
    <w:rsid w:val="00C83EBA"/>
    <w:rsid w:val="00C851CA"/>
    <w:rsid w:val="00C860E4"/>
    <w:rsid w:val="00C86292"/>
    <w:rsid w:val="00C86F84"/>
    <w:rsid w:val="00C8723E"/>
    <w:rsid w:val="00C903B5"/>
    <w:rsid w:val="00C90C26"/>
    <w:rsid w:val="00C90DE6"/>
    <w:rsid w:val="00C915DB"/>
    <w:rsid w:val="00C92198"/>
    <w:rsid w:val="00C9288C"/>
    <w:rsid w:val="00C92BDC"/>
    <w:rsid w:val="00C93BC1"/>
    <w:rsid w:val="00C93FB9"/>
    <w:rsid w:val="00C9419C"/>
    <w:rsid w:val="00C941C8"/>
    <w:rsid w:val="00C944F3"/>
    <w:rsid w:val="00C9488F"/>
    <w:rsid w:val="00C9513A"/>
    <w:rsid w:val="00C955A4"/>
    <w:rsid w:val="00C959A0"/>
    <w:rsid w:val="00C96512"/>
    <w:rsid w:val="00C96642"/>
    <w:rsid w:val="00C97271"/>
    <w:rsid w:val="00C9746A"/>
    <w:rsid w:val="00C9761A"/>
    <w:rsid w:val="00C97F60"/>
    <w:rsid w:val="00CA0248"/>
    <w:rsid w:val="00CA05B1"/>
    <w:rsid w:val="00CA081D"/>
    <w:rsid w:val="00CA08B6"/>
    <w:rsid w:val="00CA09EF"/>
    <w:rsid w:val="00CA0A95"/>
    <w:rsid w:val="00CA1A2B"/>
    <w:rsid w:val="00CA288D"/>
    <w:rsid w:val="00CA2D86"/>
    <w:rsid w:val="00CA2EB9"/>
    <w:rsid w:val="00CA36B5"/>
    <w:rsid w:val="00CA3828"/>
    <w:rsid w:val="00CA4A00"/>
    <w:rsid w:val="00CA5086"/>
    <w:rsid w:val="00CA53AD"/>
    <w:rsid w:val="00CA5CB2"/>
    <w:rsid w:val="00CA65EC"/>
    <w:rsid w:val="00CA6997"/>
    <w:rsid w:val="00CA7180"/>
    <w:rsid w:val="00CA758E"/>
    <w:rsid w:val="00CA7882"/>
    <w:rsid w:val="00CA7B4B"/>
    <w:rsid w:val="00CA7DCA"/>
    <w:rsid w:val="00CA7FB4"/>
    <w:rsid w:val="00CB0F3D"/>
    <w:rsid w:val="00CB1360"/>
    <w:rsid w:val="00CB2055"/>
    <w:rsid w:val="00CB304B"/>
    <w:rsid w:val="00CB318F"/>
    <w:rsid w:val="00CB329C"/>
    <w:rsid w:val="00CB3489"/>
    <w:rsid w:val="00CB3939"/>
    <w:rsid w:val="00CB396C"/>
    <w:rsid w:val="00CB3ABF"/>
    <w:rsid w:val="00CB3B52"/>
    <w:rsid w:val="00CB3E22"/>
    <w:rsid w:val="00CB3F65"/>
    <w:rsid w:val="00CB3FF6"/>
    <w:rsid w:val="00CB4088"/>
    <w:rsid w:val="00CB4636"/>
    <w:rsid w:val="00CB4657"/>
    <w:rsid w:val="00CB4682"/>
    <w:rsid w:val="00CB4995"/>
    <w:rsid w:val="00CB549F"/>
    <w:rsid w:val="00CB5D38"/>
    <w:rsid w:val="00CB60DB"/>
    <w:rsid w:val="00CB62A4"/>
    <w:rsid w:val="00CB630A"/>
    <w:rsid w:val="00CB678D"/>
    <w:rsid w:val="00CB6B80"/>
    <w:rsid w:val="00CB73C3"/>
    <w:rsid w:val="00CB7603"/>
    <w:rsid w:val="00CB77E2"/>
    <w:rsid w:val="00CC011C"/>
    <w:rsid w:val="00CC0506"/>
    <w:rsid w:val="00CC0FEB"/>
    <w:rsid w:val="00CC15A0"/>
    <w:rsid w:val="00CC15C2"/>
    <w:rsid w:val="00CC15CB"/>
    <w:rsid w:val="00CC1D52"/>
    <w:rsid w:val="00CC25DA"/>
    <w:rsid w:val="00CC28E8"/>
    <w:rsid w:val="00CC28F0"/>
    <w:rsid w:val="00CC2BCD"/>
    <w:rsid w:val="00CC2F61"/>
    <w:rsid w:val="00CC332E"/>
    <w:rsid w:val="00CC3457"/>
    <w:rsid w:val="00CC35FA"/>
    <w:rsid w:val="00CC3934"/>
    <w:rsid w:val="00CC4DCB"/>
    <w:rsid w:val="00CC5CD7"/>
    <w:rsid w:val="00CC5FC2"/>
    <w:rsid w:val="00CC653C"/>
    <w:rsid w:val="00CC6B71"/>
    <w:rsid w:val="00CC7F99"/>
    <w:rsid w:val="00CD0396"/>
    <w:rsid w:val="00CD07BA"/>
    <w:rsid w:val="00CD0881"/>
    <w:rsid w:val="00CD1192"/>
    <w:rsid w:val="00CD1548"/>
    <w:rsid w:val="00CD17C4"/>
    <w:rsid w:val="00CD1B83"/>
    <w:rsid w:val="00CD2B32"/>
    <w:rsid w:val="00CD3243"/>
    <w:rsid w:val="00CD39DB"/>
    <w:rsid w:val="00CD3F1F"/>
    <w:rsid w:val="00CD451E"/>
    <w:rsid w:val="00CD4C34"/>
    <w:rsid w:val="00CD5316"/>
    <w:rsid w:val="00CD564E"/>
    <w:rsid w:val="00CD56CF"/>
    <w:rsid w:val="00CD60EC"/>
    <w:rsid w:val="00CD61A8"/>
    <w:rsid w:val="00CD6F3D"/>
    <w:rsid w:val="00CD7B07"/>
    <w:rsid w:val="00CE05D6"/>
    <w:rsid w:val="00CE0CAC"/>
    <w:rsid w:val="00CE2EE3"/>
    <w:rsid w:val="00CE3B41"/>
    <w:rsid w:val="00CE3BB3"/>
    <w:rsid w:val="00CE3CFA"/>
    <w:rsid w:val="00CE45AE"/>
    <w:rsid w:val="00CE4910"/>
    <w:rsid w:val="00CE5275"/>
    <w:rsid w:val="00CE54A3"/>
    <w:rsid w:val="00CE593E"/>
    <w:rsid w:val="00CE5E08"/>
    <w:rsid w:val="00CE5FBC"/>
    <w:rsid w:val="00CE63F6"/>
    <w:rsid w:val="00CE6C04"/>
    <w:rsid w:val="00CE704F"/>
    <w:rsid w:val="00CE7C32"/>
    <w:rsid w:val="00CF07B9"/>
    <w:rsid w:val="00CF1379"/>
    <w:rsid w:val="00CF15F7"/>
    <w:rsid w:val="00CF229B"/>
    <w:rsid w:val="00CF28FE"/>
    <w:rsid w:val="00CF2C63"/>
    <w:rsid w:val="00CF306E"/>
    <w:rsid w:val="00CF3273"/>
    <w:rsid w:val="00CF3506"/>
    <w:rsid w:val="00CF396A"/>
    <w:rsid w:val="00CF47FA"/>
    <w:rsid w:val="00CF500F"/>
    <w:rsid w:val="00CF52B1"/>
    <w:rsid w:val="00CF5AC7"/>
    <w:rsid w:val="00CF6085"/>
    <w:rsid w:val="00CF625E"/>
    <w:rsid w:val="00CF654D"/>
    <w:rsid w:val="00CF7070"/>
    <w:rsid w:val="00CF7DD8"/>
    <w:rsid w:val="00D004ED"/>
    <w:rsid w:val="00D00FAE"/>
    <w:rsid w:val="00D012FC"/>
    <w:rsid w:val="00D017DA"/>
    <w:rsid w:val="00D01D1F"/>
    <w:rsid w:val="00D0241E"/>
    <w:rsid w:val="00D02678"/>
    <w:rsid w:val="00D027DA"/>
    <w:rsid w:val="00D02811"/>
    <w:rsid w:val="00D02A8A"/>
    <w:rsid w:val="00D02C2F"/>
    <w:rsid w:val="00D03F29"/>
    <w:rsid w:val="00D04498"/>
    <w:rsid w:val="00D04AC6"/>
    <w:rsid w:val="00D04BB6"/>
    <w:rsid w:val="00D04C11"/>
    <w:rsid w:val="00D05657"/>
    <w:rsid w:val="00D05797"/>
    <w:rsid w:val="00D05D0E"/>
    <w:rsid w:val="00D065E0"/>
    <w:rsid w:val="00D06E2C"/>
    <w:rsid w:val="00D06EF9"/>
    <w:rsid w:val="00D07DC0"/>
    <w:rsid w:val="00D10719"/>
    <w:rsid w:val="00D10F7C"/>
    <w:rsid w:val="00D1125B"/>
    <w:rsid w:val="00D11D66"/>
    <w:rsid w:val="00D11DF1"/>
    <w:rsid w:val="00D11EFB"/>
    <w:rsid w:val="00D12175"/>
    <w:rsid w:val="00D12AA0"/>
    <w:rsid w:val="00D132C1"/>
    <w:rsid w:val="00D13C99"/>
    <w:rsid w:val="00D14347"/>
    <w:rsid w:val="00D1444E"/>
    <w:rsid w:val="00D1459B"/>
    <w:rsid w:val="00D14D75"/>
    <w:rsid w:val="00D150DD"/>
    <w:rsid w:val="00D17473"/>
    <w:rsid w:val="00D2061D"/>
    <w:rsid w:val="00D20796"/>
    <w:rsid w:val="00D2128B"/>
    <w:rsid w:val="00D21F29"/>
    <w:rsid w:val="00D2274A"/>
    <w:rsid w:val="00D22D75"/>
    <w:rsid w:val="00D22F85"/>
    <w:rsid w:val="00D235CC"/>
    <w:rsid w:val="00D24714"/>
    <w:rsid w:val="00D264E7"/>
    <w:rsid w:val="00D271E8"/>
    <w:rsid w:val="00D273B6"/>
    <w:rsid w:val="00D273EE"/>
    <w:rsid w:val="00D2756F"/>
    <w:rsid w:val="00D27B44"/>
    <w:rsid w:val="00D27DA9"/>
    <w:rsid w:val="00D300B3"/>
    <w:rsid w:val="00D300D2"/>
    <w:rsid w:val="00D3041B"/>
    <w:rsid w:val="00D30972"/>
    <w:rsid w:val="00D30E4E"/>
    <w:rsid w:val="00D30E78"/>
    <w:rsid w:val="00D32234"/>
    <w:rsid w:val="00D32D19"/>
    <w:rsid w:val="00D33271"/>
    <w:rsid w:val="00D334A9"/>
    <w:rsid w:val="00D34095"/>
    <w:rsid w:val="00D342FD"/>
    <w:rsid w:val="00D343B5"/>
    <w:rsid w:val="00D345E9"/>
    <w:rsid w:val="00D34FEF"/>
    <w:rsid w:val="00D35A91"/>
    <w:rsid w:val="00D35EBB"/>
    <w:rsid w:val="00D36B80"/>
    <w:rsid w:val="00D36C6A"/>
    <w:rsid w:val="00D36CBB"/>
    <w:rsid w:val="00D36D57"/>
    <w:rsid w:val="00D37E94"/>
    <w:rsid w:val="00D403A1"/>
    <w:rsid w:val="00D40568"/>
    <w:rsid w:val="00D40EB5"/>
    <w:rsid w:val="00D41591"/>
    <w:rsid w:val="00D417E0"/>
    <w:rsid w:val="00D41A87"/>
    <w:rsid w:val="00D41B51"/>
    <w:rsid w:val="00D41CBF"/>
    <w:rsid w:val="00D422EE"/>
    <w:rsid w:val="00D42603"/>
    <w:rsid w:val="00D42687"/>
    <w:rsid w:val="00D42991"/>
    <w:rsid w:val="00D42A51"/>
    <w:rsid w:val="00D42B41"/>
    <w:rsid w:val="00D42E87"/>
    <w:rsid w:val="00D432A9"/>
    <w:rsid w:val="00D4357C"/>
    <w:rsid w:val="00D43991"/>
    <w:rsid w:val="00D44475"/>
    <w:rsid w:val="00D4485E"/>
    <w:rsid w:val="00D4486D"/>
    <w:rsid w:val="00D463CC"/>
    <w:rsid w:val="00D46594"/>
    <w:rsid w:val="00D46609"/>
    <w:rsid w:val="00D479C7"/>
    <w:rsid w:val="00D47A9C"/>
    <w:rsid w:val="00D5038F"/>
    <w:rsid w:val="00D508F8"/>
    <w:rsid w:val="00D51303"/>
    <w:rsid w:val="00D51647"/>
    <w:rsid w:val="00D516BF"/>
    <w:rsid w:val="00D51E3F"/>
    <w:rsid w:val="00D522D7"/>
    <w:rsid w:val="00D52332"/>
    <w:rsid w:val="00D523B7"/>
    <w:rsid w:val="00D5313E"/>
    <w:rsid w:val="00D53192"/>
    <w:rsid w:val="00D53357"/>
    <w:rsid w:val="00D5345E"/>
    <w:rsid w:val="00D54B34"/>
    <w:rsid w:val="00D54EC8"/>
    <w:rsid w:val="00D56D2F"/>
    <w:rsid w:val="00D571C0"/>
    <w:rsid w:val="00D576F3"/>
    <w:rsid w:val="00D577BC"/>
    <w:rsid w:val="00D57B3E"/>
    <w:rsid w:val="00D57C2E"/>
    <w:rsid w:val="00D57D96"/>
    <w:rsid w:val="00D6085C"/>
    <w:rsid w:val="00D609EB"/>
    <w:rsid w:val="00D60D7C"/>
    <w:rsid w:val="00D60E2D"/>
    <w:rsid w:val="00D61345"/>
    <w:rsid w:val="00D61B32"/>
    <w:rsid w:val="00D61BF2"/>
    <w:rsid w:val="00D64DE8"/>
    <w:rsid w:val="00D6534D"/>
    <w:rsid w:val="00D657FC"/>
    <w:rsid w:val="00D66BDA"/>
    <w:rsid w:val="00D66E17"/>
    <w:rsid w:val="00D66EFD"/>
    <w:rsid w:val="00D67083"/>
    <w:rsid w:val="00D6723C"/>
    <w:rsid w:val="00D673CE"/>
    <w:rsid w:val="00D6797B"/>
    <w:rsid w:val="00D67D6C"/>
    <w:rsid w:val="00D67FE7"/>
    <w:rsid w:val="00D703B8"/>
    <w:rsid w:val="00D70589"/>
    <w:rsid w:val="00D70AF6"/>
    <w:rsid w:val="00D71044"/>
    <w:rsid w:val="00D719A5"/>
    <w:rsid w:val="00D71CB1"/>
    <w:rsid w:val="00D7291F"/>
    <w:rsid w:val="00D747E0"/>
    <w:rsid w:val="00D74936"/>
    <w:rsid w:val="00D74C24"/>
    <w:rsid w:val="00D74D29"/>
    <w:rsid w:val="00D75056"/>
    <w:rsid w:val="00D75B77"/>
    <w:rsid w:val="00D75E64"/>
    <w:rsid w:val="00D77EE9"/>
    <w:rsid w:val="00D80167"/>
    <w:rsid w:val="00D80370"/>
    <w:rsid w:val="00D80622"/>
    <w:rsid w:val="00D80BCF"/>
    <w:rsid w:val="00D80EBE"/>
    <w:rsid w:val="00D83C15"/>
    <w:rsid w:val="00D85434"/>
    <w:rsid w:val="00D857BD"/>
    <w:rsid w:val="00D85F83"/>
    <w:rsid w:val="00D85F9C"/>
    <w:rsid w:val="00D8766E"/>
    <w:rsid w:val="00D87BC7"/>
    <w:rsid w:val="00D90121"/>
    <w:rsid w:val="00D9038A"/>
    <w:rsid w:val="00D9055E"/>
    <w:rsid w:val="00D90FCE"/>
    <w:rsid w:val="00D91065"/>
    <w:rsid w:val="00D938A7"/>
    <w:rsid w:val="00D93BF7"/>
    <w:rsid w:val="00D941F3"/>
    <w:rsid w:val="00D94314"/>
    <w:rsid w:val="00D9435D"/>
    <w:rsid w:val="00D96027"/>
    <w:rsid w:val="00D9644D"/>
    <w:rsid w:val="00D96A0C"/>
    <w:rsid w:val="00D96B72"/>
    <w:rsid w:val="00D96EAD"/>
    <w:rsid w:val="00D9717D"/>
    <w:rsid w:val="00D973BD"/>
    <w:rsid w:val="00D97519"/>
    <w:rsid w:val="00D977F0"/>
    <w:rsid w:val="00D97F5B"/>
    <w:rsid w:val="00DA0115"/>
    <w:rsid w:val="00DA247F"/>
    <w:rsid w:val="00DA2726"/>
    <w:rsid w:val="00DA27B4"/>
    <w:rsid w:val="00DA31AE"/>
    <w:rsid w:val="00DA4090"/>
    <w:rsid w:val="00DA4A61"/>
    <w:rsid w:val="00DA4D95"/>
    <w:rsid w:val="00DA5507"/>
    <w:rsid w:val="00DA5AC3"/>
    <w:rsid w:val="00DA5B10"/>
    <w:rsid w:val="00DA669F"/>
    <w:rsid w:val="00DA72DA"/>
    <w:rsid w:val="00DA742A"/>
    <w:rsid w:val="00DA751B"/>
    <w:rsid w:val="00DB0193"/>
    <w:rsid w:val="00DB0D4F"/>
    <w:rsid w:val="00DB0E55"/>
    <w:rsid w:val="00DB130A"/>
    <w:rsid w:val="00DB16D2"/>
    <w:rsid w:val="00DB1A08"/>
    <w:rsid w:val="00DB2079"/>
    <w:rsid w:val="00DB3DF7"/>
    <w:rsid w:val="00DB42C6"/>
    <w:rsid w:val="00DB4ACF"/>
    <w:rsid w:val="00DB5060"/>
    <w:rsid w:val="00DB5AAB"/>
    <w:rsid w:val="00DB5C54"/>
    <w:rsid w:val="00DB5FC5"/>
    <w:rsid w:val="00DB6555"/>
    <w:rsid w:val="00DB6EB5"/>
    <w:rsid w:val="00DB7773"/>
    <w:rsid w:val="00DB7804"/>
    <w:rsid w:val="00DB7B99"/>
    <w:rsid w:val="00DC048A"/>
    <w:rsid w:val="00DC08A4"/>
    <w:rsid w:val="00DC0EBB"/>
    <w:rsid w:val="00DC1B13"/>
    <w:rsid w:val="00DC209C"/>
    <w:rsid w:val="00DC23F5"/>
    <w:rsid w:val="00DC271F"/>
    <w:rsid w:val="00DC2819"/>
    <w:rsid w:val="00DC2D56"/>
    <w:rsid w:val="00DC3A6C"/>
    <w:rsid w:val="00DC3DE1"/>
    <w:rsid w:val="00DC4649"/>
    <w:rsid w:val="00DC5E24"/>
    <w:rsid w:val="00DC7929"/>
    <w:rsid w:val="00DD172B"/>
    <w:rsid w:val="00DD1831"/>
    <w:rsid w:val="00DD187C"/>
    <w:rsid w:val="00DD2FD3"/>
    <w:rsid w:val="00DD310D"/>
    <w:rsid w:val="00DD32B7"/>
    <w:rsid w:val="00DD3585"/>
    <w:rsid w:val="00DD4536"/>
    <w:rsid w:val="00DD476A"/>
    <w:rsid w:val="00DD497B"/>
    <w:rsid w:val="00DD4A56"/>
    <w:rsid w:val="00DD56B0"/>
    <w:rsid w:val="00DD67BC"/>
    <w:rsid w:val="00DD6C4B"/>
    <w:rsid w:val="00DD6F0A"/>
    <w:rsid w:val="00DD79B9"/>
    <w:rsid w:val="00DE0980"/>
    <w:rsid w:val="00DE1190"/>
    <w:rsid w:val="00DE139A"/>
    <w:rsid w:val="00DE2844"/>
    <w:rsid w:val="00DE2A83"/>
    <w:rsid w:val="00DE3086"/>
    <w:rsid w:val="00DE37A3"/>
    <w:rsid w:val="00DE37F6"/>
    <w:rsid w:val="00DE444C"/>
    <w:rsid w:val="00DE5334"/>
    <w:rsid w:val="00DE660D"/>
    <w:rsid w:val="00DE6DB9"/>
    <w:rsid w:val="00DE6DFA"/>
    <w:rsid w:val="00DE7003"/>
    <w:rsid w:val="00DE7083"/>
    <w:rsid w:val="00DE763A"/>
    <w:rsid w:val="00DE7AF3"/>
    <w:rsid w:val="00DE7C78"/>
    <w:rsid w:val="00DF0232"/>
    <w:rsid w:val="00DF09FB"/>
    <w:rsid w:val="00DF15A9"/>
    <w:rsid w:val="00DF22D7"/>
    <w:rsid w:val="00DF34EB"/>
    <w:rsid w:val="00DF35CB"/>
    <w:rsid w:val="00DF434E"/>
    <w:rsid w:val="00DF4D61"/>
    <w:rsid w:val="00DF501E"/>
    <w:rsid w:val="00DF538C"/>
    <w:rsid w:val="00DF5672"/>
    <w:rsid w:val="00DF6D92"/>
    <w:rsid w:val="00DF6FB0"/>
    <w:rsid w:val="00DF7050"/>
    <w:rsid w:val="00DF7ED4"/>
    <w:rsid w:val="00E00E73"/>
    <w:rsid w:val="00E0127C"/>
    <w:rsid w:val="00E022B7"/>
    <w:rsid w:val="00E02708"/>
    <w:rsid w:val="00E02A05"/>
    <w:rsid w:val="00E0353D"/>
    <w:rsid w:val="00E03CE9"/>
    <w:rsid w:val="00E04C16"/>
    <w:rsid w:val="00E054F1"/>
    <w:rsid w:val="00E056A6"/>
    <w:rsid w:val="00E0604D"/>
    <w:rsid w:val="00E061E9"/>
    <w:rsid w:val="00E06B27"/>
    <w:rsid w:val="00E06D1B"/>
    <w:rsid w:val="00E076F9"/>
    <w:rsid w:val="00E102DC"/>
    <w:rsid w:val="00E1047A"/>
    <w:rsid w:val="00E10D8D"/>
    <w:rsid w:val="00E119D9"/>
    <w:rsid w:val="00E119DC"/>
    <w:rsid w:val="00E11CF2"/>
    <w:rsid w:val="00E1345D"/>
    <w:rsid w:val="00E14643"/>
    <w:rsid w:val="00E1529F"/>
    <w:rsid w:val="00E1579E"/>
    <w:rsid w:val="00E1590A"/>
    <w:rsid w:val="00E15B91"/>
    <w:rsid w:val="00E171F0"/>
    <w:rsid w:val="00E17274"/>
    <w:rsid w:val="00E177DD"/>
    <w:rsid w:val="00E17BC7"/>
    <w:rsid w:val="00E17C79"/>
    <w:rsid w:val="00E205FB"/>
    <w:rsid w:val="00E20605"/>
    <w:rsid w:val="00E20D69"/>
    <w:rsid w:val="00E20DA0"/>
    <w:rsid w:val="00E2107C"/>
    <w:rsid w:val="00E210C4"/>
    <w:rsid w:val="00E21F80"/>
    <w:rsid w:val="00E225F2"/>
    <w:rsid w:val="00E22A14"/>
    <w:rsid w:val="00E23782"/>
    <w:rsid w:val="00E23DE1"/>
    <w:rsid w:val="00E23DE5"/>
    <w:rsid w:val="00E241FF"/>
    <w:rsid w:val="00E24974"/>
    <w:rsid w:val="00E249ED"/>
    <w:rsid w:val="00E24B0A"/>
    <w:rsid w:val="00E24B4A"/>
    <w:rsid w:val="00E24C61"/>
    <w:rsid w:val="00E25646"/>
    <w:rsid w:val="00E25AE4"/>
    <w:rsid w:val="00E25DD0"/>
    <w:rsid w:val="00E25F2D"/>
    <w:rsid w:val="00E2613F"/>
    <w:rsid w:val="00E27E5B"/>
    <w:rsid w:val="00E30113"/>
    <w:rsid w:val="00E31137"/>
    <w:rsid w:val="00E3242F"/>
    <w:rsid w:val="00E325C6"/>
    <w:rsid w:val="00E34D8E"/>
    <w:rsid w:val="00E35487"/>
    <w:rsid w:val="00E36D60"/>
    <w:rsid w:val="00E36F8A"/>
    <w:rsid w:val="00E40327"/>
    <w:rsid w:val="00E425DA"/>
    <w:rsid w:val="00E425E4"/>
    <w:rsid w:val="00E43263"/>
    <w:rsid w:val="00E432CA"/>
    <w:rsid w:val="00E471BA"/>
    <w:rsid w:val="00E47ED3"/>
    <w:rsid w:val="00E522F5"/>
    <w:rsid w:val="00E52877"/>
    <w:rsid w:val="00E53C19"/>
    <w:rsid w:val="00E54B62"/>
    <w:rsid w:val="00E55044"/>
    <w:rsid w:val="00E550EC"/>
    <w:rsid w:val="00E55EB2"/>
    <w:rsid w:val="00E570D2"/>
    <w:rsid w:val="00E57259"/>
    <w:rsid w:val="00E60028"/>
    <w:rsid w:val="00E60152"/>
    <w:rsid w:val="00E60769"/>
    <w:rsid w:val="00E61175"/>
    <w:rsid w:val="00E61C6C"/>
    <w:rsid w:val="00E62305"/>
    <w:rsid w:val="00E62A6B"/>
    <w:rsid w:val="00E62BA9"/>
    <w:rsid w:val="00E62BC7"/>
    <w:rsid w:val="00E63434"/>
    <w:rsid w:val="00E63712"/>
    <w:rsid w:val="00E63A6A"/>
    <w:rsid w:val="00E63C6D"/>
    <w:rsid w:val="00E63EDF"/>
    <w:rsid w:val="00E64A02"/>
    <w:rsid w:val="00E665F8"/>
    <w:rsid w:val="00E66EF5"/>
    <w:rsid w:val="00E671DE"/>
    <w:rsid w:val="00E67CEF"/>
    <w:rsid w:val="00E67DF4"/>
    <w:rsid w:val="00E67E91"/>
    <w:rsid w:val="00E70287"/>
    <w:rsid w:val="00E70736"/>
    <w:rsid w:val="00E70870"/>
    <w:rsid w:val="00E70DE3"/>
    <w:rsid w:val="00E71622"/>
    <w:rsid w:val="00E72353"/>
    <w:rsid w:val="00E7288F"/>
    <w:rsid w:val="00E72A9E"/>
    <w:rsid w:val="00E7333F"/>
    <w:rsid w:val="00E73F6D"/>
    <w:rsid w:val="00E74091"/>
    <w:rsid w:val="00E74101"/>
    <w:rsid w:val="00E75A8A"/>
    <w:rsid w:val="00E7601E"/>
    <w:rsid w:val="00E76CA1"/>
    <w:rsid w:val="00E7703D"/>
    <w:rsid w:val="00E77455"/>
    <w:rsid w:val="00E779BD"/>
    <w:rsid w:val="00E8037A"/>
    <w:rsid w:val="00E81FAB"/>
    <w:rsid w:val="00E8295F"/>
    <w:rsid w:val="00E82BEE"/>
    <w:rsid w:val="00E82E43"/>
    <w:rsid w:val="00E83130"/>
    <w:rsid w:val="00E8374F"/>
    <w:rsid w:val="00E83BC5"/>
    <w:rsid w:val="00E84597"/>
    <w:rsid w:val="00E84622"/>
    <w:rsid w:val="00E84E02"/>
    <w:rsid w:val="00E850D4"/>
    <w:rsid w:val="00E8554A"/>
    <w:rsid w:val="00E855BC"/>
    <w:rsid w:val="00E85C3F"/>
    <w:rsid w:val="00E8613B"/>
    <w:rsid w:val="00E86602"/>
    <w:rsid w:val="00E86BDB"/>
    <w:rsid w:val="00E86EE5"/>
    <w:rsid w:val="00E873E4"/>
    <w:rsid w:val="00E877E4"/>
    <w:rsid w:val="00E879B3"/>
    <w:rsid w:val="00E87A21"/>
    <w:rsid w:val="00E87A5F"/>
    <w:rsid w:val="00E90071"/>
    <w:rsid w:val="00E90850"/>
    <w:rsid w:val="00E916DE"/>
    <w:rsid w:val="00E91931"/>
    <w:rsid w:val="00E919DE"/>
    <w:rsid w:val="00E92094"/>
    <w:rsid w:val="00E92151"/>
    <w:rsid w:val="00E9258A"/>
    <w:rsid w:val="00E93718"/>
    <w:rsid w:val="00E941CF"/>
    <w:rsid w:val="00E95558"/>
    <w:rsid w:val="00E95A1E"/>
    <w:rsid w:val="00EA0699"/>
    <w:rsid w:val="00EA0F1E"/>
    <w:rsid w:val="00EA16A4"/>
    <w:rsid w:val="00EA2254"/>
    <w:rsid w:val="00EA2F81"/>
    <w:rsid w:val="00EA30C1"/>
    <w:rsid w:val="00EA3E47"/>
    <w:rsid w:val="00EA413E"/>
    <w:rsid w:val="00EA461E"/>
    <w:rsid w:val="00EA47AB"/>
    <w:rsid w:val="00EA4F27"/>
    <w:rsid w:val="00EA56E4"/>
    <w:rsid w:val="00EA56FB"/>
    <w:rsid w:val="00EA582A"/>
    <w:rsid w:val="00EA6623"/>
    <w:rsid w:val="00EA6A76"/>
    <w:rsid w:val="00EA7526"/>
    <w:rsid w:val="00EB0584"/>
    <w:rsid w:val="00EB0C3A"/>
    <w:rsid w:val="00EB1102"/>
    <w:rsid w:val="00EB1A63"/>
    <w:rsid w:val="00EB1C7E"/>
    <w:rsid w:val="00EB1EC2"/>
    <w:rsid w:val="00EB205E"/>
    <w:rsid w:val="00EB281E"/>
    <w:rsid w:val="00EB2D1E"/>
    <w:rsid w:val="00EB3FD5"/>
    <w:rsid w:val="00EB4012"/>
    <w:rsid w:val="00EB4A59"/>
    <w:rsid w:val="00EB4C1C"/>
    <w:rsid w:val="00EB5084"/>
    <w:rsid w:val="00EB52AD"/>
    <w:rsid w:val="00EB5A21"/>
    <w:rsid w:val="00EB5F4A"/>
    <w:rsid w:val="00EB6C3B"/>
    <w:rsid w:val="00EB6F99"/>
    <w:rsid w:val="00EB709B"/>
    <w:rsid w:val="00EB7430"/>
    <w:rsid w:val="00EC083B"/>
    <w:rsid w:val="00EC0F9A"/>
    <w:rsid w:val="00EC101E"/>
    <w:rsid w:val="00EC149C"/>
    <w:rsid w:val="00EC14E9"/>
    <w:rsid w:val="00EC197F"/>
    <w:rsid w:val="00EC1E7F"/>
    <w:rsid w:val="00EC1EDD"/>
    <w:rsid w:val="00EC2915"/>
    <w:rsid w:val="00EC2F8C"/>
    <w:rsid w:val="00EC323C"/>
    <w:rsid w:val="00EC3C8F"/>
    <w:rsid w:val="00EC4100"/>
    <w:rsid w:val="00EC4B51"/>
    <w:rsid w:val="00EC502C"/>
    <w:rsid w:val="00EC52A6"/>
    <w:rsid w:val="00EC5408"/>
    <w:rsid w:val="00EC5FCB"/>
    <w:rsid w:val="00EC63DD"/>
    <w:rsid w:val="00ED00EF"/>
    <w:rsid w:val="00ED05D8"/>
    <w:rsid w:val="00ED095C"/>
    <w:rsid w:val="00ED150A"/>
    <w:rsid w:val="00ED1780"/>
    <w:rsid w:val="00ED1911"/>
    <w:rsid w:val="00ED194F"/>
    <w:rsid w:val="00ED1E8B"/>
    <w:rsid w:val="00ED2040"/>
    <w:rsid w:val="00ED27EB"/>
    <w:rsid w:val="00ED2DD9"/>
    <w:rsid w:val="00ED39A8"/>
    <w:rsid w:val="00ED41D6"/>
    <w:rsid w:val="00ED4317"/>
    <w:rsid w:val="00ED46ED"/>
    <w:rsid w:val="00ED4751"/>
    <w:rsid w:val="00ED54F4"/>
    <w:rsid w:val="00ED62A7"/>
    <w:rsid w:val="00ED64E2"/>
    <w:rsid w:val="00ED7079"/>
    <w:rsid w:val="00ED707A"/>
    <w:rsid w:val="00ED713D"/>
    <w:rsid w:val="00EE04A1"/>
    <w:rsid w:val="00EE04CE"/>
    <w:rsid w:val="00EE0570"/>
    <w:rsid w:val="00EE0762"/>
    <w:rsid w:val="00EE092D"/>
    <w:rsid w:val="00EE0F2E"/>
    <w:rsid w:val="00EE1BA5"/>
    <w:rsid w:val="00EE213A"/>
    <w:rsid w:val="00EE27A2"/>
    <w:rsid w:val="00EE2AAB"/>
    <w:rsid w:val="00EE3D9A"/>
    <w:rsid w:val="00EE579C"/>
    <w:rsid w:val="00EE5C5A"/>
    <w:rsid w:val="00EE743C"/>
    <w:rsid w:val="00EE7CA1"/>
    <w:rsid w:val="00EF02E5"/>
    <w:rsid w:val="00EF0450"/>
    <w:rsid w:val="00EF064E"/>
    <w:rsid w:val="00EF0944"/>
    <w:rsid w:val="00EF09FB"/>
    <w:rsid w:val="00EF0A57"/>
    <w:rsid w:val="00EF1023"/>
    <w:rsid w:val="00EF1825"/>
    <w:rsid w:val="00EF232E"/>
    <w:rsid w:val="00EF3241"/>
    <w:rsid w:val="00EF3761"/>
    <w:rsid w:val="00EF4879"/>
    <w:rsid w:val="00EF52CF"/>
    <w:rsid w:val="00EF5E71"/>
    <w:rsid w:val="00EF6A6C"/>
    <w:rsid w:val="00EF71C9"/>
    <w:rsid w:val="00EF7593"/>
    <w:rsid w:val="00EF7825"/>
    <w:rsid w:val="00EF787F"/>
    <w:rsid w:val="00F001F8"/>
    <w:rsid w:val="00F004F9"/>
    <w:rsid w:val="00F0147A"/>
    <w:rsid w:val="00F0176B"/>
    <w:rsid w:val="00F0184D"/>
    <w:rsid w:val="00F01D31"/>
    <w:rsid w:val="00F0228C"/>
    <w:rsid w:val="00F0231E"/>
    <w:rsid w:val="00F02FEE"/>
    <w:rsid w:val="00F0303C"/>
    <w:rsid w:val="00F034CF"/>
    <w:rsid w:val="00F0487D"/>
    <w:rsid w:val="00F04C07"/>
    <w:rsid w:val="00F052CE"/>
    <w:rsid w:val="00F053B9"/>
    <w:rsid w:val="00F05CE5"/>
    <w:rsid w:val="00F06130"/>
    <w:rsid w:val="00F06191"/>
    <w:rsid w:val="00F065DD"/>
    <w:rsid w:val="00F06BAE"/>
    <w:rsid w:val="00F10042"/>
    <w:rsid w:val="00F102D5"/>
    <w:rsid w:val="00F1040E"/>
    <w:rsid w:val="00F1093E"/>
    <w:rsid w:val="00F10A54"/>
    <w:rsid w:val="00F11132"/>
    <w:rsid w:val="00F11A78"/>
    <w:rsid w:val="00F11BB9"/>
    <w:rsid w:val="00F1274E"/>
    <w:rsid w:val="00F13134"/>
    <w:rsid w:val="00F13726"/>
    <w:rsid w:val="00F13D27"/>
    <w:rsid w:val="00F1414F"/>
    <w:rsid w:val="00F14EAA"/>
    <w:rsid w:val="00F153AE"/>
    <w:rsid w:val="00F154E4"/>
    <w:rsid w:val="00F154EE"/>
    <w:rsid w:val="00F163AB"/>
    <w:rsid w:val="00F17048"/>
    <w:rsid w:val="00F170BA"/>
    <w:rsid w:val="00F17991"/>
    <w:rsid w:val="00F179EF"/>
    <w:rsid w:val="00F17B07"/>
    <w:rsid w:val="00F2017E"/>
    <w:rsid w:val="00F20B7D"/>
    <w:rsid w:val="00F20E70"/>
    <w:rsid w:val="00F21447"/>
    <w:rsid w:val="00F21627"/>
    <w:rsid w:val="00F21799"/>
    <w:rsid w:val="00F21B8F"/>
    <w:rsid w:val="00F22319"/>
    <w:rsid w:val="00F225B7"/>
    <w:rsid w:val="00F22851"/>
    <w:rsid w:val="00F229A4"/>
    <w:rsid w:val="00F231E0"/>
    <w:rsid w:val="00F235F8"/>
    <w:rsid w:val="00F23792"/>
    <w:rsid w:val="00F24DE8"/>
    <w:rsid w:val="00F25180"/>
    <w:rsid w:val="00F25796"/>
    <w:rsid w:val="00F25C57"/>
    <w:rsid w:val="00F25CF7"/>
    <w:rsid w:val="00F25E6B"/>
    <w:rsid w:val="00F25F72"/>
    <w:rsid w:val="00F263B9"/>
    <w:rsid w:val="00F26F6F"/>
    <w:rsid w:val="00F27082"/>
    <w:rsid w:val="00F27FA9"/>
    <w:rsid w:val="00F30097"/>
    <w:rsid w:val="00F30A70"/>
    <w:rsid w:val="00F3167F"/>
    <w:rsid w:val="00F31A22"/>
    <w:rsid w:val="00F31D19"/>
    <w:rsid w:val="00F3272C"/>
    <w:rsid w:val="00F329AF"/>
    <w:rsid w:val="00F32B71"/>
    <w:rsid w:val="00F33079"/>
    <w:rsid w:val="00F33531"/>
    <w:rsid w:val="00F33584"/>
    <w:rsid w:val="00F335C3"/>
    <w:rsid w:val="00F33D1E"/>
    <w:rsid w:val="00F34118"/>
    <w:rsid w:val="00F35893"/>
    <w:rsid w:val="00F367AC"/>
    <w:rsid w:val="00F36AAD"/>
    <w:rsid w:val="00F3776C"/>
    <w:rsid w:val="00F40526"/>
    <w:rsid w:val="00F40718"/>
    <w:rsid w:val="00F40AD0"/>
    <w:rsid w:val="00F40C94"/>
    <w:rsid w:val="00F41542"/>
    <w:rsid w:val="00F41743"/>
    <w:rsid w:val="00F419E4"/>
    <w:rsid w:val="00F41D03"/>
    <w:rsid w:val="00F41E5F"/>
    <w:rsid w:val="00F4206B"/>
    <w:rsid w:val="00F420A1"/>
    <w:rsid w:val="00F42100"/>
    <w:rsid w:val="00F42A1A"/>
    <w:rsid w:val="00F431E5"/>
    <w:rsid w:val="00F43461"/>
    <w:rsid w:val="00F43F35"/>
    <w:rsid w:val="00F4432B"/>
    <w:rsid w:val="00F444E3"/>
    <w:rsid w:val="00F4509B"/>
    <w:rsid w:val="00F45253"/>
    <w:rsid w:val="00F468A6"/>
    <w:rsid w:val="00F468D6"/>
    <w:rsid w:val="00F46D57"/>
    <w:rsid w:val="00F503B1"/>
    <w:rsid w:val="00F50931"/>
    <w:rsid w:val="00F5172F"/>
    <w:rsid w:val="00F51B7D"/>
    <w:rsid w:val="00F5265C"/>
    <w:rsid w:val="00F5313F"/>
    <w:rsid w:val="00F53980"/>
    <w:rsid w:val="00F54657"/>
    <w:rsid w:val="00F54775"/>
    <w:rsid w:val="00F547C4"/>
    <w:rsid w:val="00F5483D"/>
    <w:rsid w:val="00F557D7"/>
    <w:rsid w:val="00F5611E"/>
    <w:rsid w:val="00F563D6"/>
    <w:rsid w:val="00F563FF"/>
    <w:rsid w:val="00F56C9F"/>
    <w:rsid w:val="00F56D88"/>
    <w:rsid w:val="00F57483"/>
    <w:rsid w:val="00F57799"/>
    <w:rsid w:val="00F57AB1"/>
    <w:rsid w:val="00F6029E"/>
    <w:rsid w:val="00F605D0"/>
    <w:rsid w:val="00F60A0D"/>
    <w:rsid w:val="00F60BC9"/>
    <w:rsid w:val="00F614AA"/>
    <w:rsid w:val="00F615B6"/>
    <w:rsid w:val="00F6362D"/>
    <w:rsid w:val="00F6649E"/>
    <w:rsid w:val="00F6677D"/>
    <w:rsid w:val="00F67248"/>
    <w:rsid w:val="00F675BC"/>
    <w:rsid w:val="00F67A72"/>
    <w:rsid w:val="00F70799"/>
    <w:rsid w:val="00F73A1F"/>
    <w:rsid w:val="00F73BC9"/>
    <w:rsid w:val="00F7411C"/>
    <w:rsid w:val="00F7414E"/>
    <w:rsid w:val="00F7433A"/>
    <w:rsid w:val="00F74386"/>
    <w:rsid w:val="00F7494B"/>
    <w:rsid w:val="00F74B31"/>
    <w:rsid w:val="00F75E43"/>
    <w:rsid w:val="00F76649"/>
    <w:rsid w:val="00F76B4D"/>
    <w:rsid w:val="00F76C2F"/>
    <w:rsid w:val="00F76D9E"/>
    <w:rsid w:val="00F771A0"/>
    <w:rsid w:val="00F77B9A"/>
    <w:rsid w:val="00F77CAA"/>
    <w:rsid w:val="00F8041B"/>
    <w:rsid w:val="00F80E7C"/>
    <w:rsid w:val="00F815AF"/>
    <w:rsid w:val="00F817C8"/>
    <w:rsid w:val="00F81954"/>
    <w:rsid w:val="00F81CA8"/>
    <w:rsid w:val="00F81ED2"/>
    <w:rsid w:val="00F82771"/>
    <w:rsid w:val="00F8298F"/>
    <w:rsid w:val="00F83197"/>
    <w:rsid w:val="00F83C53"/>
    <w:rsid w:val="00F83F22"/>
    <w:rsid w:val="00F85AE8"/>
    <w:rsid w:val="00F85E17"/>
    <w:rsid w:val="00F869D4"/>
    <w:rsid w:val="00F873AA"/>
    <w:rsid w:val="00F87DBF"/>
    <w:rsid w:val="00F87EE9"/>
    <w:rsid w:val="00F9048D"/>
    <w:rsid w:val="00F90746"/>
    <w:rsid w:val="00F90FFB"/>
    <w:rsid w:val="00F9111F"/>
    <w:rsid w:val="00F91F40"/>
    <w:rsid w:val="00F92210"/>
    <w:rsid w:val="00F92499"/>
    <w:rsid w:val="00F93072"/>
    <w:rsid w:val="00F9363E"/>
    <w:rsid w:val="00F936F4"/>
    <w:rsid w:val="00F936FA"/>
    <w:rsid w:val="00F93A0D"/>
    <w:rsid w:val="00F94BE7"/>
    <w:rsid w:val="00F95194"/>
    <w:rsid w:val="00F95695"/>
    <w:rsid w:val="00F9598E"/>
    <w:rsid w:val="00F95A68"/>
    <w:rsid w:val="00F95FC3"/>
    <w:rsid w:val="00F96B14"/>
    <w:rsid w:val="00F96B54"/>
    <w:rsid w:val="00F96FDA"/>
    <w:rsid w:val="00F97342"/>
    <w:rsid w:val="00F97E5D"/>
    <w:rsid w:val="00FA06E8"/>
    <w:rsid w:val="00FA0F9E"/>
    <w:rsid w:val="00FA1039"/>
    <w:rsid w:val="00FA2EB6"/>
    <w:rsid w:val="00FA347F"/>
    <w:rsid w:val="00FA3543"/>
    <w:rsid w:val="00FA3D3D"/>
    <w:rsid w:val="00FA474C"/>
    <w:rsid w:val="00FA6199"/>
    <w:rsid w:val="00FA7755"/>
    <w:rsid w:val="00FA789F"/>
    <w:rsid w:val="00FB0F0C"/>
    <w:rsid w:val="00FB1E89"/>
    <w:rsid w:val="00FB3821"/>
    <w:rsid w:val="00FB3D01"/>
    <w:rsid w:val="00FB4393"/>
    <w:rsid w:val="00FB5086"/>
    <w:rsid w:val="00FB55FF"/>
    <w:rsid w:val="00FB5712"/>
    <w:rsid w:val="00FB5ADE"/>
    <w:rsid w:val="00FB679F"/>
    <w:rsid w:val="00FB7280"/>
    <w:rsid w:val="00FB747E"/>
    <w:rsid w:val="00FB78BC"/>
    <w:rsid w:val="00FB7BA1"/>
    <w:rsid w:val="00FC1352"/>
    <w:rsid w:val="00FC27A1"/>
    <w:rsid w:val="00FC2987"/>
    <w:rsid w:val="00FC2E7F"/>
    <w:rsid w:val="00FC30AF"/>
    <w:rsid w:val="00FC3233"/>
    <w:rsid w:val="00FC35B9"/>
    <w:rsid w:val="00FC4629"/>
    <w:rsid w:val="00FC465D"/>
    <w:rsid w:val="00FC4B0B"/>
    <w:rsid w:val="00FC6CFC"/>
    <w:rsid w:val="00FC73D9"/>
    <w:rsid w:val="00FC7ED6"/>
    <w:rsid w:val="00FD193F"/>
    <w:rsid w:val="00FD2D61"/>
    <w:rsid w:val="00FD3F85"/>
    <w:rsid w:val="00FD40FA"/>
    <w:rsid w:val="00FD46A5"/>
    <w:rsid w:val="00FD48D0"/>
    <w:rsid w:val="00FD600F"/>
    <w:rsid w:val="00FD60F1"/>
    <w:rsid w:val="00FD6584"/>
    <w:rsid w:val="00FD66BE"/>
    <w:rsid w:val="00FD7228"/>
    <w:rsid w:val="00FD7584"/>
    <w:rsid w:val="00FD789D"/>
    <w:rsid w:val="00FE063E"/>
    <w:rsid w:val="00FE109C"/>
    <w:rsid w:val="00FE195F"/>
    <w:rsid w:val="00FE1B44"/>
    <w:rsid w:val="00FE20C8"/>
    <w:rsid w:val="00FE3D02"/>
    <w:rsid w:val="00FE3E27"/>
    <w:rsid w:val="00FE4010"/>
    <w:rsid w:val="00FE4080"/>
    <w:rsid w:val="00FE48FC"/>
    <w:rsid w:val="00FE4E09"/>
    <w:rsid w:val="00FE5524"/>
    <w:rsid w:val="00FE696B"/>
    <w:rsid w:val="00FE6990"/>
    <w:rsid w:val="00FE72A1"/>
    <w:rsid w:val="00FE7495"/>
    <w:rsid w:val="00FE7707"/>
    <w:rsid w:val="00FE794C"/>
    <w:rsid w:val="00FE7984"/>
    <w:rsid w:val="00FE7D0D"/>
    <w:rsid w:val="00FF00A0"/>
    <w:rsid w:val="00FF0188"/>
    <w:rsid w:val="00FF03BE"/>
    <w:rsid w:val="00FF067F"/>
    <w:rsid w:val="00FF082D"/>
    <w:rsid w:val="00FF0936"/>
    <w:rsid w:val="00FF0E5F"/>
    <w:rsid w:val="00FF0FF4"/>
    <w:rsid w:val="00FF129D"/>
    <w:rsid w:val="00FF13BA"/>
    <w:rsid w:val="00FF140A"/>
    <w:rsid w:val="00FF1445"/>
    <w:rsid w:val="00FF1945"/>
    <w:rsid w:val="00FF1B92"/>
    <w:rsid w:val="00FF1F0E"/>
    <w:rsid w:val="00FF22EA"/>
    <w:rsid w:val="00FF367E"/>
    <w:rsid w:val="00FF3F38"/>
    <w:rsid w:val="00FF3FE4"/>
    <w:rsid w:val="00FF4126"/>
    <w:rsid w:val="00FF4242"/>
    <w:rsid w:val="00FF5C61"/>
    <w:rsid w:val="00FF6501"/>
    <w:rsid w:val="00FF6A86"/>
    <w:rsid w:val="00FF707C"/>
    <w:rsid w:val="00FF77C1"/>
    <w:rsid w:val="00FF7825"/>
    <w:rsid w:val="00FF7939"/>
    <w:rsid w:val="00FF7A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fillcolor="none [3215]" stroke="f">
      <v:fill color="none [3215]"/>
      <v:stroke on="f"/>
    </o:shapedefaults>
    <o:shapelayout v:ext="edit">
      <o:idmap v:ext="edit" data="1"/>
    </o:shapelayout>
  </w:shapeDefaults>
  <w:decimalSymbol w:val="."/>
  <w:listSeparator w:val=","/>
  <w14:docId w14:val="07BD5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1"/>
        <w:szCs w:val="21"/>
        <w:lang w:val="en-AU" w:eastAsia="en-AU"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nhideWhenUsed="1"/>
    <w:lsdException w:name="toc 4" w:locked="0" w:semiHidden="1" w:uiPriority="39" w:unhideWhenUsed="1"/>
    <w:lsdException w:name="toc 5" w:locked="0" w:semiHidden="1" w:unhideWhenUsed="1"/>
    <w:lsdException w:name="toc 6" w:locked="0" w:semiHidden="1" w:uiPriority="39" w:unhideWhenUsed="1"/>
    <w:lsdException w:name="toc 7" w:locked="0" w:semiHidden="1" w:uiPriority="39" w:unhideWhenUsed="1"/>
    <w:lsdException w:name="toc 8" w:locked="0" w:semiHidden="1"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99"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qFormat="1"/>
    <w:lsdException w:name="Hyperlink" w:locked="0" w:semiHidden="1"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635505"/>
    <w:pPr>
      <w:kinsoku w:val="0"/>
      <w:overflowPunct w:val="0"/>
      <w:autoSpaceDE w:val="0"/>
      <w:autoSpaceDN w:val="0"/>
      <w:adjustRightInd w:val="0"/>
      <w:snapToGrid w:val="0"/>
    </w:pPr>
    <w:rPr>
      <w:rFonts w:asciiTheme="minorHAnsi" w:hAnsiTheme="minorHAnsi" w:cs="Arial"/>
      <w:snapToGrid w:val="0"/>
      <w:sz w:val="20"/>
      <w:lang w:eastAsia="en-US"/>
    </w:rPr>
  </w:style>
  <w:style w:type="paragraph" w:styleId="Heading1">
    <w:name w:val="heading 1"/>
    <w:aliases w:val="Chapter Heading (Long)"/>
    <w:basedOn w:val="Normal"/>
    <w:next w:val="PwCNormal"/>
    <w:link w:val="Heading1Char"/>
    <w:qFormat/>
    <w:rsid w:val="00226C9B"/>
    <w:pPr>
      <w:pageBreakBefore/>
      <w:spacing w:before="400" w:after="240" w:line="720" w:lineRule="atLeast"/>
      <w:outlineLvl w:val="0"/>
    </w:pPr>
    <w:rPr>
      <w:rFonts w:asciiTheme="majorHAnsi" w:hAnsiTheme="majorHAnsi"/>
      <w:b/>
      <w:bCs/>
      <w:i/>
      <w:sz w:val="36"/>
      <w:szCs w:val="72"/>
    </w:rPr>
  </w:style>
  <w:style w:type="paragraph" w:styleId="Heading2">
    <w:name w:val="heading 2"/>
    <w:aliases w:val="Chapter Heading (Short)"/>
    <w:basedOn w:val="Normal"/>
    <w:next w:val="PwCNormal"/>
    <w:link w:val="Heading2Char"/>
    <w:qFormat/>
    <w:rsid w:val="00BC0A43"/>
    <w:pPr>
      <w:keepNext/>
      <w:keepLines/>
      <w:pageBreakBefore/>
      <w:numPr>
        <w:ilvl w:val="1"/>
        <w:numId w:val="25"/>
      </w:numPr>
      <w:spacing w:after="480" w:line="600" w:lineRule="atLeast"/>
      <w:outlineLvl w:val="1"/>
    </w:pPr>
    <w:rPr>
      <w:rFonts w:asciiTheme="majorHAnsi" w:hAnsiTheme="majorHAnsi"/>
      <w:b/>
      <w:bCs/>
      <w:i/>
      <w:iCs/>
      <w:color w:val="000000" w:themeColor="text1"/>
      <w:sz w:val="56"/>
      <w:szCs w:val="36"/>
    </w:rPr>
  </w:style>
  <w:style w:type="paragraph" w:styleId="Heading3">
    <w:name w:val="heading 3"/>
    <w:aliases w:val="Appendix Heading (Long)"/>
    <w:basedOn w:val="Heading1"/>
    <w:next w:val="PwCNormal"/>
    <w:link w:val="Heading3Char"/>
    <w:qFormat/>
    <w:rsid w:val="008D4477"/>
    <w:pPr>
      <w:outlineLvl w:val="2"/>
    </w:pPr>
    <w:rPr>
      <w:bCs w:val="0"/>
    </w:rPr>
  </w:style>
  <w:style w:type="paragraph" w:styleId="Heading4">
    <w:name w:val="heading 4"/>
    <w:aliases w:val="Appendix Heading (Short)"/>
    <w:basedOn w:val="Heading2"/>
    <w:next w:val="PwCNormal"/>
    <w:link w:val="Heading4Char"/>
    <w:qFormat/>
    <w:rsid w:val="00AE506B"/>
    <w:pPr>
      <w:pageBreakBefore w:val="0"/>
      <w:numPr>
        <w:ilvl w:val="4"/>
      </w:numPr>
      <w:tabs>
        <w:tab w:val="clear" w:pos="13467"/>
        <w:tab w:val="num" w:pos="3685"/>
      </w:tabs>
      <w:ind w:left="0"/>
      <w:outlineLvl w:val="3"/>
    </w:pPr>
    <w:rPr>
      <w:bCs w:val="0"/>
    </w:rPr>
  </w:style>
  <w:style w:type="paragraph" w:styleId="Heading5">
    <w:name w:val="heading 5"/>
    <w:basedOn w:val="Heading2"/>
    <w:next w:val="PwCNormal"/>
    <w:link w:val="Heading5Char"/>
    <w:qFormat/>
    <w:rsid w:val="00317710"/>
    <w:pPr>
      <w:pageBreakBefore w:val="0"/>
      <w:numPr>
        <w:ilvl w:val="0"/>
        <w:numId w:val="0"/>
      </w:numPr>
      <w:spacing w:before="360" w:line="380" w:lineRule="atLeast"/>
      <w:outlineLvl w:val="4"/>
    </w:pPr>
    <w:rPr>
      <w:bCs w:val="0"/>
      <w:iCs w:val="0"/>
      <w:sz w:val="32"/>
      <w:szCs w:val="32"/>
    </w:rPr>
  </w:style>
  <w:style w:type="paragraph" w:styleId="Heading6">
    <w:name w:val="heading 6"/>
    <w:basedOn w:val="Heading2"/>
    <w:next w:val="PwCNormal"/>
    <w:link w:val="Heading6Char"/>
    <w:qFormat/>
    <w:rsid w:val="00214C17"/>
    <w:pPr>
      <w:pageBreakBefore w:val="0"/>
      <w:numPr>
        <w:ilvl w:val="2"/>
      </w:numPr>
      <w:spacing w:before="240" w:after="120" w:line="240" w:lineRule="auto"/>
      <w:outlineLvl w:val="5"/>
    </w:pPr>
    <w:rPr>
      <w:bCs w:val="0"/>
      <w:color w:val="A32020" w:themeColor="text2"/>
      <w:sz w:val="28"/>
    </w:rPr>
  </w:style>
  <w:style w:type="paragraph" w:styleId="Heading7">
    <w:name w:val="heading 7"/>
    <w:basedOn w:val="Heading6"/>
    <w:next w:val="PwCNormal"/>
    <w:link w:val="Heading7Char"/>
    <w:qFormat/>
    <w:rsid w:val="005C6E53"/>
    <w:pPr>
      <w:numPr>
        <w:ilvl w:val="3"/>
      </w:numPr>
      <w:outlineLvl w:val="6"/>
    </w:pPr>
    <w:rPr>
      <w:b w:val="0"/>
      <w:szCs w:val="28"/>
    </w:rPr>
  </w:style>
  <w:style w:type="paragraph" w:styleId="Heading8">
    <w:name w:val="heading 8"/>
    <w:basedOn w:val="Majorheading"/>
    <w:next w:val="PwCNormal"/>
    <w:link w:val="Heading8Char"/>
    <w:qFormat/>
    <w:rsid w:val="006742E0"/>
    <w:pPr>
      <w:numPr>
        <w:ilvl w:val="6"/>
        <w:numId w:val="25"/>
      </w:numPr>
      <w:outlineLvl w:val="7"/>
    </w:pPr>
    <w:rPr>
      <w:szCs w:val="21"/>
    </w:rPr>
  </w:style>
  <w:style w:type="paragraph" w:styleId="Heading9">
    <w:name w:val="heading 9"/>
    <w:basedOn w:val="Heading8"/>
    <w:next w:val="PwCNormal"/>
    <w:link w:val="Heading9Char"/>
    <w:qFormat/>
    <w:rsid w:val="005C6E53"/>
    <w:pPr>
      <w:numPr>
        <w:ilvl w:val="0"/>
        <w:numId w:val="0"/>
      </w:numPr>
      <w:outlineLvl w:val="8"/>
    </w:pPr>
    <w:rPr>
      <w:b w:val="0"/>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20C5"/>
    <w:pPr>
      <w:tabs>
        <w:tab w:val="right" w:pos="9865"/>
      </w:tabs>
      <w:spacing w:after="80"/>
    </w:pPr>
    <w:rPr>
      <w:rFonts w:ascii="Arial" w:hAnsi="Arial"/>
      <w:color w:val="000000" w:themeColor="text1"/>
      <w:sz w:val="19"/>
      <w:szCs w:val="18"/>
    </w:rPr>
  </w:style>
  <w:style w:type="paragraph" w:styleId="Footer">
    <w:name w:val="footer"/>
    <w:basedOn w:val="Normal"/>
    <w:link w:val="FooterChar"/>
    <w:rsid w:val="00B376A6"/>
    <w:pPr>
      <w:tabs>
        <w:tab w:val="right" w:pos="9865"/>
      </w:tabs>
      <w:spacing w:line="0" w:lineRule="atLeast"/>
    </w:pPr>
    <w:rPr>
      <w:rFonts w:ascii="Arial" w:hAnsi="Arial"/>
      <w:color w:val="000000" w:themeColor="text1"/>
      <w:sz w:val="19"/>
      <w:szCs w:val="18"/>
    </w:rPr>
  </w:style>
  <w:style w:type="paragraph" w:customStyle="1" w:styleId="TOCtitle">
    <w:name w:val="TOC title"/>
    <w:basedOn w:val="Heading2"/>
    <w:next w:val="PwCNormal"/>
    <w:unhideWhenUsed/>
    <w:rsid w:val="004B5F12"/>
    <w:pPr>
      <w:numPr>
        <w:ilvl w:val="0"/>
        <w:numId w:val="0"/>
      </w:numPr>
      <w:spacing w:after="600"/>
    </w:pPr>
    <w:rPr>
      <w:color w:val="A32020" w:themeColor="text2"/>
    </w:rPr>
  </w:style>
  <w:style w:type="paragraph" w:customStyle="1" w:styleId="Covertitle">
    <w:name w:val="Cover title"/>
    <w:basedOn w:val="KeySentenceInside"/>
    <w:next w:val="Coversubtitle"/>
    <w:rsid w:val="007625E6"/>
    <w:pPr>
      <w:framePr w:w="2154" w:wrap="notBeside" w:vAnchor="page" w:hAnchor="page" w:x="928" w:y="8427"/>
      <w:spacing w:before="240"/>
      <w:ind w:left="113"/>
    </w:pPr>
    <w:rPr>
      <w:rFonts w:asciiTheme="majorHAnsi" w:hAnsiTheme="majorHAnsi"/>
      <w:color w:val="auto"/>
      <w:sz w:val="19"/>
      <w:lang w:val="en-GB"/>
    </w:rPr>
  </w:style>
  <w:style w:type="paragraph" w:customStyle="1" w:styleId="Coversubtitle">
    <w:name w:val="Cover subtitle"/>
    <w:basedOn w:val="Covertitle"/>
    <w:rsid w:val="006C1EC2"/>
    <w:pPr>
      <w:framePr w:wrap="notBeside"/>
      <w:spacing w:before="180"/>
    </w:pPr>
    <w:rPr>
      <w:bCs/>
      <w:szCs w:val="64"/>
    </w:rPr>
  </w:style>
  <w:style w:type="paragraph" w:customStyle="1" w:styleId="AppendixNumberLong">
    <w:name w:val="Appendix Number (Long)"/>
    <w:basedOn w:val="Heading3"/>
    <w:next w:val="Heading3"/>
    <w:rsid w:val="003C52DC"/>
    <w:pPr>
      <w:keepNext/>
      <w:keepLines/>
      <w:numPr>
        <w:ilvl w:val="5"/>
        <w:numId w:val="25"/>
      </w:numPr>
    </w:pPr>
    <w:rPr>
      <w:color w:val="000000" w:themeColor="text1"/>
    </w:rPr>
  </w:style>
  <w:style w:type="paragraph" w:customStyle="1" w:styleId="ChapterNumberLong">
    <w:name w:val="Chapter Number (Long)"/>
    <w:basedOn w:val="Heading1"/>
    <w:next w:val="Heading1"/>
    <w:rsid w:val="00317710"/>
    <w:pPr>
      <w:numPr>
        <w:numId w:val="25"/>
      </w:numPr>
    </w:pPr>
  </w:style>
  <w:style w:type="paragraph" w:customStyle="1" w:styleId="Footer-Even">
    <w:name w:val="Footer - Even"/>
    <w:basedOn w:val="Footer"/>
    <w:rsid w:val="00B51CCB"/>
  </w:style>
  <w:style w:type="paragraph" w:customStyle="1" w:styleId="URL">
    <w:name w:val="URL"/>
    <w:basedOn w:val="PwCNormal"/>
    <w:next w:val="PwCNormal"/>
    <w:rsid w:val="00BF2CD7"/>
    <w:pPr>
      <w:framePr w:wrap="around" w:vAnchor="page" w:hAnchor="page" w:x="1022" w:y="568"/>
      <w:spacing w:after="0"/>
    </w:pPr>
    <w:rPr>
      <w:rFonts w:eastAsia="+mn-ea"/>
      <w:snapToGrid/>
      <w:color w:val="A32020" w:themeColor="text2"/>
      <w:sz w:val="36"/>
    </w:rPr>
  </w:style>
  <w:style w:type="paragraph" w:customStyle="1" w:styleId="Indent1">
    <w:name w:val="Indent 1"/>
    <w:basedOn w:val="Normal"/>
    <w:rsid w:val="006C1EC2"/>
    <w:pPr>
      <w:numPr>
        <w:ilvl w:val="1"/>
        <w:numId w:val="11"/>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88117E"/>
    <w:pPr>
      <w:framePr w:w="7938" w:wrap="around" w:vAnchor="page" w:hAnchor="page" w:x="1022" w:y="15586"/>
      <w:spacing w:before="150" w:after="150" w:line="150" w:lineRule="atLeast"/>
      <w:ind w:right="816"/>
    </w:pPr>
    <w:rPr>
      <w:rFonts w:ascii="Arial" w:hAnsi="Arial"/>
      <w:color w:val="A32020" w:themeColor="text2"/>
      <w:sz w:val="16"/>
      <w:lang w:val="en-US"/>
    </w:rPr>
  </w:style>
  <w:style w:type="paragraph" w:customStyle="1" w:styleId="Header-Even">
    <w:name w:val="Header - Even"/>
    <w:basedOn w:val="Header"/>
    <w:rsid w:val="00B51CCB"/>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0E5D5F"/>
    <w:pPr>
      <w:numPr>
        <w:numId w:val="0"/>
      </w:numPr>
      <w:tabs>
        <w:tab w:val="left" w:pos="567"/>
      </w:tabs>
      <w:ind w:right="850"/>
    </w:pPr>
  </w:style>
  <w:style w:type="paragraph" w:styleId="TOC4">
    <w:name w:val="toc 4"/>
    <w:basedOn w:val="TOC2"/>
    <w:next w:val="PwCNormal"/>
    <w:uiPriority w:val="39"/>
    <w:rsid w:val="00A14944"/>
    <w:pPr>
      <w:tabs>
        <w:tab w:val="clear" w:pos="567"/>
        <w:tab w:val="left" w:pos="1134"/>
      </w:tabs>
      <w:ind w:left="1134"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A90654"/>
    <w:pPr>
      <w:framePr w:w="2296" w:wrap="notBeside" w:vAnchor="text" w:hAnchor="margin" w:x="-2521" w:y="1" w:anchorLock="1"/>
    </w:pPr>
  </w:style>
  <w:style w:type="paragraph" w:customStyle="1" w:styleId="ChapterNumberedList1">
    <w:name w:val="Chapter Numbered List 1"/>
    <w:basedOn w:val="PwCNormal"/>
    <w:rsid w:val="00CC25DA"/>
    <w:pPr>
      <w:numPr>
        <w:ilvl w:val="7"/>
        <w:numId w:val="25"/>
      </w:numPr>
    </w:pPr>
  </w:style>
  <w:style w:type="paragraph" w:customStyle="1" w:styleId="ChapterNumberedList2">
    <w:name w:val="Chapter Numbered List 2"/>
    <w:basedOn w:val="ChapterNumberedList1"/>
    <w:rsid w:val="00F614AA"/>
    <w:pPr>
      <w:numPr>
        <w:ilvl w:val="8"/>
      </w:numPr>
    </w:pPr>
  </w:style>
  <w:style w:type="paragraph" w:customStyle="1" w:styleId="ChapterNumberedList3">
    <w:name w:val="Chapter Numbered List 3"/>
    <w:basedOn w:val="ChapterNumberedList2"/>
    <w:rsid w:val="008D4477"/>
    <w:pPr>
      <w:numPr>
        <w:ilvl w:val="0"/>
        <w:numId w:val="0"/>
      </w:numPr>
    </w:pPr>
  </w:style>
  <w:style w:type="paragraph" w:styleId="TOC6">
    <w:name w:val="toc 6"/>
    <w:basedOn w:val="TOC2"/>
    <w:next w:val="PwCNormal"/>
    <w:uiPriority w:val="39"/>
    <w:rsid w:val="008D4477"/>
    <w:pPr>
      <w:tabs>
        <w:tab w:val="clear" w:pos="567"/>
        <w:tab w:val="left" w:pos="1134"/>
      </w:tabs>
      <w:ind w:left="1134"/>
    </w:pPr>
  </w:style>
  <w:style w:type="paragraph" w:customStyle="1" w:styleId="PwCNormal">
    <w:name w:val="PwC Normal"/>
    <w:aliases w:val="n,note(text),majNormal,rmal"/>
    <w:basedOn w:val="Normal"/>
    <w:link w:val="PwCNormalChar"/>
    <w:qFormat/>
    <w:rsid w:val="00126AFF"/>
    <w:pPr>
      <w:numPr>
        <w:numId w:val="11"/>
      </w:numPr>
      <w:spacing w:after="240"/>
    </w:pPr>
  </w:style>
  <w:style w:type="paragraph" w:customStyle="1" w:styleId="CoverDate">
    <w:name w:val="Cover Date"/>
    <w:basedOn w:val="Coversubtitle"/>
    <w:rsid w:val="002D5CE4"/>
    <w:pPr>
      <w:framePr w:wrap="notBeside"/>
    </w:pPr>
  </w:style>
  <w:style w:type="paragraph" w:customStyle="1" w:styleId="KeySentenceOutside">
    <w:name w:val="Key Sentence Outside"/>
    <w:basedOn w:val="KeySentence"/>
    <w:rsid w:val="00A90654"/>
    <w:pPr>
      <w:framePr w:w="2410" w:wrap="around" w:vAnchor="text" w:hAnchor="margin" w:x="7909" w:y="1" w:anchorLock="1"/>
    </w:pPr>
  </w:style>
  <w:style w:type="character" w:customStyle="1" w:styleId="PwCNormalChar">
    <w:name w:val="PwC Normal Char"/>
    <w:aliases w:val="n Char Char,n Char,note(text) Char,majNormal Char,rmal Char"/>
    <w:basedOn w:val="DefaultParagraphFont"/>
    <w:link w:val="PwCNormal"/>
    <w:rsid w:val="00126AFF"/>
    <w:rPr>
      <w:rFonts w:asciiTheme="minorHAnsi" w:hAnsiTheme="minorHAnsi" w:cs="Arial"/>
      <w:snapToGrid w:val="0"/>
      <w:sz w:val="20"/>
      <w:lang w:eastAsia="en-US"/>
    </w:rPr>
  </w:style>
  <w:style w:type="paragraph" w:styleId="TOC1">
    <w:name w:val="toc 1"/>
    <w:basedOn w:val="Normal"/>
    <w:next w:val="PwCNormal"/>
    <w:uiPriority w:val="39"/>
    <w:rsid w:val="00A520C5"/>
    <w:pPr>
      <w:numPr>
        <w:numId w:val="7"/>
      </w:numPr>
      <w:tabs>
        <w:tab w:val="right" w:pos="7343"/>
      </w:tabs>
      <w:spacing w:after="100"/>
      <w:ind w:right="851"/>
    </w:p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9865"/>
        <w:tab w:val="right" w:pos="14797"/>
      </w:tabs>
    </w:pPr>
  </w:style>
  <w:style w:type="paragraph" w:customStyle="1" w:styleId="TableBullet1Normal">
    <w:name w:val="Table Bullet 1 Normal"/>
    <w:basedOn w:val="TableTextNormal"/>
    <w:qFormat/>
    <w:rsid w:val="00317710"/>
    <w:pPr>
      <w:numPr>
        <w:numId w:val="8"/>
      </w:numPr>
      <w:spacing w:before="40" w:after="40"/>
    </w:pPr>
  </w:style>
  <w:style w:type="paragraph" w:customStyle="1" w:styleId="TableTextNormal">
    <w:name w:val="Table Text Normal"/>
    <w:basedOn w:val="Normal"/>
    <w:qFormat/>
    <w:rsid w:val="00A05D67"/>
    <w:pPr>
      <w:spacing w:after="80"/>
    </w:pPr>
  </w:style>
  <w:style w:type="paragraph" w:customStyle="1" w:styleId="TableBullet1Small">
    <w:name w:val="Table Bullet 1 Small"/>
    <w:basedOn w:val="TableTextSmall"/>
    <w:rsid w:val="00317710"/>
    <w:pPr>
      <w:numPr>
        <w:numId w:val="9"/>
      </w:numPr>
      <w:spacing w:before="20" w:after="20"/>
    </w:pPr>
  </w:style>
  <w:style w:type="paragraph" w:customStyle="1" w:styleId="TableTextSmall">
    <w:name w:val="Table Text Small"/>
    <w:basedOn w:val="Normal"/>
    <w:rsid w:val="00053B82"/>
    <w:pPr>
      <w:spacing w:before="40" w:after="40"/>
    </w:pPr>
    <w:rPr>
      <w:sz w:val="16"/>
      <w:szCs w:val="18"/>
    </w:rPr>
  </w:style>
  <w:style w:type="paragraph" w:customStyle="1" w:styleId="TableBullet3Normal">
    <w:name w:val="Table Bullet 3 Normal"/>
    <w:basedOn w:val="TableBullet2Normal"/>
    <w:rsid w:val="008D4477"/>
    <w:pPr>
      <w:numPr>
        <w:ilvl w:val="2"/>
      </w:numPr>
    </w:pPr>
    <w:rPr>
      <w:szCs w:val="20"/>
    </w:r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ascii="Georgia" w:eastAsiaTheme="minorHAnsi" w:hAnsi="Georgia" w:cstheme="minorBidi"/>
      <w:i/>
      <w:snapToGrid/>
      <w:color w:val="FFFFFF" w:themeColor="background2"/>
      <w:sz w:val="48"/>
      <w:szCs w:val="48"/>
      <w:lang w:val="en-GB"/>
    </w:rPr>
  </w:style>
  <w:style w:type="paragraph" w:customStyle="1" w:styleId="Appendix">
    <w:name w:val="Appendix"/>
    <w:basedOn w:val="Heading1"/>
    <w:next w:val="Normal"/>
    <w:uiPriority w:val="99"/>
    <w:qFormat/>
    <w:rsid w:val="0071186F"/>
    <w:pPr>
      <w:keepNext/>
      <w:keepLines/>
      <w:numPr>
        <w:numId w:val="14"/>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71186F"/>
    <w:pPr>
      <w:numPr>
        <w:numId w:val="13"/>
      </w:numPr>
    </w:pPr>
  </w:style>
  <w:style w:type="paragraph" w:styleId="Caption">
    <w:name w:val="caption"/>
    <w:aliases w:val="Text 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qFormat/>
    <w:rsid w:val="00226C9B"/>
    <w:pPr>
      <w:keepNext/>
      <w:keepLines/>
      <w:spacing w:before="240" w:after="40"/>
    </w:pPr>
    <w:rPr>
      <w:rFonts w:asciiTheme="majorHAnsi" w:hAnsiTheme="majorHAnsi"/>
      <w:b/>
      <w:color w:val="A32020" w:themeColor="text2"/>
      <w:sz w:val="28"/>
      <w:szCs w:val="24"/>
    </w:rPr>
  </w:style>
  <w:style w:type="numbering" w:customStyle="1" w:styleId="TableBulletNormalList">
    <w:name w:val="Table Bullet Normal List"/>
    <w:rsid w:val="0021094E"/>
    <w:pPr>
      <w:numPr>
        <w:numId w:val="5"/>
      </w:numPr>
    </w:pPr>
  </w:style>
  <w:style w:type="paragraph" w:customStyle="1" w:styleId="Disclaimer">
    <w:name w:val="Disclaimer"/>
    <w:basedOn w:val="Normal"/>
    <w:unhideWhenUsed/>
    <w:rsid w:val="008D4477"/>
    <w:pPr>
      <w:spacing w:after="140"/>
    </w:pPr>
    <w:rPr>
      <w:sz w:val="12"/>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6"/>
      </w:numPr>
    </w:pPr>
  </w:style>
  <w:style w:type="numbering" w:customStyle="1" w:styleId="TableNumberedListSmall">
    <w:name w:val="Table Numbered List Small"/>
    <w:uiPriority w:val="99"/>
    <w:rsid w:val="00EA47AB"/>
    <w:pPr>
      <w:numPr>
        <w:numId w:val="18"/>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2"/>
    <w:next w:val="PwCNormal"/>
    <w:rsid w:val="007836CD"/>
    <w:pPr>
      <w:numPr>
        <w:ilvl w:val="0"/>
        <w:numId w:val="0"/>
      </w:numPr>
      <w:spacing w:after="840"/>
    </w:pPr>
    <w:rPr>
      <w:i w:val="0"/>
      <w:color w:val="A32020" w:themeColor="text2"/>
    </w:r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9E2DB4"/>
    <w:pPr>
      <w:keepLines w:val="0"/>
      <w:spacing w:after="80"/>
    </w:pPr>
    <w:rPr>
      <w:rFonts w:ascii="Georgia" w:hAnsi="Georgia"/>
      <w:color w:val="7F7F7F" w:themeColor="text1" w:themeTint="80"/>
      <w:sz w:val="24"/>
    </w:rPr>
  </w:style>
  <w:style w:type="paragraph" w:customStyle="1" w:styleId="Minorheading2">
    <w:name w:val="Minor heading 2"/>
    <w:next w:val="PwCNormal"/>
    <w:rsid w:val="00214C17"/>
    <w:pPr>
      <w:keepNext/>
      <w:spacing w:before="240" w:after="80"/>
    </w:pPr>
    <w:rPr>
      <w:rFonts w:ascii="Georgia" w:hAnsi="Georgia" w:cs="Arial"/>
      <w:i/>
      <w:snapToGrid w:val="0"/>
      <w:sz w:val="24"/>
      <w:szCs w:val="24"/>
      <w:lang w:eastAsia="en-US"/>
    </w:rPr>
  </w:style>
  <w:style w:type="numbering" w:customStyle="1" w:styleId="PwCListNumbers1">
    <w:name w:val="PwC List Numbers 1"/>
    <w:uiPriority w:val="99"/>
    <w:rsid w:val="0071186F"/>
    <w:pPr>
      <w:numPr>
        <w:numId w:val="15"/>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rFonts w:ascii="Georgia" w:hAnsi="Georgia"/>
      <w:snapToGrid/>
      <w:sz w:val="96"/>
      <w:szCs w:val="20"/>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BC0A43"/>
    <w:pPr>
      <w:spacing w:after="480" w:line="600" w:lineRule="atLeast"/>
    </w:pPr>
    <w:rPr>
      <w:sz w:val="56"/>
    </w:rPr>
  </w:style>
  <w:style w:type="paragraph" w:styleId="FootnoteText">
    <w:name w:val="footnote text"/>
    <w:basedOn w:val="Normal"/>
    <w:link w:val="FootnoteTextChar"/>
    <w:rsid w:val="005F07CE"/>
    <w:pPr>
      <w:tabs>
        <w:tab w:val="left" w:pos="284"/>
      </w:tabs>
      <w:spacing w:before="80" w:after="80"/>
      <w:ind w:left="227" w:hanging="227"/>
    </w:pPr>
    <w:rPr>
      <w:sz w:val="14"/>
    </w:rPr>
  </w:style>
  <w:style w:type="character" w:styleId="FootnoteReference">
    <w:name w:val="footnote reference"/>
    <w:basedOn w:val="DefaultParagraphFont"/>
    <w:rsid w:val="00317710"/>
    <w:rPr>
      <w:rFonts w:asciiTheme="minorHAnsi" w:hAnsiTheme="minorHAnsi" w:cs="Arial"/>
      <w:sz w:val="21"/>
      <w:vertAlign w:val="superscript"/>
    </w:rPr>
  </w:style>
  <w:style w:type="character" w:styleId="EndnoteReference">
    <w:name w:val="endnote reference"/>
    <w:basedOn w:val="DefaultParagraphFont"/>
    <w:unhideWhenUsed/>
    <w:rsid w:val="008D4477"/>
    <w:rPr>
      <w:rFonts w:ascii="Arial" w:hAnsi="Arial" w:cs="Arial"/>
      <w:sz w:val="21"/>
      <w:vertAlign w:val="superscript"/>
    </w:rPr>
  </w:style>
  <w:style w:type="paragraph" w:styleId="EndnoteText">
    <w:name w:val="endnote text"/>
    <w:basedOn w:val="FootnoteText"/>
    <w:link w:val="EndnoteTextChar"/>
    <w:semiHidden/>
    <w:unhideWhenUsed/>
    <w:rsid w:val="008D4477"/>
    <w:rPr>
      <w:szCs w:val="20"/>
    </w:rPr>
  </w:style>
  <w:style w:type="paragraph" w:customStyle="1" w:styleId="Address">
    <w:name w:val="Address"/>
    <w:basedOn w:val="Normal"/>
    <w:qFormat/>
    <w:rsid w:val="009231BC"/>
    <w:pPr>
      <w:kinsoku/>
      <w:overflowPunct/>
      <w:autoSpaceDE/>
      <w:autoSpaceDN/>
      <w:adjustRightInd/>
      <w:snapToGrid/>
      <w:spacing w:line="200" w:lineRule="atLeast"/>
    </w:pPr>
    <w:rPr>
      <w:rFonts w:ascii="Georgia" w:eastAsiaTheme="minorHAnsi" w:hAnsi="Georgia" w:cstheme="minorBidi"/>
      <w:i/>
      <w:noProof/>
      <w:snapToGrid/>
      <w:sz w:val="18"/>
      <w:szCs w:val="22"/>
      <w:lang w:val="en-GB" w:eastAsia="en-GB"/>
    </w:rPr>
  </w:style>
  <w:style w:type="table" w:styleId="TableGrid">
    <w:name w:val="Table Grid"/>
    <w:basedOn w:val="TableNormal"/>
    <w:locked/>
    <w:rsid w:val="008D4477"/>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rsid w:val="008D4477"/>
    <w:pPr>
      <w:numPr>
        <w:ilvl w:val="2"/>
      </w:numPr>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qFormat/>
    <w:rsid w:val="00A520C5"/>
    <w:pPr>
      <w:keepNext/>
      <w:keepLines/>
      <w:spacing w:before="80"/>
    </w:pPr>
    <w:rPr>
      <w:b/>
      <w:color w:val="FFFFFF" w:themeColor="background1"/>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style>
  <w:style w:type="character" w:styleId="PageNumber">
    <w:name w:val="page number"/>
    <w:semiHidden/>
    <w:unhideWhenUsed/>
    <w:rsid w:val="008D4477"/>
  </w:style>
  <w:style w:type="paragraph" w:styleId="Date">
    <w:name w:val="Date"/>
    <w:basedOn w:val="Normal"/>
    <w:next w:val="PwCNormal"/>
    <w:link w:val="DateChar"/>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pPr>
      <w:tabs>
        <w:tab w:val="clear" w:pos="9865"/>
        <w:tab w:val="right" w:pos="7342"/>
      </w:tabs>
      <w:ind w:left="-2523"/>
    </w:pPr>
  </w:style>
  <w:style w:type="paragraph" w:customStyle="1" w:styleId="Footer-ToCEven">
    <w:name w:val="Footer - ToC Even"/>
    <w:basedOn w:val="Footer-ToC"/>
    <w:rsid w:val="00BB4286"/>
  </w:style>
  <w:style w:type="table" w:customStyle="1" w:styleId="Tables-APBase">
    <w:name w:val="Tables - AP Base"/>
    <w:basedOn w:val="TableNormal"/>
    <w:rsid w:val="00210B9E"/>
    <w:rPr>
      <w:rFonts w:ascii="Georgia" w:hAnsi="Georgia"/>
      <w:sz w:val="20"/>
    </w:rPr>
    <w:tblPr>
      <w:tblStyleRowBandSize w:val="1"/>
      <w:tblStyleColBandSize w:val="1"/>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Theme="minorHAnsi" w:hAnsiTheme="minorHAnsi"/>
        <w:b w:val="0"/>
        <w:color w:val="auto"/>
      </w:rPr>
      <w:tblPr/>
      <w:tcPr>
        <w:tcBorders>
          <w:top w:val="single" w:sz="4" w:space="0" w:color="A32020" w:themeColor="text2"/>
          <w:bottom w:val="single" w:sz="4" w:space="0" w:color="A32020" w:themeColor="text2"/>
        </w:tcBorders>
        <w:shd w:val="clear" w:color="auto" w:fill="A32020" w:themeFill="text2"/>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Normal"/>
    <w:rsid w:val="00EF71C9"/>
    <w:pPr>
      <w:pBdr>
        <w:bottom w:val="none" w:sz="0" w:space="0" w:color="00457C"/>
      </w:pBdr>
      <w:spacing w:before="80" w:after="80"/>
    </w:pPr>
    <w:rPr>
      <w:rFonts w:asciiTheme="majorHAnsi" w:hAnsiTheme="majorHAnsi"/>
      <w:i/>
      <w:color w:val="A32020" w:themeColor="text2"/>
      <w:sz w:val="24"/>
      <w:szCs w:val="24"/>
    </w:rPr>
  </w:style>
  <w:style w:type="paragraph" w:customStyle="1" w:styleId="ListBullet1">
    <w:name w:val="List Bullet 1"/>
    <w:basedOn w:val="Normal"/>
    <w:link w:val="ListBullet1Char"/>
    <w:semiHidden/>
    <w:locked/>
    <w:rsid w:val="00025E91"/>
    <w:pPr>
      <w:numPr>
        <w:numId w:val="29"/>
      </w:numPr>
      <w:spacing w:after="40"/>
    </w:pPr>
  </w:style>
  <w:style w:type="paragraph" w:styleId="ListBullet2">
    <w:name w:val="List Bullet 2"/>
    <w:basedOn w:val="ListBullet1"/>
    <w:link w:val="ListBullet2Char"/>
    <w:qFormat/>
    <w:locked/>
    <w:rsid w:val="00025E91"/>
    <w:pPr>
      <w:numPr>
        <w:numId w:val="30"/>
      </w:numPr>
      <w:ind w:left="714" w:hanging="357"/>
    </w:pPr>
  </w:style>
  <w:style w:type="paragraph" w:styleId="ListBullet4">
    <w:name w:val="List Bullet 4"/>
    <w:basedOn w:val="ListBullet3"/>
    <w:unhideWhenUsed/>
    <w:locked/>
    <w:rsid w:val="00F614AA"/>
    <w:pPr>
      <w:numPr>
        <w:ilvl w:val="3"/>
      </w:numPr>
    </w:pPr>
  </w:style>
  <w:style w:type="paragraph" w:customStyle="1" w:styleId="CVBullet1">
    <w:name w:val="CV Bullet 1"/>
    <w:basedOn w:val="CVText"/>
    <w:rsid w:val="00C72147"/>
    <w:pPr>
      <w:numPr>
        <w:numId w:val="12"/>
      </w:numPr>
      <w:spacing w:before="40" w:after="40"/>
    </w:pPr>
  </w:style>
  <w:style w:type="paragraph" w:customStyle="1" w:styleId="CVDetails">
    <w:name w:val="CV Details"/>
    <w:basedOn w:val="CVRoleTitle"/>
    <w:rsid w:val="001226BE"/>
    <w:pPr>
      <w:spacing w:before="120" w:after="40"/>
    </w:pPr>
    <w:rPr>
      <w:rFonts w:asciiTheme="minorHAnsi" w:hAnsiTheme="minorHAnsi"/>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qFormat/>
    <w:locked/>
    <w:rsid w:val="00CC25DA"/>
    <w:pPr>
      <w:numPr>
        <w:ilvl w:val="2"/>
      </w:numPr>
    </w:pPr>
  </w:style>
  <w:style w:type="paragraph" w:customStyle="1" w:styleId="CVHeading1">
    <w:name w:val="CV Heading 1"/>
    <w:basedOn w:val="CVText"/>
    <w:next w:val="CVText"/>
    <w:rsid w:val="00EF71C9"/>
    <w:pPr>
      <w:keepNext/>
      <w:keepLines/>
      <w:spacing w:before="120"/>
    </w:pPr>
    <w:rPr>
      <w:rFonts w:asciiTheme="majorHAnsi" w:hAnsiTheme="majorHAnsi"/>
      <w:b/>
      <w:i/>
      <w:color w:val="A32020" w:themeColor="text2"/>
    </w:rPr>
  </w:style>
  <w:style w:type="paragraph" w:customStyle="1" w:styleId="CVPhoto">
    <w:name w:val="CV Photo"/>
    <w:basedOn w:val="CVHeading2"/>
    <w:rsid w:val="008D4477"/>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Normal"/>
    <w:next w:val="CVRoleTitle"/>
    <w:rsid w:val="00EF71C9"/>
    <w:pPr>
      <w:spacing w:after="80"/>
    </w:pPr>
    <w:rPr>
      <w:rFonts w:asciiTheme="majorHAnsi" w:hAnsiTheme="majorHAnsi"/>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link w:val="TitleChar"/>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link w:val="BalloonTextChar"/>
    <w:uiPriority w:val="99"/>
    <w:semiHidden/>
    <w:locked/>
    <w:rsid w:val="008D4477"/>
    <w:rPr>
      <w:rFonts w:ascii="Tahoma" w:hAnsi="Tahoma"/>
      <w:sz w:val="16"/>
      <w:szCs w:val="16"/>
    </w:rPr>
  </w:style>
  <w:style w:type="numbering" w:customStyle="1" w:styleId="LongTOC">
    <w:name w:val="LongTOC"/>
    <w:uiPriority w:val="99"/>
    <w:rsid w:val="0021094E"/>
    <w:pPr>
      <w:numPr>
        <w:numId w:val="4"/>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17710"/>
    <w:pPr>
      <w:framePr w:wrap="around"/>
    </w:pPr>
  </w:style>
  <w:style w:type="paragraph" w:customStyle="1" w:styleId="VersionTableText">
    <w:name w:val="Version Table Text"/>
    <w:basedOn w:val="VersionControl"/>
    <w:unhideWhenUsed/>
    <w:rsid w:val="00317710"/>
    <w:pPr>
      <w:framePr w:wrap="around"/>
      <w:spacing w:before="80" w:after="80"/>
      <w:outlineLvl w:val="9"/>
    </w:pPr>
    <w:rPr>
      <w:rFonts w:asciiTheme="minorHAnsi" w:hAnsiTheme="minorHAnsi"/>
      <w:sz w:val="21"/>
      <w:szCs w:val="20"/>
    </w:rPr>
  </w:style>
  <w:style w:type="table" w:customStyle="1" w:styleId="Tables-APBase2">
    <w:name w:val="Tables - AP Base 2"/>
    <w:basedOn w:val="Tables-APBase"/>
    <w:uiPriority w:val="99"/>
    <w:qFormat/>
    <w:rsid w:val="001E41D9"/>
    <w:tblPr/>
    <w:tcPr>
      <w:shd w:val="clear" w:color="auto" w:fill="auto"/>
    </w:tcPr>
    <w:tblStylePr w:type="firstRow">
      <w:pPr>
        <w:jc w:val="left"/>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A520C5"/>
    <w:rPr>
      <w:rFonts w:cs="Arial"/>
      <w:snapToGrid w:val="0"/>
      <w:color w:val="000000" w:themeColor="text1"/>
      <w:sz w:val="19"/>
      <w:szCs w:val="18"/>
      <w:lang w:eastAsia="en-US"/>
    </w:rPr>
  </w:style>
  <w:style w:type="character" w:customStyle="1" w:styleId="FooterChar">
    <w:name w:val="Footer Char"/>
    <w:basedOn w:val="DefaultParagraphFont"/>
    <w:link w:val="Footer"/>
    <w:locked/>
    <w:rsid w:val="00B376A6"/>
    <w:rPr>
      <w:rFonts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3C52DC"/>
    <w:pPr>
      <w:pageBreakBefore w:val="0"/>
      <w:numPr>
        <w:ilvl w:val="1"/>
        <w:numId w:val="7"/>
      </w:numPr>
    </w:pPr>
  </w:style>
  <w:style w:type="numbering" w:customStyle="1" w:styleId="CVBullets">
    <w:name w:val="CV Bullets"/>
    <w:uiPriority w:val="99"/>
    <w:rsid w:val="0021094E"/>
    <w:pPr>
      <w:numPr>
        <w:numId w:val="10"/>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customStyle="1" w:styleId="ColorfulGrid1">
    <w:name w:val="Colorful Grid1"/>
    <w:basedOn w:val="TableNormal"/>
    <w:uiPriority w:val="73"/>
    <w:semiHidden/>
    <w:locked/>
    <w:rsid w:val="00CC1D5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locked/>
    <w:rsid w:val="00CC1D52"/>
    <w:rPr>
      <w:color w:val="000000" w:themeColor="text1"/>
    </w:rPr>
    <w:tblPr>
      <w:tblStyleRowBandSize w:val="1"/>
      <w:tblStyleColBandSize w:val="1"/>
      <w:tblBorders>
        <w:insideH w:val="single" w:sz="4" w:space="0" w:color="FFFFFF" w:themeColor="background1"/>
      </w:tblBorders>
    </w:tblPr>
    <w:tcPr>
      <w:shd w:val="clear" w:color="auto" w:fill="F4CACA" w:themeFill="accent1" w:themeFillTint="33"/>
    </w:tcPr>
    <w:tblStylePr w:type="firstRow">
      <w:rPr>
        <w:b/>
        <w:bCs/>
      </w:rPr>
      <w:tblPr/>
      <w:tcPr>
        <w:shd w:val="clear" w:color="auto" w:fill="EA9595" w:themeFill="accent1" w:themeFillTint="66"/>
      </w:tcPr>
    </w:tblStylePr>
    <w:tblStylePr w:type="lastRow">
      <w:rPr>
        <w:b/>
        <w:bCs/>
        <w:color w:val="000000" w:themeColor="text1"/>
      </w:rPr>
      <w:tblPr/>
      <w:tcPr>
        <w:shd w:val="clear" w:color="auto" w:fill="EA9595" w:themeFill="accent1" w:themeFillTint="66"/>
      </w:tcPr>
    </w:tblStylePr>
    <w:tblStylePr w:type="firstCol">
      <w:rPr>
        <w:color w:val="FFFFFF" w:themeColor="background1"/>
      </w:rPr>
      <w:tblPr/>
      <w:tcPr>
        <w:shd w:val="clear" w:color="auto" w:fill="7A1818" w:themeFill="accent1" w:themeFillShade="BF"/>
      </w:tcPr>
    </w:tblStylePr>
    <w:tblStylePr w:type="lastCol">
      <w:rPr>
        <w:color w:val="FFFFFF" w:themeColor="background1"/>
      </w:rPr>
      <w:tblPr/>
      <w:tcPr>
        <w:shd w:val="clear" w:color="auto" w:fill="7A1818" w:themeFill="accent1" w:themeFillShade="BF"/>
      </w:tcPr>
    </w:tblStylePr>
    <w:tblStylePr w:type="band1Vert">
      <w:tblPr/>
      <w:tcPr>
        <w:shd w:val="clear" w:color="auto" w:fill="E57B7B" w:themeFill="accent1" w:themeFillTint="7F"/>
      </w:tcPr>
    </w:tblStylePr>
    <w:tblStylePr w:type="band1Horz">
      <w:tblPr/>
      <w:tcPr>
        <w:shd w:val="clear" w:color="auto" w:fill="E57B7B" w:themeFill="accent1" w:themeFillTint="7F"/>
      </w:tcPr>
    </w:tblStylePr>
  </w:style>
  <w:style w:type="table" w:styleId="ColorfulGrid-Accent2">
    <w:name w:val="Colorful Grid Accent 2"/>
    <w:basedOn w:val="TableNormal"/>
    <w:uiPriority w:val="73"/>
    <w:semiHidden/>
    <w:locked/>
    <w:rsid w:val="00CC1D52"/>
    <w:rPr>
      <w:color w:val="000000" w:themeColor="text1"/>
    </w:rPr>
    <w:tblPr>
      <w:tblStyleRowBandSize w:val="1"/>
      <w:tblStyleColBandSize w:val="1"/>
      <w:tblBorders>
        <w:insideH w:val="single" w:sz="4" w:space="0" w:color="FFFFFF" w:themeColor="background1"/>
      </w:tblBorders>
    </w:tblPr>
    <w:tcPr>
      <w:shd w:val="clear" w:color="auto" w:fill="F9D5D1" w:themeFill="accent2" w:themeFillTint="33"/>
    </w:tcPr>
    <w:tblStylePr w:type="firstRow">
      <w:rPr>
        <w:b/>
        <w:bCs/>
      </w:rPr>
      <w:tblPr/>
      <w:tcPr>
        <w:shd w:val="clear" w:color="auto" w:fill="F3ABA4" w:themeFill="accent2" w:themeFillTint="66"/>
      </w:tcPr>
    </w:tblStylePr>
    <w:tblStylePr w:type="lastRow">
      <w:rPr>
        <w:b/>
        <w:bCs/>
        <w:color w:val="000000" w:themeColor="text1"/>
      </w:rPr>
      <w:tblPr/>
      <w:tcPr>
        <w:shd w:val="clear" w:color="auto" w:fill="F3ABA4" w:themeFill="accent2" w:themeFillTint="66"/>
      </w:tcPr>
    </w:tblStylePr>
    <w:tblStylePr w:type="firstCol">
      <w:rPr>
        <w:color w:val="FFFFFF" w:themeColor="background1"/>
      </w:rPr>
      <w:tblPr/>
      <w:tcPr>
        <w:shd w:val="clear" w:color="auto" w:fill="A72316" w:themeFill="accent2" w:themeFillShade="BF"/>
      </w:tcPr>
    </w:tblStylePr>
    <w:tblStylePr w:type="lastCol">
      <w:rPr>
        <w:color w:val="FFFFFF" w:themeColor="background1"/>
      </w:rPr>
      <w:tblPr/>
      <w:tcPr>
        <w:shd w:val="clear" w:color="auto" w:fill="A72316" w:themeFill="accent2" w:themeFillShade="BF"/>
      </w:tcPr>
    </w:tblStylePr>
    <w:tblStylePr w:type="band1Vert">
      <w:tblPr/>
      <w:tcPr>
        <w:shd w:val="clear" w:color="auto" w:fill="F0978E" w:themeFill="accent2" w:themeFillTint="7F"/>
      </w:tcPr>
    </w:tblStylePr>
    <w:tblStylePr w:type="band1Horz">
      <w:tblPr/>
      <w:tcPr>
        <w:shd w:val="clear" w:color="auto" w:fill="F0978E" w:themeFill="accent2" w:themeFillTint="7F"/>
      </w:tcPr>
    </w:tblStylePr>
  </w:style>
  <w:style w:type="table" w:styleId="ColorfulGrid-Accent3">
    <w:name w:val="Colorful Grid Accent 3"/>
    <w:basedOn w:val="TableNormal"/>
    <w:uiPriority w:val="73"/>
    <w:semiHidden/>
    <w:locked/>
    <w:rsid w:val="00CC1D52"/>
    <w:rPr>
      <w:color w:val="000000" w:themeColor="text1"/>
    </w:rPr>
    <w:tblPr>
      <w:tblStyleRowBandSize w:val="1"/>
      <w:tblStyleColBandSize w:val="1"/>
      <w:tblBorders>
        <w:insideH w:val="single" w:sz="4" w:space="0" w:color="FFFFFF" w:themeColor="background1"/>
      </w:tblBorders>
    </w:tblPr>
    <w:tcPr>
      <w:shd w:val="clear" w:color="auto" w:fill="EBC7C5" w:themeFill="accent3" w:themeFillTint="33"/>
    </w:tcPr>
    <w:tblStylePr w:type="firstRow">
      <w:rPr>
        <w:b/>
        <w:bCs/>
      </w:rPr>
      <w:tblPr/>
      <w:tcPr>
        <w:shd w:val="clear" w:color="auto" w:fill="D88F8C" w:themeFill="accent3" w:themeFillTint="66"/>
      </w:tcPr>
    </w:tblStylePr>
    <w:tblStylePr w:type="lastRow">
      <w:rPr>
        <w:b/>
        <w:bCs/>
        <w:color w:val="000000" w:themeColor="text1"/>
      </w:rPr>
      <w:tblPr/>
      <w:tcPr>
        <w:shd w:val="clear" w:color="auto" w:fill="D88F8C" w:themeFill="accent3" w:themeFillTint="66"/>
      </w:tcPr>
    </w:tblStylePr>
    <w:tblStylePr w:type="firstCol">
      <w:rPr>
        <w:color w:val="FFFFFF" w:themeColor="background1"/>
      </w:rPr>
      <w:tblPr/>
      <w:tcPr>
        <w:shd w:val="clear" w:color="auto" w:fill="471A18" w:themeFill="accent3" w:themeFillShade="BF"/>
      </w:tcPr>
    </w:tblStylePr>
    <w:tblStylePr w:type="lastCol">
      <w:rPr>
        <w:color w:val="FFFFFF" w:themeColor="background1"/>
      </w:rPr>
      <w:tblPr/>
      <w:tcPr>
        <w:shd w:val="clear" w:color="auto" w:fill="471A18" w:themeFill="accent3" w:themeFillShade="BF"/>
      </w:tcPr>
    </w:tblStylePr>
    <w:tblStylePr w:type="band1Vert">
      <w:tblPr/>
      <w:tcPr>
        <w:shd w:val="clear" w:color="auto" w:fill="CF7470" w:themeFill="accent3" w:themeFillTint="7F"/>
      </w:tcPr>
    </w:tblStylePr>
    <w:tblStylePr w:type="band1Horz">
      <w:tblPr/>
      <w:tcPr>
        <w:shd w:val="clear" w:color="auto" w:fill="CF7470" w:themeFill="accent3" w:themeFillTint="7F"/>
      </w:tcPr>
    </w:tblStylePr>
  </w:style>
  <w:style w:type="table" w:styleId="ColorfulGrid-Accent4">
    <w:name w:val="Colorful Grid Accent 4"/>
    <w:basedOn w:val="TableNormal"/>
    <w:uiPriority w:val="73"/>
    <w:semiHidden/>
    <w:locked/>
    <w:rsid w:val="00CC1D52"/>
    <w:rPr>
      <w:color w:val="000000" w:themeColor="text1"/>
    </w:rPr>
    <w:tblPr>
      <w:tblStyleRowBandSize w:val="1"/>
      <w:tblStyleColBandSize w:val="1"/>
      <w:tblBorders>
        <w:insideH w:val="single" w:sz="4" w:space="0" w:color="FFFFFF" w:themeColor="background1"/>
      </w:tblBorders>
    </w:tblPr>
    <w:tcPr>
      <w:shd w:val="clear" w:color="auto" w:fill="F7DCE1" w:themeFill="accent4" w:themeFillTint="33"/>
    </w:tcPr>
    <w:tblStylePr w:type="firstRow">
      <w:rPr>
        <w:b/>
        <w:bCs/>
      </w:rPr>
      <w:tblPr/>
      <w:tcPr>
        <w:shd w:val="clear" w:color="auto" w:fill="F0BAC3" w:themeFill="accent4" w:themeFillTint="66"/>
      </w:tcPr>
    </w:tblStylePr>
    <w:tblStylePr w:type="lastRow">
      <w:rPr>
        <w:b/>
        <w:bCs/>
        <w:color w:val="000000" w:themeColor="text1"/>
      </w:rPr>
      <w:tblPr/>
      <w:tcPr>
        <w:shd w:val="clear" w:color="auto" w:fill="F0BAC3" w:themeFill="accent4" w:themeFillTint="66"/>
      </w:tcPr>
    </w:tblStylePr>
    <w:tblStylePr w:type="firstCol">
      <w:rPr>
        <w:color w:val="FFFFFF" w:themeColor="background1"/>
      </w:rPr>
      <w:tblPr/>
      <w:tcPr>
        <w:shd w:val="clear" w:color="auto" w:fill="BA2740" w:themeFill="accent4" w:themeFillShade="BF"/>
      </w:tcPr>
    </w:tblStylePr>
    <w:tblStylePr w:type="lastCol">
      <w:rPr>
        <w:color w:val="FFFFFF" w:themeColor="background1"/>
      </w:rPr>
      <w:tblPr/>
      <w:tcPr>
        <w:shd w:val="clear" w:color="auto" w:fill="BA2740" w:themeFill="accent4" w:themeFillShade="BF"/>
      </w:tcPr>
    </w:tblStylePr>
    <w:tblStylePr w:type="band1Vert">
      <w:tblPr/>
      <w:tcPr>
        <w:shd w:val="clear" w:color="auto" w:fill="EDA9B4" w:themeFill="accent4" w:themeFillTint="7F"/>
      </w:tcPr>
    </w:tblStylePr>
    <w:tblStylePr w:type="band1Horz">
      <w:tblPr/>
      <w:tcPr>
        <w:shd w:val="clear" w:color="auto" w:fill="EDA9B4" w:themeFill="accent4" w:themeFillTint="7F"/>
      </w:tcPr>
    </w:tblStylePr>
  </w:style>
  <w:style w:type="table" w:styleId="ColorfulGrid-Accent5">
    <w:name w:val="Colorful Grid Accent 5"/>
    <w:basedOn w:val="TableNormal"/>
    <w:uiPriority w:val="73"/>
    <w:semiHidden/>
    <w:locked/>
    <w:rsid w:val="00CC1D52"/>
    <w:rPr>
      <w:color w:val="000000" w:themeColor="text1"/>
    </w:rPr>
    <w:tblPr>
      <w:tblStyleRowBandSize w:val="1"/>
      <w:tblStyleColBandSize w:val="1"/>
      <w:tblBorders>
        <w:insideH w:val="single" w:sz="4" w:space="0" w:color="FFFFFF" w:themeColor="background1"/>
      </w:tblBorders>
    </w:tblPr>
    <w:tcPr>
      <w:shd w:val="clear" w:color="auto" w:fill="FFE0C5" w:themeFill="accent5" w:themeFillTint="33"/>
    </w:tcPr>
    <w:tblStylePr w:type="firstRow">
      <w:rPr>
        <w:b/>
        <w:bCs/>
      </w:rPr>
      <w:tblPr/>
      <w:tcPr>
        <w:shd w:val="clear" w:color="auto" w:fill="FFC28B" w:themeFill="accent5" w:themeFillTint="66"/>
      </w:tcPr>
    </w:tblStylePr>
    <w:tblStylePr w:type="lastRow">
      <w:rPr>
        <w:b/>
        <w:bCs/>
        <w:color w:val="000000" w:themeColor="text1"/>
      </w:rPr>
      <w:tblPr/>
      <w:tcPr>
        <w:shd w:val="clear" w:color="auto" w:fill="FFC28B" w:themeFill="accent5" w:themeFillTint="66"/>
      </w:tcPr>
    </w:tblStylePr>
    <w:tblStylePr w:type="firstCol">
      <w:rPr>
        <w:color w:val="FFFFFF" w:themeColor="background1"/>
      </w:rPr>
      <w:tblPr/>
      <w:tcPr>
        <w:shd w:val="clear" w:color="auto" w:fill="A44E00" w:themeFill="accent5" w:themeFillShade="BF"/>
      </w:tcPr>
    </w:tblStylePr>
    <w:tblStylePr w:type="lastCol">
      <w:rPr>
        <w:color w:val="FFFFFF" w:themeColor="background1"/>
      </w:rPr>
      <w:tblPr/>
      <w:tcPr>
        <w:shd w:val="clear" w:color="auto" w:fill="A44E00" w:themeFill="accent5" w:themeFillShade="BF"/>
      </w:tcPr>
    </w:tblStylePr>
    <w:tblStylePr w:type="band1Vert">
      <w:tblPr/>
      <w:tcPr>
        <w:shd w:val="clear" w:color="auto" w:fill="FFB26E" w:themeFill="accent5" w:themeFillTint="7F"/>
      </w:tcPr>
    </w:tblStylePr>
    <w:tblStylePr w:type="band1Horz">
      <w:tblPr/>
      <w:tcPr>
        <w:shd w:val="clear" w:color="auto" w:fill="FFB26E" w:themeFill="accent5" w:themeFillTint="7F"/>
      </w:tcPr>
    </w:tblStylePr>
  </w:style>
  <w:style w:type="table" w:styleId="ColorfulGrid-Accent6">
    <w:name w:val="Colorful Grid Accent 6"/>
    <w:basedOn w:val="TableNormal"/>
    <w:uiPriority w:val="73"/>
    <w:semiHidden/>
    <w:locked/>
    <w:rsid w:val="00CC1D52"/>
    <w:rPr>
      <w:color w:val="000000" w:themeColor="text1"/>
    </w:rPr>
    <w:tblPr>
      <w:tblStyleRowBandSize w:val="1"/>
      <w:tblStyleColBandSize w:val="1"/>
      <w:tblBorders>
        <w:insideH w:val="single" w:sz="4" w:space="0" w:color="FFFFFF" w:themeColor="background1"/>
      </w:tblBorders>
    </w:tblPr>
    <w:tcPr>
      <w:shd w:val="clear" w:color="auto" w:fill="FFF0CC" w:themeFill="accent6" w:themeFillTint="33"/>
    </w:tcPr>
    <w:tblStylePr w:type="firstRow">
      <w:rPr>
        <w:b/>
        <w:bCs/>
      </w:rPr>
      <w:tblPr/>
      <w:tcPr>
        <w:shd w:val="clear" w:color="auto" w:fill="FFE199" w:themeFill="accent6" w:themeFillTint="66"/>
      </w:tcPr>
    </w:tblStylePr>
    <w:tblStylePr w:type="lastRow">
      <w:rPr>
        <w:b/>
        <w:bCs/>
        <w:color w:val="000000" w:themeColor="text1"/>
      </w:rPr>
      <w:tblPr/>
      <w:tcPr>
        <w:shd w:val="clear" w:color="auto" w:fill="FFE199" w:themeFill="accent6" w:themeFillTint="66"/>
      </w:tcPr>
    </w:tblStylePr>
    <w:tblStylePr w:type="firstCol">
      <w:rPr>
        <w:color w:val="FFFFFF" w:themeColor="background1"/>
      </w:rPr>
      <w:tblPr/>
      <w:tcPr>
        <w:shd w:val="clear" w:color="auto" w:fill="BF8800" w:themeFill="accent6" w:themeFillShade="BF"/>
      </w:tcPr>
    </w:tblStylePr>
    <w:tblStylePr w:type="lastCol">
      <w:rPr>
        <w:color w:val="FFFFFF" w:themeColor="background1"/>
      </w:rPr>
      <w:tblPr/>
      <w:tcPr>
        <w:shd w:val="clear" w:color="auto" w:fill="BF8800" w:themeFill="accent6" w:themeFillShade="BF"/>
      </w:tc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customStyle="1" w:styleId="ColorfulList1">
    <w:name w:val="Colorful List1"/>
    <w:basedOn w:val="TableNormal"/>
    <w:uiPriority w:val="72"/>
    <w:semiHidden/>
    <w:locked/>
    <w:rsid w:val="00CC1D5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22618" w:themeFill="accent2" w:themeFillShade="CC"/>
      </w:tcPr>
    </w:tblStylePr>
    <w:tblStylePr w:type="lastRow">
      <w:rPr>
        <w:b/>
        <w:bCs/>
        <w:color w:val="B226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locked/>
    <w:rsid w:val="00CC1D52"/>
    <w:rPr>
      <w:color w:val="000000" w:themeColor="text1"/>
    </w:rPr>
    <w:tblPr>
      <w:tblStyleRowBandSize w:val="1"/>
      <w:tblStyleColBandSize w:val="1"/>
    </w:tblPr>
    <w:tcPr>
      <w:shd w:val="clear" w:color="auto" w:fill="FAE5E5" w:themeFill="accent1" w:themeFillTint="19"/>
    </w:tcPr>
    <w:tblStylePr w:type="firstRow">
      <w:rPr>
        <w:b/>
        <w:bCs/>
        <w:color w:val="FFFFFF" w:themeColor="background1"/>
      </w:rPr>
      <w:tblPr/>
      <w:tcPr>
        <w:tcBorders>
          <w:bottom w:val="single" w:sz="12" w:space="0" w:color="FFFFFF" w:themeColor="background1"/>
        </w:tcBorders>
        <w:shd w:val="clear" w:color="auto" w:fill="B22618" w:themeFill="accent2" w:themeFillShade="CC"/>
      </w:tcPr>
    </w:tblStylePr>
    <w:tblStylePr w:type="lastRow">
      <w:rPr>
        <w:b/>
        <w:bCs/>
        <w:color w:val="B226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BDBD" w:themeFill="accent1" w:themeFillTint="3F"/>
      </w:tcPr>
    </w:tblStylePr>
    <w:tblStylePr w:type="band1Horz">
      <w:tblPr/>
      <w:tcPr>
        <w:shd w:val="clear" w:color="auto" w:fill="F4CACA" w:themeFill="accent1" w:themeFillTint="33"/>
      </w:tcPr>
    </w:tblStylePr>
  </w:style>
  <w:style w:type="table" w:styleId="ColorfulList-Accent2">
    <w:name w:val="Colorful List Accent 2"/>
    <w:basedOn w:val="TableNormal"/>
    <w:uiPriority w:val="72"/>
    <w:semiHidden/>
    <w:locked/>
    <w:rsid w:val="00CC1D52"/>
    <w:rPr>
      <w:color w:val="000000" w:themeColor="text1"/>
    </w:rPr>
    <w:tblPr>
      <w:tblStyleRowBandSize w:val="1"/>
      <w:tblStyleColBandSize w:val="1"/>
    </w:tblPr>
    <w:tcPr>
      <w:shd w:val="clear" w:color="auto" w:fill="FCEAE8" w:themeFill="accent2" w:themeFillTint="19"/>
    </w:tcPr>
    <w:tblStylePr w:type="firstRow">
      <w:rPr>
        <w:b/>
        <w:bCs/>
        <w:color w:val="FFFFFF" w:themeColor="background1"/>
      </w:rPr>
      <w:tblPr/>
      <w:tcPr>
        <w:tcBorders>
          <w:bottom w:val="single" w:sz="12" w:space="0" w:color="FFFFFF" w:themeColor="background1"/>
        </w:tcBorders>
        <w:shd w:val="clear" w:color="auto" w:fill="B22618" w:themeFill="accent2" w:themeFillShade="CC"/>
      </w:tcPr>
    </w:tblStylePr>
    <w:tblStylePr w:type="lastRow">
      <w:rPr>
        <w:b/>
        <w:bCs/>
        <w:color w:val="B226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BC7" w:themeFill="accent2" w:themeFillTint="3F"/>
      </w:tcPr>
    </w:tblStylePr>
    <w:tblStylePr w:type="band1Horz">
      <w:tblPr/>
      <w:tcPr>
        <w:shd w:val="clear" w:color="auto" w:fill="F9D5D1" w:themeFill="accent2" w:themeFillTint="33"/>
      </w:tcPr>
    </w:tblStylePr>
  </w:style>
  <w:style w:type="table" w:styleId="ColorfulList-Accent3">
    <w:name w:val="Colorful List Accent 3"/>
    <w:basedOn w:val="TableNormal"/>
    <w:uiPriority w:val="72"/>
    <w:semiHidden/>
    <w:locked/>
    <w:rsid w:val="00CC1D52"/>
    <w:rPr>
      <w:color w:val="000000" w:themeColor="text1"/>
    </w:rPr>
    <w:tblPr>
      <w:tblStyleRowBandSize w:val="1"/>
      <w:tblStyleColBandSize w:val="1"/>
    </w:tblPr>
    <w:tcPr>
      <w:shd w:val="clear" w:color="auto" w:fill="F5E3E2" w:themeFill="accent3" w:themeFillTint="19"/>
    </w:tcPr>
    <w:tblStylePr w:type="firstRow">
      <w:rPr>
        <w:b/>
        <w:bCs/>
        <w:color w:val="FFFFFF" w:themeColor="background1"/>
      </w:rPr>
      <w:tblPr/>
      <w:tcPr>
        <w:tcBorders>
          <w:bottom w:val="single" w:sz="12" w:space="0" w:color="FFFFFF" w:themeColor="background1"/>
        </w:tcBorders>
        <w:shd w:val="clear" w:color="auto" w:fill="C72944" w:themeFill="accent4" w:themeFillShade="CC"/>
      </w:tcPr>
    </w:tblStylePr>
    <w:tblStylePr w:type="lastRow">
      <w:rPr>
        <w:b/>
        <w:bCs/>
        <w:color w:val="C729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AB8" w:themeFill="accent3" w:themeFillTint="3F"/>
      </w:tcPr>
    </w:tblStylePr>
    <w:tblStylePr w:type="band1Horz">
      <w:tblPr/>
      <w:tcPr>
        <w:shd w:val="clear" w:color="auto" w:fill="EBC7C5" w:themeFill="accent3" w:themeFillTint="33"/>
      </w:tcPr>
    </w:tblStylePr>
  </w:style>
  <w:style w:type="table" w:styleId="ColorfulList-Accent4">
    <w:name w:val="Colorful List Accent 4"/>
    <w:basedOn w:val="TableNormal"/>
    <w:uiPriority w:val="72"/>
    <w:semiHidden/>
    <w:locked/>
    <w:rsid w:val="00CC1D52"/>
    <w:rPr>
      <w:color w:val="000000" w:themeColor="text1"/>
    </w:rPr>
    <w:tblPr>
      <w:tblStyleRowBandSize w:val="1"/>
      <w:tblStyleColBandSize w:val="1"/>
    </w:tblPr>
    <w:tcPr>
      <w:shd w:val="clear" w:color="auto" w:fill="FBEDF0" w:themeFill="accent4" w:themeFillTint="19"/>
    </w:tcPr>
    <w:tblStylePr w:type="firstRow">
      <w:rPr>
        <w:b/>
        <w:bCs/>
        <w:color w:val="FFFFFF" w:themeColor="background1"/>
      </w:rPr>
      <w:tblPr/>
      <w:tcPr>
        <w:tcBorders>
          <w:bottom w:val="single" w:sz="12" w:space="0" w:color="FFFFFF" w:themeColor="background1"/>
        </w:tcBorders>
        <w:shd w:val="clear" w:color="auto" w:fill="4C1B19" w:themeFill="accent3" w:themeFillShade="CC"/>
      </w:tcPr>
    </w:tblStylePr>
    <w:tblStylePr w:type="lastRow">
      <w:rPr>
        <w:b/>
        <w:bCs/>
        <w:color w:val="4C1B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4D9" w:themeFill="accent4" w:themeFillTint="3F"/>
      </w:tcPr>
    </w:tblStylePr>
    <w:tblStylePr w:type="band1Horz">
      <w:tblPr/>
      <w:tcPr>
        <w:shd w:val="clear" w:color="auto" w:fill="F7DCE1" w:themeFill="accent4" w:themeFillTint="33"/>
      </w:tcPr>
    </w:tblStylePr>
  </w:style>
  <w:style w:type="table" w:styleId="ColorfulList-Accent5">
    <w:name w:val="Colorful List Accent 5"/>
    <w:basedOn w:val="TableNormal"/>
    <w:uiPriority w:val="72"/>
    <w:semiHidden/>
    <w:locked/>
    <w:rsid w:val="00CC1D52"/>
    <w:rPr>
      <w:color w:val="000000" w:themeColor="text1"/>
    </w:rPr>
    <w:tblPr>
      <w:tblStyleRowBandSize w:val="1"/>
      <w:tblStyleColBandSize w:val="1"/>
    </w:tblPr>
    <w:tcPr>
      <w:shd w:val="clear" w:color="auto" w:fill="FFEFE2" w:themeFill="accent5" w:themeFillTint="19"/>
    </w:tcPr>
    <w:tblStylePr w:type="firstRow">
      <w:rPr>
        <w:b/>
        <w:bCs/>
        <w:color w:val="FFFFFF" w:themeColor="background1"/>
      </w:rPr>
      <w:tblPr/>
      <w:tcPr>
        <w:tcBorders>
          <w:bottom w:val="single" w:sz="12" w:space="0" w:color="FFFFFF" w:themeColor="background1"/>
        </w:tcBorders>
        <w:shd w:val="clear" w:color="auto" w:fill="CC9100" w:themeFill="accent6" w:themeFillShade="CC"/>
      </w:tcPr>
    </w:tblStylePr>
    <w:tblStylePr w:type="lastRow">
      <w:rPr>
        <w:b/>
        <w:bCs/>
        <w:color w:val="CC91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B7" w:themeFill="accent5" w:themeFillTint="3F"/>
      </w:tcPr>
    </w:tblStylePr>
    <w:tblStylePr w:type="band1Horz">
      <w:tblPr/>
      <w:tcPr>
        <w:shd w:val="clear" w:color="auto" w:fill="FFE0C5" w:themeFill="accent5" w:themeFillTint="33"/>
      </w:tcPr>
    </w:tblStylePr>
  </w:style>
  <w:style w:type="table" w:styleId="ColorfulList-Accent6">
    <w:name w:val="Colorful List Accent 6"/>
    <w:basedOn w:val="TableNormal"/>
    <w:uiPriority w:val="72"/>
    <w:semiHidden/>
    <w:locked/>
    <w:rsid w:val="00CC1D52"/>
    <w:rPr>
      <w:color w:val="000000" w:themeColor="text1"/>
    </w:rPr>
    <w:tblPr>
      <w:tblStyleRowBandSize w:val="1"/>
      <w:tblStyleColBandSize w:val="1"/>
    </w:tblPr>
    <w:tcPr>
      <w:shd w:val="clear" w:color="auto" w:fill="FFF7E6" w:themeFill="accent6" w:themeFillTint="19"/>
    </w:tcPr>
    <w:tblStylePr w:type="firstRow">
      <w:rPr>
        <w:b/>
        <w:bCs/>
        <w:color w:val="FFFFFF" w:themeColor="background1"/>
      </w:rPr>
      <w:tblPr/>
      <w:tcPr>
        <w:tcBorders>
          <w:bottom w:val="single" w:sz="12" w:space="0" w:color="FFFFFF" w:themeColor="background1"/>
        </w:tcBorders>
        <w:shd w:val="clear" w:color="auto" w:fill="B05300" w:themeFill="accent5" w:themeFillShade="CC"/>
      </w:tcPr>
    </w:tblStylePr>
    <w:tblStylePr w:type="lastRow">
      <w:rPr>
        <w:b/>
        <w:bCs/>
        <w:color w:val="B053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6" w:themeFillTint="3F"/>
      </w:tcPr>
    </w:tblStylePr>
    <w:tblStylePr w:type="band1Horz">
      <w:tblPr/>
      <w:tcPr>
        <w:shd w:val="clear" w:color="auto" w:fill="FFF0CC" w:themeFill="accent6" w:themeFillTint="33"/>
      </w:tcPr>
    </w:tblStylePr>
  </w:style>
  <w:style w:type="table" w:customStyle="1" w:styleId="ColorfulShading1">
    <w:name w:val="Colorful Shading1"/>
    <w:basedOn w:val="TableNormal"/>
    <w:uiPriority w:val="71"/>
    <w:semiHidden/>
    <w:locked/>
    <w:rsid w:val="00CC1D52"/>
    <w:rPr>
      <w:color w:val="000000" w:themeColor="text1"/>
    </w:rPr>
    <w:tblPr>
      <w:tblStyleRowBandSize w:val="1"/>
      <w:tblStyleColBandSize w:val="1"/>
      <w:tblBorders>
        <w:top w:val="single" w:sz="24" w:space="0" w:color="E0301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030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locked/>
    <w:rsid w:val="00CC1D52"/>
    <w:rPr>
      <w:color w:val="000000" w:themeColor="text1"/>
    </w:rPr>
    <w:tblPr>
      <w:tblStyleRowBandSize w:val="1"/>
      <w:tblStyleColBandSize w:val="1"/>
      <w:tblBorders>
        <w:top w:val="single" w:sz="24" w:space="0" w:color="E0301E" w:themeColor="accent2"/>
        <w:left w:val="single" w:sz="4" w:space="0" w:color="A32020" w:themeColor="accent1"/>
        <w:bottom w:val="single" w:sz="4" w:space="0" w:color="A32020" w:themeColor="accent1"/>
        <w:right w:val="single" w:sz="4" w:space="0" w:color="A32020" w:themeColor="accent1"/>
        <w:insideH w:val="single" w:sz="4" w:space="0" w:color="FFFFFF" w:themeColor="background1"/>
        <w:insideV w:val="single" w:sz="4" w:space="0" w:color="FFFFFF" w:themeColor="background1"/>
      </w:tblBorders>
    </w:tblPr>
    <w:tcPr>
      <w:shd w:val="clear" w:color="auto" w:fill="FAE5E5" w:themeFill="accent1" w:themeFillTint="19"/>
    </w:tcPr>
    <w:tblStylePr w:type="firstRow">
      <w:rPr>
        <w:b/>
        <w:bCs/>
      </w:rPr>
      <w:tblPr/>
      <w:tcPr>
        <w:tcBorders>
          <w:top w:val="nil"/>
          <w:left w:val="nil"/>
          <w:bottom w:val="single" w:sz="24" w:space="0" w:color="E030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1313" w:themeFill="accent1" w:themeFillShade="99"/>
      </w:tcPr>
    </w:tblStylePr>
    <w:tblStylePr w:type="firstCol">
      <w:rPr>
        <w:color w:val="FFFFFF" w:themeColor="background1"/>
      </w:rPr>
      <w:tblPr/>
      <w:tcPr>
        <w:tcBorders>
          <w:top w:val="nil"/>
          <w:left w:val="nil"/>
          <w:bottom w:val="nil"/>
          <w:right w:val="nil"/>
          <w:insideH w:val="single" w:sz="4" w:space="0" w:color="611313" w:themeColor="accent1" w:themeShade="99"/>
          <w:insideV w:val="nil"/>
        </w:tcBorders>
        <w:shd w:val="clear" w:color="auto" w:fill="61131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11313" w:themeFill="accent1" w:themeFillShade="99"/>
      </w:tcPr>
    </w:tblStylePr>
    <w:tblStylePr w:type="band1Vert">
      <w:tblPr/>
      <w:tcPr>
        <w:shd w:val="clear" w:color="auto" w:fill="EA9595" w:themeFill="accent1" w:themeFillTint="66"/>
      </w:tcPr>
    </w:tblStylePr>
    <w:tblStylePr w:type="band1Horz">
      <w:tblPr/>
      <w:tcPr>
        <w:shd w:val="clear" w:color="auto" w:fill="E57B7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locked/>
    <w:rsid w:val="00CC1D52"/>
    <w:rPr>
      <w:color w:val="000000" w:themeColor="text1"/>
    </w:rPr>
    <w:tblPr>
      <w:tblStyleRowBandSize w:val="1"/>
      <w:tblStyleColBandSize w:val="1"/>
      <w:tblBorders>
        <w:top w:val="single" w:sz="24" w:space="0" w:color="E0301E" w:themeColor="accent2"/>
        <w:left w:val="single" w:sz="4" w:space="0" w:color="E0301E" w:themeColor="accent2"/>
        <w:bottom w:val="single" w:sz="4" w:space="0" w:color="E0301E" w:themeColor="accent2"/>
        <w:right w:val="single" w:sz="4" w:space="0" w:color="E0301E" w:themeColor="accent2"/>
        <w:insideH w:val="single" w:sz="4" w:space="0" w:color="FFFFFF" w:themeColor="background1"/>
        <w:insideV w:val="single" w:sz="4" w:space="0" w:color="FFFFFF" w:themeColor="background1"/>
      </w:tblBorders>
    </w:tblPr>
    <w:tcPr>
      <w:shd w:val="clear" w:color="auto" w:fill="FCEAE8" w:themeFill="accent2" w:themeFillTint="19"/>
    </w:tcPr>
    <w:tblStylePr w:type="firstRow">
      <w:rPr>
        <w:b/>
        <w:bCs/>
      </w:rPr>
      <w:tblPr/>
      <w:tcPr>
        <w:tcBorders>
          <w:top w:val="nil"/>
          <w:left w:val="nil"/>
          <w:bottom w:val="single" w:sz="24" w:space="0" w:color="E0301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1C12" w:themeFill="accent2" w:themeFillShade="99"/>
      </w:tcPr>
    </w:tblStylePr>
    <w:tblStylePr w:type="firstCol">
      <w:rPr>
        <w:color w:val="FFFFFF" w:themeColor="background1"/>
      </w:rPr>
      <w:tblPr/>
      <w:tcPr>
        <w:tcBorders>
          <w:top w:val="nil"/>
          <w:left w:val="nil"/>
          <w:bottom w:val="nil"/>
          <w:right w:val="nil"/>
          <w:insideH w:val="single" w:sz="4" w:space="0" w:color="861C12" w:themeColor="accent2" w:themeShade="99"/>
          <w:insideV w:val="nil"/>
        </w:tcBorders>
        <w:shd w:val="clear" w:color="auto" w:fill="861C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61C12" w:themeFill="accent2" w:themeFillShade="99"/>
      </w:tcPr>
    </w:tblStylePr>
    <w:tblStylePr w:type="band1Vert">
      <w:tblPr/>
      <w:tcPr>
        <w:shd w:val="clear" w:color="auto" w:fill="F3ABA4" w:themeFill="accent2" w:themeFillTint="66"/>
      </w:tcPr>
    </w:tblStylePr>
    <w:tblStylePr w:type="band1Horz">
      <w:tblPr/>
      <w:tcPr>
        <w:shd w:val="clear" w:color="auto" w:fill="F097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locked/>
    <w:rsid w:val="00CC1D52"/>
    <w:rPr>
      <w:color w:val="000000" w:themeColor="text1"/>
    </w:rPr>
    <w:tblPr>
      <w:tblStyleRowBandSize w:val="1"/>
      <w:tblStyleColBandSize w:val="1"/>
      <w:tblBorders>
        <w:top w:val="single" w:sz="24" w:space="0" w:color="DB536A" w:themeColor="accent4"/>
        <w:left w:val="single" w:sz="4" w:space="0" w:color="602320" w:themeColor="accent3"/>
        <w:bottom w:val="single" w:sz="4" w:space="0" w:color="602320" w:themeColor="accent3"/>
        <w:right w:val="single" w:sz="4" w:space="0" w:color="602320" w:themeColor="accent3"/>
        <w:insideH w:val="single" w:sz="4" w:space="0" w:color="FFFFFF" w:themeColor="background1"/>
        <w:insideV w:val="single" w:sz="4" w:space="0" w:color="FFFFFF" w:themeColor="background1"/>
      </w:tblBorders>
    </w:tblPr>
    <w:tcPr>
      <w:shd w:val="clear" w:color="auto" w:fill="F5E3E2" w:themeFill="accent3" w:themeFillTint="19"/>
    </w:tcPr>
    <w:tblStylePr w:type="firstRow">
      <w:rPr>
        <w:b/>
        <w:bCs/>
      </w:rPr>
      <w:tblPr/>
      <w:tcPr>
        <w:tcBorders>
          <w:top w:val="nil"/>
          <w:left w:val="nil"/>
          <w:bottom w:val="single" w:sz="24" w:space="0" w:color="DB536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1413" w:themeFill="accent3" w:themeFillShade="99"/>
      </w:tcPr>
    </w:tblStylePr>
    <w:tblStylePr w:type="firstCol">
      <w:rPr>
        <w:color w:val="FFFFFF" w:themeColor="background1"/>
      </w:rPr>
      <w:tblPr/>
      <w:tcPr>
        <w:tcBorders>
          <w:top w:val="nil"/>
          <w:left w:val="nil"/>
          <w:bottom w:val="nil"/>
          <w:right w:val="nil"/>
          <w:insideH w:val="single" w:sz="4" w:space="0" w:color="391413" w:themeColor="accent3" w:themeShade="99"/>
          <w:insideV w:val="nil"/>
        </w:tcBorders>
        <w:shd w:val="clear" w:color="auto" w:fill="3914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91413" w:themeFill="accent3" w:themeFillShade="99"/>
      </w:tcPr>
    </w:tblStylePr>
    <w:tblStylePr w:type="band1Vert">
      <w:tblPr/>
      <w:tcPr>
        <w:shd w:val="clear" w:color="auto" w:fill="D88F8C" w:themeFill="accent3" w:themeFillTint="66"/>
      </w:tcPr>
    </w:tblStylePr>
    <w:tblStylePr w:type="band1Horz">
      <w:tblPr/>
      <w:tcPr>
        <w:shd w:val="clear" w:color="auto" w:fill="CF7470" w:themeFill="accent3" w:themeFillTint="7F"/>
      </w:tcPr>
    </w:tblStylePr>
  </w:style>
  <w:style w:type="table" w:styleId="ColorfulShading-Accent4">
    <w:name w:val="Colorful Shading Accent 4"/>
    <w:basedOn w:val="TableNormal"/>
    <w:uiPriority w:val="71"/>
    <w:semiHidden/>
    <w:locked/>
    <w:rsid w:val="00CC1D52"/>
    <w:rPr>
      <w:color w:val="000000" w:themeColor="text1"/>
    </w:rPr>
    <w:tblPr>
      <w:tblStyleRowBandSize w:val="1"/>
      <w:tblStyleColBandSize w:val="1"/>
      <w:tblBorders>
        <w:top w:val="single" w:sz="24" w:space="0" w:color="602320" w:themeColor="accent3"/>
        <w:left w:val="single" w:sz="4" w:space="0" w:color="DB536A" w:themeColor="accent4"/>
        <w:bottom w:val="single" w:sz="4" w:space="0" w:color="DB536A" w:themeColor="accent4"/>
        <w:right w:val="single" w:sz="4" w:space="0" w:color="DB536A" w:themeColor="accent4"/>
        <w:insideH w:val="single" w:sz="4" w:space="0" w:color="FFFFFF" w:themeColor="background1"/>
        <w:insideV w:val="single" w:sz="4" w:space="0" w:color="FFFFFF" w:themeColor="background1"/>
      </w:tblBorders>
    </w:tblPr>
    <w:tcPr>
      <w:shd w:val="clear" w:color="auto" w:fill="FBEDF0" w:themeFill="accent4" w:themeFillTint="19"/>
    </w:tcPr>
    <w:tblStylePr w:type="firstRow">
      <w:rPr>
        <w:b/>
        <w:bCs/>
      </w:rPr>
      <w:tblPr/>
      <w:tcPr>
        <w:tcBorders>
          <w:top w:val="nil"/>
          <w:left w:val="nil"/>
          <w:bottom w:val="single" w:sz="24" w:space="0" w:color="60232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F33" w:themeFill="accent4" w:themeFillShade="99"/>
      </w:tcPr>
    </w:tblStylePr>
    <w:tblStylePr w:type="firstCol">
      <w:rPr>
        <w:color w:val="FFFFFF" w:themeColor="background1"/>
      </w:rPr>
      <w:tblPr/>
      <w:tcPr>
        <w:tcBorders>
          <w:top w:val="nil"/>
          <w:left w:val="nil"/>
          <w:bottom w:val="nil"/>
          <w:right w:val="nil"/>
          <w:insideH w:val="single" w:sz="4" w:space="0" w:color="951F33" w:themeColor="accent4" w:themeShade="99"/>
          <w:insideV w:val="nil"/>
        </w:tcBorders>
        <w:shd w:val="clear" w:color="auto" w:fill="951F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1F33" w:themeFill="accent4" w:themeFillShade="99"/>
      </w:tcPr>
    </w:tblStylePr>
    <w:tblStylePr w:type="band1Vert">
      <w:tblPr/>
      <w:tcPr>
        <w:shd w:val="clear" w:color="auto" w:fill="F0BAC3" w:themeFill="accent4" w:themeFillTint="66"/>
      </w:tcPr>
    </w:tblStylePr>
    <w:tblStylePr w:type="band1Horz">
      <w:tblPr/>
      <w:tcPr>
        <w:shd w:val="clear" w:color="auto" w:fill="EDA9B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locked/>
    <w:rsid w:val="00CC1D52"/>
    <w:rPr>
      <w:color w:val="000000" w:themeColor="text1"/>
    </w:rPr>
    <w:tblPr>
      <w:tblStyleRowBandSize w:val="1"/>
      <w:tblStyleColBandSize w:val="1"/>
      <w:tblBorders>
        <w:top w:val="single" w:sz="24" w:space="0" w:color="FFB600" w:themeColor="accent6"/>
        <w:left w:val="single" w:sz="4" w:space="0" w:color="DC6900" w:themeColor="accent5"/>
        <w:bottom w:val="single" w:sz="4" w:space="0" w:color="DC6900" w:themeColor="accent5"/>
        <w:right w:val="single" w:sz="4" w:space="0" w:color="DC6900" w:themeColor="accent5"/>
        <w:insideH w:val="single" w:sz="4" w:space="0" w:color="FFFFFF" w:themeColor="background1"/>
        <w:insideV w:val="single" w:sz="4" w:space="0" w:color="FFFFFF" w:themeColor="background1"/>
      </w:tblBorders>
    </w:tblPr>
    <w:tcPr>
      <w:shd w:val="clear" w:color="auto" w:fill="FFEFE2" w:themeFill="accent5" w:themeFillTint="19"/>
    </w:tcPr>
    <w:tblStylePr w:type="firstRow">
      <w:rPr>
        <w:b/>
        <w:bCs/>
      </w:rPr>
      <w:tblPr/>
      <w:tcPr>
        <w:tcBorders>
          <w:top w:val="nil"/>
          <w:left w:val="nil"/>
          <w:bottom w:val="single" w:sz="24" w:space="0" w:color="FFB6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3E00" w:themeFill="accent5" w:themeFillShade="99"/>
      </w:tcPr>
    </w:tblStylePr>
    <w:tblStylePr w:type="firstCol">
      <w:rPr>
        <w:color w:val="FFFFFF" w:themeColor="background1"/>
      </w:rPr>
      <w:tblPr/>
      <w:tcPr>
        <w:tcBorders>
          <w:top w:val="nil"/>
          <w:left w:val="nil"/>
          <w:bottom w:val="nil"/>
          <w:right w:val="nil"/>
          <w:insideH w:val="single" w:sz="4" w:space="0" w:color="843E00" w:themeColor="accent5" w:themeShade="99"/>
          <w:insideV w:val="nil"/>
        </w:tcBorders>
        <w:shd w:val="clear" w:color="auto" w:fill="843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43E00" w:themeFill="accent5" w:themeFillShade="99"/>
      </w:tcPr>
    </w:tblStylePr>
    <w:tblStylePr w:type="band1Vert">
      <w:tblPr/>
      <w:tcPr>
        <w:shd w:val="clear" w:color="auto" w:fill="FFC28B" w:themeFill="accent5" w:themeFillTint="66"/>
      </w:tcPr>
    </w:tblStylePr>
    <w:tblStylePr w:type="band1Horz">
      <w:tblPr/>
      <w:tcPr>
        <w:shd w:val="clear" w:color="auto" w:fill="FFB26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locked/>
    <w:rsid w:val="00CC1D52"/>
    <w:rPr>
      <w:color w:val="000000" w:themeColor="text1"/>
    </w:rPr>
    <w:tblPr>
      <w:tblStyleRowBandSize w:val="1"/>
      <w:tblStyleColBandSize w:val="1"/>
      <w:tblBorders>
        <w:top w:val="single" w:sz="24" w:space="0" w:color="DC6900" w:themeColor="accent5"/>
        <w:left w:val="single" w:sz="4" w:space="0" w:color="FFB600" w:themeColor="accent6"/>
        <w:bottom w:val="single" w:sz="4" w:space="0" w:color="FFB600" w:themeColor="accent6"/>
        <w:right w:val="single" w:sz="4" w:space="0" w:color="FFB600" w:themeColor="accent6"/>
        <w:insideH w:val="single" w:sz="4" w:space="0" w:color="FFFFFF" w:themeColor="background1"/>
        <w:insideV w:val="single" w:sz="4" w:space="0" w:color="FFFFFF" w:themeColor="background1"/>
      </w:tblBorders>
    </w:tblPr>
    <w:tcPr>
      <w:shd w:val="clear" w:color="auto" w:fill="FFF7E6" w:themeFill="accent6" w:themeFillTint="19"/>
    </w:tcPr>
    <w:tblStylePr w:type="firstRow">
      <w:rPr>
        <w:b/>
        <w:bCs/>
      </w:rPr>
      <w:tblPr/>
      <w:tcPr>
        <w:tcBorders>
          <w:top w:val="nil"/>
          <w:left w:val="nil"/>
          <w:bottom w:val="single" w:sz="24" w:space="0" w:color="DC69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D00" w:themeFill="accent6" w:themeFillShade="99"/>
      </w:tcPr>
    </w:tblStylePr>
    <w:tblStylePr w:type="firstCol">
      <w:rPr>
        <w:color w:val="FFFFFF" w:themeColor="background1"/>
      </w:rPr>
      <w:tblPr/>
      <w:tcPr>
        <w:tcBorders>
          <w:top w:val="nil"/>
          <w:left w:val="nil"/>
          <w:bottom w:val="nil"/>
          <w:right w:val="nil"/>
          <w:insideH w:val="single" w:sz="4" w:space="0" w:color="996D00" w:themeColor="accent6" w:themeShade="99"/>
          <w:insideV w:val="nil"/>
        </w:tcBorders>
        <w:shd w:val="clear" w:color="auto" w:fill="996D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6D00" w:themeFill="accent6" w:themeFillShade="99"/>
      </w:tcPr>
    </w:tblStylePr>
    <w:tblStylePr w:type="band1Vert">
      <w:tblPr/>
      <w:tcPr>
        <w:shd w:val="clear" w:color="auto" w:fill="FFE199" w:themeFill="accent6" w:themeFillTint="66"/>
      </w:tcPr>
    </w:tblStylePr>
    <w:tblStylePr w:type="band1Horz">
      <w:tblPr/>
      <w:tcPr>
        <w:shd w:val="clear" w:color="auto" w:fill="FFDA8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semiHidden/>
    <w:locked/>
    <w:rsid w:val="00CC1D5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locked/>
    <w:rsid w:val="00CC1D52"/>
    <w:rPr>
      <w:color w:val="FFFFFF" w:themeColor="background1"/>
    </w:rPr>
    <w:tblPr>
      <w:tblStyleRowBandSize w:val="1"/>
      <w:tblStyleColBandSize w:val="1"/>
    </w:tblPr>
    <w:tcPr>
      <w:shd w:val="clear" w:color="auto" w:fill="A3202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A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A1818" w:themeFill="accent1" w:themeFillShade="BF"/>
      </w:tcPr>
    </w:tblStylePr>
    <w:tblStylePr w:type="band1Vert">
      <w:tblPr/>
      <w:tcPr>
        <w:tcBorders>
          <w:top w:val="nil"/>
          <w:left w:val="nil"/>
          <w:bottom w:val="nil"/>
          <w:right w:val="nil"/>
          <w:insideH w:val="nil"/>
          <w:insideV w:val="nil"/>
        </w:tcBorders>
        <w:shd w:val="clear" w:color="auto" w:fill="7A1818" w:themeFill="accent1" w:themeFillShade="BF"/>
      </w:tcPr>
    </w:tblStylePr>
    <w:tblStylePr w:type="band1Horz">
      <w:tblPr/>
      <w:tcPr>
        <w:tcBorders>
          <w:top w:val="nil"/>
          <w:left w:val="nil"/>
          <w:bottom w:val="nil"/>
          <w:right w:val="nil"/>
          <w:insideH w:val="nil"/>
          <w:insideV w:val="nil"/>
        </w:tcBorders>
        <w:shd w:val="clear" w:color="auto" w:fill="7A1818" w:themeFill="accent1" w:themeFillShade="BF"/>
      </w:tcPr>
    </w:tblStylePr>
  </w:style>
  <w:style w:type="table" w:styleId="DarkList-Accent2">
    <w:name w:val="Dark List Accent 2"/>
    <w:basedOn w:val="TableNormal"/>
    <w:uiPriority w:val="70"/>
    <w:semiHidden/>
    <w:locked/>
    <w:rsid w:val="00CC1D52"/>
    <w:rPr>
      <w:color w:val="FFFFFF" w:themeColor="background1"/>
    </w:rPr>
    <w:tblPr>
      <w:tblStyleRowBandSize w:val="1"/>
      <w:tblStyleColBandSize w:val="1"/>
    </w:tblPr>
    <w:tcPr>
      <w:shd w:val="clear" w:color="auto" w:fill="E0301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17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7231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72316" w:themeFill="accent2" w:themeFillShade="BF"/>
      </w:tcPr>
    </w:tblStylePr>
    <w:tblStylePr w:type="band1Vert">
      <w:tblPr/>
      <w:tcPr>
        <w:tcBorders>
          <w:top w:val="nil"/>
          <w:left w:val="nil"/>
          <w:bottom w:val="nil"/>
          <w:right w:val="nil"/>
          <w:insideH w:val="nil"/>
          <w:insideV w:val="nil"/>
        </w:tcBorders>
        <w:shd w:val="clear" w:color="auto" w:fill="A72316" w:themeFill="accent2" w:themeFillShade="BF"/>
      </w:tcPr>
    </w:tblStylePr>
    <w:tblStylePr w:type="band1Horz">
      <w:tblPr/>
      <w:tcPr>
        <w:tcBorders>
          <w:top w:val="nil"/>
          <w:left w:val="nil"/>
          <w:bottom w:val="nil"/>
          <w:right w:val="nil"/>
          <w:insideH w:val="nil"/>
          <w:insideV w:val="nil"/>
        </w:tcBorders>
        <w:shd w:val="clear" w:color="auto" w:fill="A72316" w:themeFill="accent2" w:themeFillShade="BF"/>
      </w:tcPr>
    </w:tblStylePr>
  </w:style>
  <w:style w:type="table" w:styleId="DarkList-Accent3">
    <w:name w:val="Dark List Accent 3"/>
    <w:basedOn w:val="TableNormal"/>
    <w:uiPriority w:val="70"/>
    <w:semiHidden/>
    <w:locked/>
    <w:rsid w:val="00CC1D52"/>
    <w:rPr>
      <w:color w:val="FFFFFF" w:themeColor="background1"/>
    </w:rPr>
    <w:tblPr>
      <w:tblStyleRowBandSize w:val="1"/>
      <w:tblStyleColBandSize w:val="1"/>
    </w:tblPr>
    <w:tcPr>
      <w:shd w:val="clear" w:color="auto" w:fill="60232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111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71A1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71A18" w:themeFill="accent3" w:themeFillShade="BF"/>
      </w:tcPr>
    </w:tblStylePr>
    <w:tblStylePr w:type="band1Vert">
      <w:tblPr/>
      <w:tcPr>
        <w:tcBorders>
          <w:top w:val="nil"/>
          <w:left w:val="nil"/>
          <w:bottom w:val="nil"/>
          <w:right w:val="nil"/>
          <w:insideH w:val="nil"/>
          <w:insideV w:val="nil"/>
        </w:tcBorders>
        <w:shd w:val="clear" w:color="auto" w:fill="471A18" w:themeFill="accent3" w:themeFillShade="BF"/>
      </w:tcPr>
    </w:tblStylePr>
    <w:tblStylePr w:type="band1Horz">
      <w:tblPr/>
      <w:tcPr>
        <w:tcBorders>
          <w:top w:val="nil"/>
          <w:left w:val="nil"/>
          <w:bottom w:val="nil"/>
          <w:right w:val="nil"/>
          <w:insideH w:val="nil"/>
          <w:insideV w:val="nil"/>
        </w:tcBorders>
        <w:shd w:val="clear" w:color="auto" w:fill="471A18" w:themeFill="accent3" w:themeFillShade="BF"/>
      </w:tcPr>
    </w:tblStylePr>
  </w:style>
  <w:style w:type="table" w:styleId="DarkList-Accent4">
    <w:name w:val="Dark List Accent 4"/>
    <w:basedOn w:val="TableNormal"/>
    <w:uiPriority w:val="70"/>
    <w:semiHidden/>
    <w:locked/>
    <w:rsid w:val="00CC1D52"/>
    <w:rPr>
      <w:color w:val="FFFFFF" w:themeColor="background1"/>
    </w:rPr>
    <w:tblPr>
      <w:tblStyleRowBandSize w:val="1"/>
      <w:tblStyleColBandSize w:val="1"/>
    </w:tblPr>
    <w:tcPr>
      <w:shd w:val="clear" w:color="auto" w:fill="DB536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1A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274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2740" w:themeFill="accent4" w:themeFillShade="BF"/>
      </w:tcPr>
    </w:tblStylePr>
    <w:tblStylePr w:type="band1Vert">
      <w:tblPr/>
      <w:tcPr>
        <w:tcBorders>
          <w:top w:val="nil"/>
          <w:left w:val="nil"/>
          <w:bottom w:val="nil"/>
          <w:right w:val="nil"/>
          <w:insideH w:val="nil"/>
          <w:insideV w:val="nil"/>
        </w:tcBorders>
        <w:shd w:val="clear" w:color="auto" w:fill="BA2740" w:themeFill="accent4" w:themeFillShade="BF"/>
      </w:tcPr>
    </w:tblStylePr>
    <w:tblStylePr w:type="band1Horz">
      <w:tblPr/>
      <w:tcPr>
        <w:tcBorders>
          <w:top w:val="nil"/>
          <w:left w:val="nil"/>
          <w:bottom w:val="nil"/>
          <w:right w:val="nil"/>
          <w:insideH w:val="nil"/>
          <w:insideV w:val="nil"/>
        </w:tcBorders>
        <w:shd w:val="clear" w:color="auto" w:fill="BA2740" w:themeFill="accent4" w:themeFillShade="BF"/>
      </w:tcPr>
    </w:tblStylePr>
  </w:style>
  <w:style w:type="table" w:styleId="DarkList-Accent5">
    <w:name w:val="Dark List Accent 5"/>
    <w:basedOn w:val="TableNormal"/>
    <w:uiPriority w:val="70"/>
    <w:semiHidden/>
    <w:locked/>
    <w:rsid w:val="00CC1D52"/>
    <w:rPr>
      <w:color w:val="FFFFFF" w:themeColor="background1"/>
    </w:rPr>
    <w:tblPr>
      <w:tblStyleRowBandSize w:val="1"/>
      <w:tblStyleColBandSize w:val="1"/>
    </w:tblPr>
    <w:tcPr>
      <w:shd w:val="clear" w:color="auto" w:fill="DC69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33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44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44E00" w:themeFill="accent5" w:themeFillShade="BF"/>
      </w:tcPr>
    </w:tblStylePr>
    <w:tblStylePr w:type="band1Vert">
      <w:tblPr/>
      <w:tcPr>
        <w:tcBorders>
          <w:top w:val="nil"/>
          <w:left w:val="nil"/>
          <w:bottom w:val="nil"/>
          <w:right w:val="nil"/>
          <w:insideH w:val="nil"/>
          <w:insideV w:val="nil"/>
        </w:tcBorders>
        <w:shd w:val="clear" w:color="auto" w:fill="A44E00" w:themeFill="accent5" w:themeFillShade="BF"/>
      </w:tcPr>
    </w:tblStylePr>
    <w:tblStylePr w:type="band1Horz">
      <w:tblPr/>
      <w:tcPr>
        <w:tcBorders>
          <w:top w:val="nil"/>
          <w:left w:val="nil"/>
          <w:bottom w:val="nil"/>
          <w:right w:val="nil"/>
          <w:insideH w:val="nil"/>
          <w:insideV w:val="nil"/>
        </w:tcBorders>
        <w:shd w:val="clear" w:color="auto" w:fill="A44E00" w:themeFill="accent5" w:themeFillShade="BF"/>
      </w:tcPr>
    </w:tblStylePr>
  </w:style>
  <w:style w:type="table" w:styleId="DarkList-Accent6">
    <w:name w:val="Dark List Accent 6"/>
    <w:basedOn w:val="TableNormal"/>
    <w:uiPriority w:val="70"/>
    <w:semiHidden/>
    <w:locked/>
    <w:rsid w:val="00CC1D52"/>
    <w:rPr>
      <w:color w:val="FFFFFF" w:themeColor="background1"/>
    </w:rPr>
    <w:tblPr>
      <w:tblStyleRowBandSize w:val="1"/>
      <w:tblStyleColBandSize w:val="1"/>
    </w:tblPr>
    <w:tcPr>
      <w:shd w:val="clear" w:color="auto" w:fill="FFB6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8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800" w:themeFill="accent6" w:themeFillShade="BF"/>
      </w:tcPr>
    </w:tblStylePr>
    <w:tblStylePr w:type="band1Vert">
      <w:tblPr/>
      <w:tcPr>
        <w:tcBorders>
          <w:top w:val="nil"/>
          <w:left w:val="nil"/>
          <w:bottom w:val="nil"/>
          <w:right w:val="nil"/>
          <w:insideH w:val="nil"/>
          <w:insideV w:val="nil"/>
        </w:tcBorders>
        <w:shd w:val="clear" w:color="auto" w:fill="BF8800" w:themeFill="accent6" w:themeFillShade="BF"/>
      </w:tcPr>
    </w:tblStylePr>
    <w:tblStylePr w:type="band1Horz">
      <w:tblPr/>
      <w:tcPr>
        <w:tcBorders>
          <w:top w:val="nil"/>
          <w:left w:val="nil"/>
          <w:bottom w:val="nil"/>
          <w:right w:val="nil"/>
          <w:insideH w:val="nil"/>
          <w:insideV w:val="nil"/>
        </w:tcBorders>
        <w:shd w:val="clear" w:color="auto" w:fill="BF8800" w:themeFill="accent6" w:themeFillShade="BF"/>
      </w:tcPr>
    </w:tblStylePr>
  </w:style>
  <w:style w:type="table" w:customStyle="1" w:styleId="LightGrid1">
    <w:name w:val="Light Grid1"/>
    <w:basedOn w:val="TableNormal"/>
    <w:uiPriority w:val="62"/>
    <w:semiHidden/>
    <w:locked/>
    <w:rsid w:val="00CC1D5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semiHidden/>
    <w:locked/>
    <w:rsid w:val="00CC1D52"/>
    <w:tblPr>
      <w:tblStyleRowBandSize w:val="1"/>
      <w:tblStyleColBandSize w:val="1"/>
      <w:tblBorders>
        <w:top w:val="single" w:sz="8" w:space="0" w:color="A32020" w:themeColor="accent1"/>
        <w:left w:val="single" w:sz="8" w:space="0" w:color="A32020" w:themeColor="accent1"/>
        <w:bottom w:val="single" w:sz="8" w:space="0" w:color="A32020" w:themeColor="accent1"/>
        <w:right w:val="single" w:sz="8" w:space="0" w:color="A32020" w:themeColor="accent1"/>
        <w:insideH w:val="single" w:sz="8" w:space="0" w:color="A32020" w:themeColor="accent1"/>
        <w:insideV w:val="single" w:sz="8" w:space="0" w:color="A3202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2020" w:themeColor="accent1"/>
          <w:left w:val="single" w:sz="8" w:space="0" w:color="A32020" w:themeColor="accent1"/>
          <w:bottom w:val="single" w:sz="18" w:space="0" w:color="A32020" w:themeColor="accent1"/>
          <w:right w:val="single" w:sz="8" w:space="0" w:color="A32020" w:themeColor="accent1"/>
          <w:insideH w:val="nil"/>
          <w:insideV w:val="single" w:sz="8" w:space="0" w:color="A320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2020" w:themeColor="accent1"/>
          <w:left w:val="single" w:sz="8" w:space="0" w:color="A32020" w:themeColor="accent1"/>
          <w:bottom w:val="single" w:sz="8" w:space="0" w:color="A32020" w:themeColor="accent1"/>
          <w:right w:val="single" w:sz="8" w:space="0" w:color="A32020" w:themeColor="accent1"/>
          <w:insideH w:val="nil"/>
          <w:insideV w:val="single" w:sz="8" w:space="0" w:color="A320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tblStylePr w:type="band1Vert">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shd w:val="clear" w:color="auto" w:fill="F2BDBD" w:themeFill="accent1" w:themeFillTint="3F"/>
      </w:tcPr>
    </w:tblStylePr>
    <w:tblStylePr w:type="band1Horz">
      <w:tblPr/>
      <w:tcPr>
        <w:tcBorders>
          <w:top w:val="single" w:sz="8" w:space="0" w:color="A32020" w:themeColor="accent1"/>
          <w:left w:val="single" w:sz="8" w:space="0" w:color="A32020" w:themeColor="accent1"/>
          <w:bottom w:val="single" w:sz="8" w:space="0" w:color="A32020" w:themeColor="accent1"/>
          <w:right w:val="single" w:sz="8" w:space="0" w:color="A32020" w:themeColor="accent1"/>
          <w:insideV w:val="single" w:sz="8" w:space="0" w:color="A32020" w:themeColor="accent1"/>
        </w:tcBorders>
        <w:shd w:val="clear" w:color="auto" w:fill="F2BDBD" w:themeFill="accent1" w:themeFillTint="3F"/>
      </w:tcPr>
    </w:tblStylePr>
    <w:tblStylePr w:type="band2Horz">
      <w:tblPr/>
      <w:tcPr>
        <w:tcBorders>
          <w:top w:val="single" w:sz="8" w:space="0" w:color="A32020" w:themeColor="accent1"/>
          <w:left w:val="single" w:sz="8" w:space="0" w:color="A32020" w:themeColor="accent1"/>
          <w:bottom w:val="single" w:sz="8" w:space="0" w:color="A32020" w:themeColor="accent1"/>
          <w:right w:val="single" w:sz="8" w:space="0" w:color="A32020" w:themeColor="accent1"/>
          <w:insideV w:val="single" w:sz="8" w:space="0" w:color="A32020" w:themeColor="accent1"/>
        </w:tcBorders>
      </w:tcPr>
    </w:tblStylePr>
  </w:style>
  <w:style w:type="table" w:styleId="LightGrid-Accent2">
    <w:name w:val="Light Grid Accent 2"/>
    <w:basedOn w:val="TableNormal"/>
    <w:uiPriority w:val="62"/>
    <w:semiHidden/>
    <w:locked/>
    <w:rsid w:val="00CC1D52"/>
    <w:tblPr>
      <w:tblStyleRowBandSize w:val="1"/>
      <w:tblStyleColBandSize w:val="1"/>
      <w:tblBorders>
        <w:top w:val="single" w:sz="8" w:space="0" w:color="E0301E" w:themeColor="accent2"/>
        <w:left w:val="single" w:sz="8" w:space="0" w:color="E0301E" w:themeColor="accent2"/>
        <w:bottom w:val="single" w:sz="8" w:space="0" w:color="E0301E" w:themeColor="accent2"/>
        <w:right w:val="single" w:sz="8" w:space="0" w:color="E0301E" w:themeColor="accent2"/>
        <w:insideH w:val="single" w:sz="8" w:space="0" w:color="E0301E" w:themeColor="accent2"/>
        <w:insideV w:val="single" w:sz="8" w:space="0" w:color="E0301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01E" w:themeColor="accent2"/>
          <w:left w:val="single" w:sz="8" w:space="0" w:color="E0301E" w:themeColor="accent2"/>
          <w:bottom w:val="single" w:sz="18" w:space="0" w:color="E0301E" w:themeColor="accent2"/>
          <w:right w:val="single" w:sz="8" w:space="0" w:color="E0301E" w:themeColor="accent2"/>
          <w:insideH w:val="nil"/>
          <w:insideV w:val="single" w:sz="8" w:space="0" w:color="E0301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01E" w:themeColor="accent2"/>
          <w:left w:val="single" w:sz="8" w:space="0" w:color="E0301E" w:themeColor="accent2"/>
          <w:bottom w:val="single" w:sz="8" w:space="0" w:color="E0301E" w:themeColor="accent2"/>
          <w:right w:val="single" w:sz="8" w:space="0" w:color="E0301E" w:themeColor="accent2"/>
          <w:insideH w:val="nil"/>
          <w:insideV w:val="single" w:sz="8" w:space="0" w:color="E0301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tcPr>
    </w:tblStylePr>
    <w:tblStylePr w:type="band1Vert">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shd w:val="clear" w:color="auto" w:fill="F7CBC7" w:themeFill="accent2" w:themeFillTint="3F"/>
      </w:tcPr>
    </w:tblStylePr>
    <w:tblStylePr w:type="band1Horz">
      <w:tblPr/>
      <w:tcPr>
        <w:tcBorders>
          <w:top w:val="single" w:sz="8" w:space="0" w:color="E0301E" w:themeColor="accent2"/>
          <w:left w:val="single" w:sz="8" w:space="0" w:color="E0301E" w:themeColor="accent2"/>
          <w:bottom w:val="single" w:sz="8" w:space="0" w:color="E0301E" w:themeColor="accent2"/>
          <w:right w:val="single" w:sz="8" w:space="0" w:color="E0301E" w:themeColor="accent2"/>
          <w:insideV w:val="single" w:sz="8" w:space="0" w:color="E0301E" w:themeColor="accent2"/>
        </w:tcBorders>
        <w:shd w:val="clear" w:color="auto" w:fill="F7CBC7" w:themeFill="accent2" w:themeFillTint="3F"/>
      </w:tcPr>
    </w:tblStylePr>
    <w:tblStylePr w:type="band2Horz">
      <w:tblPr/>
      <w:tcPr>
        <w:tcBorders>
          <w:top w:val="single" w:sz="8" w:space="0" w:color="E0301E" w:themeColor="accent2"/>
          <w:left w:val="single" w:sz="8" w:space="0" w:color="E0301E" w:themeColor="accent2"/>
          <w:bottom w:val="single" w:sz="8" w:space="0" w:color="E0301E" w:themeColor="accent2"/>
          <w:right w:val="single" w:sz="8" w:space="0" w:color="E0301E" w:themeColor="accent2"/>
          <w:insideV w:val="single" w:sz="8" w:space="0" w:color="E0301E" w:themeColor="accent2"/>
        </w:tcBorders>
      </w:tcPr>
    </w:tblStylePr>
  </w:style>
  <w:style w:type="table" w:styleId="LightGrid-Accent3">
    <w:name w:val="Light Grid Accent 3"/>
    <w:basedOn w:val="TableNormal"/>
    <w:uiPriority w:val="62"/>
    <w:semiHidden/>
    <w:locked/>
    <w:rsid w:val="00CC1D52"/>
    <w:tblPr>
      <w:tblStyleRowBandSize w:val="1"/>
      <w:tblStyleColBandSize w:val="1"/>
      <w:tblBorders>
        <w:top w:val="single" w:sz="8" w:space="0" w:color="602320" w:themeColor="accent3"/>
        <w:left w:val="single" w:sz="8" w:space="0" w:color="602320" w:themeColor="accent3"/>
        <w:bottom w:val="single" w:sz="8" w:space="0" w:color="602320" w:themeColor="accent3"/>
        <w:right w:val="single" w:sz="8" w:space="0" w:color="602320" w:themeColor="accent3"/>
        <w:insideH w:val="single" w:sz="8" w:space="0" w:color="602320" w:themeColor="accent3"/>
        <w:insideV w:val="single" w:sz="8" w:space="0" w:color="60232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2320" w:themeColor="accent3"/>
          <w:left w:val="single" w:sz="8" w:space="0" w:color="602320" w:themeColor="accent3"/>
          <w:bottom w:val="single" w:sz="18" w:space="0" w:color="602320" w:themeColor="accent3"/>
          <w:right w:val="single" w:sz="8" w:space="0" w:color="602320" w:themeColor="accent3"/>
          <w:insideH w:val="nil"/>
          <w:insideV w:val="single" w:sz="8" w:space="0" w:color="60232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2320" w:themeColor="accent3"/>
          <w:left w:val="single" w:sz="8" w:space="0" w:color="602320" w:themeColor="accent3"/>
          <w:bottom w:val="single" w:sz="8" w:space="0" w:color="602320" w:themeColor="accent3"/>
          <w:right w:val="single" w:sz="8" w:space="0" w:color="602320" w:themeColor="accent3"/>
          <w:insideH w:val="nil"/>
          <w:insideV w:val="single" w:sz="8" w:space="0" w:color="60232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tblStylePr w:type="band1Vert">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shd w:val="clear" w:color="auto" w:fill="E7BAB8" w:themeFill="accent3" w:themeFillTint="3F"/>
      </w:tcPr>
    </w:tblStylePr>
    <w:tblStylePr w:type="band1Horz">
      <w:tblPr/>
      <w:tcPr>
        <w:tcBorders>
          <w:top w:val="single" w:sz="8" w:space="0" w:color="602320" w:themeColor="accent3"/>
          <w:left w:val="single" w:sz="8" w:space="0" w:color="602320" w:themeColor="accent3"/>
          <w:bottom w:val="single" w:sz="8" w:space="0" w:color="602320" w:themeColor="accent3"/>
          <w:right w:val="single" w:sz="8" w:space="0" w:color="602320" w:themeColor="accent3"/>
          <w:insideV w:val="single" w:sz="8" w:space="0" w:color="602320" w:themeColor="accent3"/>
        </w:tcBorders>
        <w:shd w:val="clear" w:color="auto" w:fill="E7BAB8" w:themeFill="accent3" w:themeFillTint="3F"/>
      </w:tcPr>
    </w:tblStylePr>
    <w:tblStylePr w:type="band2Horz">
      <w:tblPr/>
      <w:tcPr>
        <w:tcBorders>
          <w:top w:val="single" w:sz="8" w:space="0" w:color="602320" w:themeColor="accent3"/>
          <w:left w:val="single" w:sz="8" w:space="0" w:color="602320" w:themeColor="accent3"/>
          <w:bottom w:val="single" w:sz="8" w:space="0" w:color="602320" w:themeColor="accent3"/>
          <w:right w:val="single" w:sz="8" w:space="0" w:color="602320" w:themeColor="accent3"/>
          <w:insideV w:val="single" w:sz="8" w:space="0" w:color="602320" w:themeColor="accent3"/>
        </w:tcBorders>
      </w:tcPr>
    </w:tblStylePr>
  </w:style>
  <w:style w:type="table" w:styleId="LightGrid-Accent4">
    <w:name w:val="Light Grid Accent 4"/>
    <w:basedOn w:val="TableNormal"/>
    <w:uiPriority w:val="62"/>
    <w:semiHidden/>
    <w:locked/>
    <w:rsid w:val="00CC1D52"/>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insideH w:val="single" w:sz="8" w:space="0" w:color="DB536A" w:themeColor="accent4"/>
        <w:insideV w:val="single" w:sz="8" w:space="0" w:color="DB53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536A" w:themeColor="accent4"/>
          <w:left w:val="single" w:sz="8" w:space="0" w:color="DB536A" w:themeColor="accent4"/>
          <w:bottom w:val="single" w:sz="18" w:space="0" w:color="DB536A" w:themeColor="accent4"/>
          <w:right w:val="single" w:sz="8" w:space="0" w:color="DB536A" w:themeColor="accent4"/>
          <w:insideH w:val="nil"/>
          <w:insideV w:val="single" w:sz="8" w:space="0" w:color="DB53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insideH w:val="nil"/>
          <w:insideV w:val="single" w:sz="8" w:space="0" w:color="DB53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shd w:val="clear" w:color="auto" w:fill="F6D4D9" w:themeFill="accent4" w:themeFillTint="3F"/>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insideV w:val="single" w:sz="8" w:space="0" w:color="DB536A" w:themeColor="accent4"/>
        </w:tcBorders>
        <w:shd w:val="clear" w:color="auto" w:fill="F6D4D9" w:themeFill="accent4" w:themeFillTint="3F"/>
      </w:tcPr>
    </w:tblStylePr>
    <w:tblStylePr w:type="band2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insideV w:val="single" w:sz="8" w:space="0" w:color="DB536A" w:themeColor="accent4"/>
        </w:tcBorders>
      </w:tcPr>
    </w:tblStylePr>
  </w:style>
  <w:style w:type="table" w:styleId="LightGrid-Accent5">
    <w:name w:val="Light Grid Accent 5"/>
    <w:basedOn w:val="TableNormal"/>
    <w:uiPriority w:val="62"/>
    <w:semiHidden/>
    <w:locked/>
    <w:rsid w:val="00CC1D52"/>
    <w:tblPr>
      <w:tblStyleRowBandSize w:val="1"/>
      <w:tblStyleColBandSize w:val="1"/>
      <w:tblBorders>
        <w:top w:val="single" w:sz="8" w:space="0" w:color="DC6900" w:themeColor="accent5"/>
        <w:left w:val="single" w:sz="8" w:space="0" w:color="DC6900" w:themeColor="accent5"/>
        <w:bottom w:val="single" w:sz="8" w:space="0" w:color="DC6900" w:themeColor="accent5"/>
        <w:right w:val="single" w:sz="8" w:space="0" w:color="DC6900" w:themeColor="accent5"/>
        <w:insideH w:val="single" w:sz="8" w:space="0" w:color="DC6900" w:themeColor="accent5"/>
        <w:insideV w:val="single" w:sz="8" w:space="0" w:color="DC69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6900" w:themeColor="accent5"/>
          <w:left w:val="single" w:sz="8" w:space="0" w:color="DC6900" w:themeColor="accent5"/>
          <w:bottom w:val="single" w:sz="18" w:space="0" w:color="DC6900" w:themeColor="accent5"/>
          <w:right w:val="single" w:sz="8" w:space="0" w:color="DC6900" w:themeColor="accent5"/>
          <w:insideH w:val="nil"/>
          <w:insideV w:val="single" w:sz="8" w:space="0" w:color="DC69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6900" w:themeColor="accent5"/>
          <w:left w:val="single" w:sz="8" w:space="0" w:color="DC6900" w:themeColor="accent5"/>
          <w:bottom w:val="single" w:sz="8" w:space="0" w:color="DC6900" w:themeColor="accent5"/>
          <w:right w:val="single" w:sz="8" w:space="0" w:color="DC6900" w:themeColor="accent5"/>
          <w:insideH w:val="nil"/>
          <w:insideV w:val="single" w:sz="8" w:space="0" w:color="DC69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6900" w:themeColor="accent5"/>
          <w:left w:val="single" w:sz="8" w:space="0" w:color="DC6900" w:themeColor="accent5"/>
          <w:bottom w:val="single" w:sz="8" w:space="0" w:color="DC6900" w:themeColor="accent5"/>
          <w:right w:val="single" w:sz="8" w:space="0" w:color="DC6900" w:themeColor="accent5"/>
        </w:tcBorders>
      </w:tcPr>
    </w:tblStylePr>
    <w:tblStylePr w:type="band1Vert">
      <w:tblPr/>
      <w:tcPr>
        <w:tcBorders>
          <w:top w:val="single" w:sz="8" w:space="0" w:color="DC6900" w:themeColor="accent5"/>
          <w:left w:val="single" w:sz="8" w:space="0" w:color="DC6900" w:themeColor="accent5"/>
          <w:bottom w:val="single" w:sz="8" w:space="0" w:color="DC6900" w:themeColor="accent5"/>
          <w:right w:val="single" w:sz="8" w:space="0" w:color="DC6900" w:themeColor="accent5"/>
        </w:tcBorders>
        <w:shd w:val="clear" w:color="auto" w:fill="FFD9B7" w:themeFill="accent5" w:themeFillTint="3F"/>
      </w:tcPr>
    </w:tblStylePr>
    <w:tblStylePr w:type="band1Horz">
      <w:tblPr/>
      <w:tcPr>
        <w:tcBorders>
          <w:top w:val="single" w:sz="8" w:space="0" w:color="DC6900" w:themeColor="accent5"/>
          <w:left w:val="single" w:sz="8" w:space="0" w:color="DC6900" w:themeColor="accent5"/>
          <w:bottom w:val="single" w:sz="8" w:space="0" w:color="DC6900" w:themeColor="accent5"/>
          <w:right w:val="single" w:sz="8" w:space="0" w:color="DC6900" w:themeColor="accent5"/>
          <w:insideV w:val="single" w:sz="8" w:space="0" w:color="DC6900" w:themeColor="accent5"/>
        </w:tcBorders>
        <w:shd w:val="clear" w:color="auto" w:fill="FFD9B7" w:themeFill="accent5" w:themeFillTint="3F"/>
      </w:tcPr>
    </w:tblStylePr>
    <w:tblStylePr w:type="band2Horz">
      <w:tblPr/>
      <w:tcPr>
        <w:tcBorders>
          <w:top w:val="single" w:sz="8" w:space="0" w:color="DC6900" w:themeColor="accent5"/>
          <w:left w:val="single" w:sz="8" w:space="0" w:color="DC6900" w:themeColor="accent5"/>
          <w:bottom w:val="single" w:sz="8" w:space="0" w:color="DC6900" w:themeColor="accent5"/>
          <w:right w:val="single" w:sz="8" w:space="0" w:color="DC6900" w:themeColor="accent5"/>
          <w:insideV w:val="single" w:sz="8" w:space="0" w:color="DC6900" w:themeColor="accent5"/>
        </w:tcBorders>
      </w:tcPr>
    </w:tblStylePr>
  </w:style>
  <w:style w:type="table" w:styleId="LightGrid-Accent6">
    <w:name w:val="Light Grid Accent 6"/>
    <w:basedOn w:val="TableNormal"/>
    <w:uiPriority w:val="62"/>
    <w:semiHidden/>
    <w:locked/>
    <w:rsid w:val="00CC1D52"/>
    <w:tblPr>
      <w:tblStyleRowBandSize w:val="1"/>
      <w:tblStyleColBandSize w:val="1"/>
      <w:tblBorders>
        <w:top w:val="single" w:sz="8" w:space="0" w:color="FFB600" w:themeColor="accent6"/>
        <w:left w:val="single" w:sz="8" w:space="0" w:color="FFB600" w:themeColor="accent6"/>
        <w:bottom w:val="single" w:sz="8" w:space="0" w:color="FFB600" w:themeColor="accent6"/>
        <w:right w:val="single" w:sz="8" w:space="0" w:color="FFB600" w:themeColor="accent6"/>
        <w:insideH w:val="single" w:sz="8" w:space="0" w:color="FFB600" w:themeColor="accent6"/>
        <w:insideV w:val="single" w:sz="8" w:space="0" w:color="FFB6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6"/>
          <w:left w:val="single" w:sz="8" w:space="0" w:color="FFB600" w:themeColor="accent6"/>
          <w:bottom w:val="single" w:sz="18" w:space="0" w:color="FFB600" w:themeColor="accent6"/>
          <w:right w:val="single" w:sz="8" w:space="0" w:color="FFB600" w:themeColor="accent6"/>
          <w:insideH w:val="nil"/>
          <w:insideV w:val="single" w:sz="8" w:space="0" w:color="FFB6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6"/>
          <w:left w:val="single" w:sz="8" w:space="0" w:color="FFB600" w:themeColor="accent6"/>
          <w:bottom w:val="single" w:sz="8" w:space="0" w:color="FFB600" w:themeColor="accent6"/>
          <w:right w:val="single" w:sz="8" w:space="0" w:color="FFB600" w:themeColor="accent6"/>
          <w:insideH w:val="nil"/>
          <w:insideV w:val="single" w:sz="8" w:space="0" w:color="FFB6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6"/>
          <w:left w:val="single" w:sz="8" w:space="0" w:color="FFB600" w:themeColor="accent6"/>
          <w:bottom w:val="single" w:sz="8" w:space="0" w:color="FFB600" w:themeColor="accent6"/>
          <w:right w:val="single" w:sz="8" w:space="0" w:color="FFB600" w:themeColor="accent6"/>
        </w:tcBorders>
      </w:tcPr>
    </w:tblStylePr>
    <w:tblStylePr w:type="band1Vert">
      <w:tblPr/>
      <w:tcPr>
        <w:tcBorders>
          <w:top w:val="single" w:sz="8" w:space="0" w:color="FFB600" w:themeColor="accent6"/>
          <w:left w:val="single" w:sz="8" w:space="0" w:color="FFB600" w:themeColor="accent6"/>
          <w:bottom w:val="single" w:sz="8" w:space="0" w:color="FFB600" w:themeColor="accent6"/>
          <w:right w:val="single" w:sz="8" w:space="0" w:color="FFB600" w:themeColor="accent6"/>
        </w:tcBorders>
        <w:shd w:val="clear" w:color="auto" w:fill="FFECC0" w:themeFill="accent6" w:themeFillTint="3F"/>
      </w:tcPr>
    </w:tblStylePr>
    <w:tblStylePr w:type="band1Horz">
      <w:tblPr/>
      <w:tcPr>
        <w:tcBorders>
          <w:top w:val="single" w:sz="8" w:space="0" w:color="FFB600" w:themeColor="accent6"/>
          <w:left w:val="single" w:sz="8" w:space="0" w:color="FFB600" w:themeColor="accent6"/>
          <w:bottom w:val="single" w:sz="8" w:space="0" w:color="FFB600" w:themeColor="accent6"/>
          <w:right w:val="single" w:sz="8" w:space="0" w:color="FFB600" w:themeColor="accent6"/>
          <w:insideV w:val="single" w:sz="8" w:space="0" w:color="FFB600" w:themeColor="accent6"/>
        </w:tcBorders>
        <w:shd w:val="clear" w:color="auto" w:fill="FFECC0" w:themeFill="accent6" w:themeFillTint="3F"/>
      </w:tcPr>
    </w:tblStylePr>
    <w:tblStylePr w:type="band2Horz">
      <w:tblPr/>
      <w:tcPr>
        <w:tcBorders>
          <w:top w:val="single" w:sz="8" w:space="0" w:color="FFB600" w:themeColor="accent6"/>
          <w:left w:val="single" w:sz="8" w:space="0" w:color="FFB600" w:themeColor="accent6"/>
          <w:bottom w:val="single" w:sz="8" w:space="0" w:color="FFB600" w:themeColor="accent6"/>
          <w:right w:val="single" w:sz="8" w:space="0" w:color="FFB600" w:themeColor="accent6"/>
          <w:insideV w:val="single" w:sz="8" w:space="0" w:color="FFB600" w:themeColor="accent6"/>
        </w:tcBorders>
      </w:tcPr>
    </w:tblStylePr>
  </w:style>
  <w:style w:type="table" w:customStyle="1" w:styleId="LightList1">
    <w:name w:val="Light List1"/>
    <w:basedOn w:val="TableNormal"/>
    <w:uiPriority w:val="61"/>
    <w:semiHidden/>
    <w:locked/>
    <w:rsid w:val="00CC1D5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semiHidden/>
    <w:locked/>
    <w:rsid w:val="00CC1D52"/>
    <w:tblPr>
      <w:tblStyleRowBandSize w:val="1"/>
      <w:tblStyleColBandSize w:val="1"/>
      <w:tblBorders>
        <w:top w:val="single" w:sz="8" w:space="0" w:color="A32020" w:themeColor="accent1"/>
        <w:left w:val="single" w:sz="8" w:space="0" w:color="A32020" w:themeColor="accent1"/>
        <w:bottom w:val="single" w:sz="8" w:space="0" w:color="A32020" w:themeColor="accent1"/>
        <w:right w:val="single" w:sz="8" w:space="0" w:color="A32020" w:themeColor="accent1"/>
      </w:tblBorders>
    </w:tblPr>
    <w:tblStylePr w:type="firstRow">
      <w:pPr>
        <w:spacing w:before="0" w:after="0" w:line="240" w:lineRule="auto"/>
      </w:pPr>
      <w:rPr>
        <w:b/>
        <w:bCs/>
        <w:color w:val="FFFFFF" w:themeColor="background1"/>
      </w:rPr>
      <w:tblPr/>
      <w:tcPr>
        <w:shd w:val="clear" w:color="auto" w:fill="A32020" w:themeFill="accent1"/>
      </w:tcPr>
    </w:tblStylePr>
    <w:tblStylePr w:type="lastRow">
      <w:pPr>
        <w:spacing w:before="0" w:after="0" w:line="240" w:lineRule="auto"/>
      </w:pPr>
      <w:rPr>
        <w:b/>
        <w:bCs/>
      </w:rPr>
      <w:tblPr/>
      <w:tcPr>
        <w:tcBorders>
          <w:top w:val="double" w:sz="6" w:space="0" w:color="A32020" w:themeColor="accent1"/>
          <w:left w:val="single" w:sz="8" w:space="0" w:color="A32020" w:themeColor="accent1"/>
          <w:bottom w:val="single" w:sz="8" w:space="0" w:color="A32020" w:themeColor="accent1"/>
          <w:right w:val="single" w:sz="8" w:space="0" w:color="A32020" w:themeColor="accent1"/>
        </w:tcBorders>
      </w:tcPr>
    </w:tblStylePr>
    <w:tblStylePr w:type="firstCol">
      <w:rPr>
        <w:b/>
        <w:bCs/>
      </w:rPr>
    </w:tblStylePr>
    <w:tblStylePr w:type="lastCol">
      <w:rPr>
        <w:b/>
        <w:bCs/>
      </w:rPr>
    </w:tblStylePr>
    <w:tblStylePr w:type="band1Vert">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tblStylePr w:type="band1Horz">
      <w:tblPr/>
      <w:tcPr>
        <w:tcBorders>
          <w:top w:val="single" w:sz="8" w:space="0" w:color="A32020" w:themeColor="accent1"/>
          <w:left w:val="single" w:sz="8" w:space="0" w:color="A32020" w:themeColor="accent1"/>
          <w:bottom w:val="single" w:sz="8" w:space="0" w:color="A32020" w:themeColor="accent1"/>
          <w:right w:val="single" w:sz="8" w:space="0" w:color="A32020" w:themeColor="accent1"/>
        </w:tcBorders>
      </w:tcPr>
    </w:tblStylePr>
  </w:style>
  <w:style w:type="table" w:styleId="LightList-Accent2">
    <w:name w:val="Light List Accent 2"/>
    <w:basedOn w:val="TableNormal"/>
    <w:uiPriority w:val="61"/>
    <w:semiHidden/>
    <w:locked/>
    <w:rsid w:val="00CC1D52"/>
    <w:tblPr>
      <w:tblStyleRowBandSize w:val="1"/>
      <w:tblStyleColBandSize w:val="1"/>
      <w:tblBorders>
        <w:top w:val="single" w:sz="8" w:space="0" w:color="E0301E" w:themeColor="accent2"/>
        <w:left w:val="single" w:sz="8" w:space="0" w:color="E0301E" w:themeColor="accent2"/>
        <w:bottom w:val="single" w:sz="8" w:space="0" w:color="E0301E" w:themeColor="accent2"/>
        <w:right w:val="single" w:sz="8" w:space="0" w:color="E0301E" w:themeColor="accent2"/>
      </w:tblBorders>
    </w:tblPr>
    <w:tblStylePr w:type="firstRow">
      <w:pPr>
        <w:spacing w:before="0" w:after="0" w:line="240" w:lineRule="auto"/>
      </w:pPr>
      <w:rPr>
        <w:b/>
        <w:bCs/>
        <w:color w:val="FFFFFF" w:themeColor="background1"/>
      </w:rPr>
      <w:tblPr/>
      <w:tcPr>
        <w:shd w:val="clear" w:color="auto" w:fill="E0301E" w:themeFill="accent2"/>
      </w:tcPr>
    </w:tblStylePr>
    <w:tblStylePr w:type="lastRow">
      <w:pPr>
        <w:spacing w:before="0" w:after="0" w:line="240" w:lineRule="auto"/>
      </w:pPr>
      <w:rPr>
        <w:b/>
        <w:bCs/>
      </w:rPr>
      <w:tblPr/>
      <w:tcPr>
        <w:tcBorders>
          <w:top w:val="double" w:sz="6" w:space="0" w:color="E0301E" w:themeColor="accent2"/>
          <w:left w:val="single" w:sz="8" w:space="0" w:color="E0301E" w:themeColor="accent2"/>
          <w:bottom w:val="single" w:sz="8" w:space="0" w:color="E0301E" w:themeColor="accent2"/>
          <w:right w:val="single" w:sz="8" w:space="0" w:color="E0301E" w:themeColor="accent2"/>
        </w:tcBorders>
      </w:tcPr>
    </w:tblStylePr>
    <w:tblStylePr w:type="firstCol">
      <w:rPr>
        <w:b/>
        <w:bCs/>
      </w:rPr>
    </w:tblStylePr>
    <w:tblStylePr w:type="lastCol">
      <w:rPr>
        <w:b/>
        <w:bCs/>
      </w:rPr>
    </w:tblStylePr>
    <w:tblStylePr w:type="band1Vert">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tcPr>
    </w:tblStylePr>
    <w:tblStylePr w:type="band1Horz">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tcPr>
    </w:tblStylePr>
  </w:style>
  <w:style w:type="table" w:styleId="LightList-Accent3">
    <w:name w:val="Light List Accent 3"/>
    <w:basedOn w:val="TableNormal"/>
    <w:uiPriority w:val="61"/>
    <w:semiHidden/>
    <w:locked/>
    <w:rsid w:val="00CC1D52"/>
    <w:tblPr>
      <w:tblStyleRowBandSize w:val="1"/>
      <w:tblStyleColBandSize w:val="1"/>
      <w:tblBorders>
        <w:top w:val="single" w:sz="8" w:space="0" w:color="602320" w:themeColor="accent3"/>
        <w:left w:val="single" w:sz="8" w:space="0" w:color="602320" w:themeColor="accent3"/>
        <w:bottom w:val="single" w:sz="8" w:space="0" w:color="602320" w:themeColor="accent3"/>
        <w:right w:val="single" w:sz="8" w:space="0" w:color="602320" w:themeColor="accent3"/>
      </w:tblBorders>
    </w:tblPr>
    <w:tblStylePr w:type="firstRow">
      <w:pPr>
        <w:spacing w:before="0" w:after="0" w:line="240" w:lineRule="auto"/>
      </w:pPr>
      <w:rPr>
        <w:b/>
        <w:bCs/>
        <w:color w:val="FFFFFF" w:themeColor="background1"/>
      </w:rPr>
      <w:tblPr/>
      <w:tcPr>
        <w:shd w:val="clear" w:color="auto" w:fill="602320" w:themeFill="accent3"/>
      </w:tcPr>
    </w:tblStylePr>
    <w:tblStylePr w:type="lastRow">
      <w:pPr>
        <w:spacing w:before="0" w:after="0" w:line="240" w:lineRule="auto"/>
      </w:pPr>
      <w:rPr>
        <w:b/>
        <w:bCs/>
      </w:rPr>
      <w:tblPr/>
      <w:tcPr>
        <w:tcBorders>
          <w:top w:val="double" w:sz="6" w:space="0" w:color="602320" w:themeColor="accent3"/>
          <w:left w:val="single" w:sz="8" w:space="0" w:color="602320" w:themeColor="accent3"/>
          <w:bottom w:val="single" w:sz="8" w:space="0" w:color="602320" w:themeColor="accent3"/>
          <w:right w:val="single" w:sz="8" w:space="0" w:color="602320" w:themeColor="accent3"/>
        </w:tcBorders>
      </w:tcPr>
    </w:tblStylePr>
    <w:tblStylePr w:type="firstCol">
      <w:rPr>
        <w:b/>
        <w:bCs/>
      </w:rPr>
    </w:tblStylePr>
    <w:tblStylePr w:type="lastCol">
      <w:rPr>
        <w:b/>
        <w:bCs/>
      </w:rPr>
    </w:tblStylePr>
    <w:tblStylePr w:type="band1Vert">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tblStylePr w:type="band1Horz">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style>
  <w:style w:type="table" w:styleId="LightList-Accent4">
    <w:name w:val="Light List Accent 4"/>
    <w:basedOn w:val="TableNormal"/>
    <w:uiPriority w:val="61"/>
    <w:semiHidden/>
    <w:locked/>
    <w:rsid w:val="00CC1D52"/>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styleId="LightList-Accent5">
    <w:name w:val="Light List Accent 5"/>
    <w:basedOn w:val="TableNormal"/>
    <w:uiPriority w:val="61"/>
    <w:semiHidden/>
    <w:locked/>
    <w:rsid w:val="00CC1D52"/>
    <w:tblPr>
      <w:tblStyleRowBandSize w:val="1"/>
      <w:tblStyleColBandSize w:val="1"/>
      <w:tblBorders>
        <w:top w:val="single" w:sz="8" w:space="0" w:color="DC6900" w:themeColor="accent5"/>
        <w:left w:val="single" w:sz="8" w:space="0" w:color="DC6900" w:themeColor="accent5"/>
        <w:bottom w:val="single" w:sz="8" w:space="0" w:color="DC6900" w:themeColor="accent5"/>
        <w:right w:val="single" w:sz="8" w:space="0" w:color="DC6900" w:themeColor="accent5"/>
      </w:tblBorders>
    </w:tblPr>
    <w:tblStylePr w:type="firstRow">
      <w:pPr>
        <w:spacing w:before="0" w:after="0" w:line="240" w:lineRule="auto"/>
      </w:pPr>
      <w:rPr>
        <w:b/>
        <w:bCs/>
        <w:color w:val="FFFFFF" w:themeColor="background1"/>
      </w:rPr>
      <w:tblPr/>
      <w:tcPr>
        <w:shd w:val="clear" w:color="auto" w:fill="DC6900" w:themeFill="accent5"/>
      </w:tcPr>
    </w:tblStylePr>
    <w:tblStylePr w:type="lastRow">
      <w:pPr>
        <w:spacing w:before="0" w:after="0" w:line="240" w:lineRule="auto"/>
      </w:pPr>
      <w:rPr>
        <w:b/>
        <w:bCs/>
      </w:rPr>
      <w:tblPr/>
      <w:tcPr>
        <w:tcBorders>
          <w:top w:val="double" w:sz="6" w:space="0" w:color="DC6900" w:themeColor="accent5"/>
          <w:left w:val="single" w:sz="8" w:space="0" w:color="DC6900" w:themeColor="accent5"/>
          <w:bottom w:val="single" w:sz="8" w:space="0" w:color="DC6900" w:themeColor="accent5"/>
          <w:right w:val="single" w:sz="8" w:space="0" w:color="DC6900" w:themeColor="accent5"/>
        </w:tcBorders>
      </w:tcPr>
    </w:tblStylePr>
    <w:tblStylePr w:type="firstCol">
      <w:rPr>
        <w:b/>
        <w:bCs/>
      </w:rPr>
    </w:tblStylePr>
    <w:tblStylePr w:type="lastCol">
      <w:rPr>
        <w:b/>
        <w:bCs/>
      </w:rPr>
    </w:tblStylePr>
    <w:tblStylePr w:type="band1Vert">
      <w:tblPr/>
      <w:tcPr>
        <w:tcBorders>
          <w:top w:val="single" w:sz="8" w:space="0" w:color="DC6900" w:themeColor="accent5"/>
          <w:left w:val="single" w:sz="8" w:space="0" w:color="DC6900" w:themeColor="accent5"/>
          <w:bottom w:val="single" w:sz="8" w:space="0" w:color="DC6900" w:themeColor="accent5"/>
          <w:right w:val="single" w:sz="8" w:space="0" w:color="DC6900" w:themeColor="accent5"/>
        </w:tcBorders>
      </w:tcPr>
    </w:tblStylePr>
    <w:tblStylePr w:type="band1Horz">
      <w:tblPr/>
      <w:tcPr>
        <w:tcBorders>
          <w:top w:val="single" w:sz="8" w:space="0" w:color="DC6900" w:themeColor="accent5"/>
          <w:left w:val="single" w:sz="8" w:space="0" w:color="DC6900" w:themeColor="accent5"/>
          <w:bottom w:val="single" w:sz="8" w:space="0" w:color="DC6900" w:themeColor="accent5"/>
          <w:right w:val="single" w:sz="8" w:space="0" w:color="DC6900" w:themeColor="accent5"/>
        </w:tcBorders>
      </w:tcPr>
    </w:tblStylePr>
  </w:style>
  <w:style w:type="table" w:styleId="LightList-Accent6">
    <w:name w:val="Light List Accent 6"/>
    <w:basedOn w:val="TableNormal"/>
    <w:uiPriority w:val="61"/>
    <w:semiHidden/>
    <w:locked/>
    <w:rsid w:val="00CC1D52"/>
    <w:tblPr>
      <w:tblStyleRowBandSize w:val="1"/>
      <w:tblStyleColBandSize w:val="1"/>
      <w:tblBorders>
        <w:top w:val="single" w:sz="8" w:space="0" w:color="FFB600" w:themeColor="accent6"/>
        <w:left w:val="single" w:sz="8" w:space="0" w:color="FFB600" w:themeColor="accent6"/>
        <w:bottom w:val="single" w:sz="8" w:space="0" w:color="FFB600" w:themeColor="accent6"/>
        <w:right w:val="single" w:sz="8" w:space="0" w:color="FFB600" w:themeColor="accent6"/>
      </w:tblBorders>
    </w:tblPr>
    <w:tblStylePr w:type="firstRow">
      <w:pPr>
        <w:spacing w:before="0" w:after="0" w:line="240" w:lineRule="auto"/>
      </w:pPr>
      <w:rPr>
        <w:b/>
        <w:bCs/>
        <w:color w:val="FFFFFF" w:themeColor="background1"/>
      </w:rPr>
      <w:tblPr/>
      <w:tcPr>
        <w:shd w:val="clear" w:color="auto" w:fill="FFB600" w:themeFill="accent6"/>
      </w:tcPr>
    </w:tblStylePr>
    <w:tblStylePr w:type="lastRow">
      <w:pPr>
        <w:spacing w:before="0" w:after="0" w:line="240" w:lineRule="auto"/>
      </w:pPr>
      <w:rPr>
        <w:b/>
        <w:bCs/>
      </w:rPr>
      <w:tblPr/>
      <w:tcPr>
        <w:tcBorders>
          <w:top w:val="double" w:sz="6" w:space="0" w:color="FFB600" w:themeColor="accent6"/>
          <w:left w:val="single" w:sz="8" w:space="0" w:color="FFB600" w:themeColor="accent6"/>
          <w:bottom w:val="single" w:sz="8" w:space="0" w:color="FFB600" w:themeColor="accent6"/>
          <w:right w:val="single" w:sz="8" w:space="0" w:color="FFB600" w:themeColor="accent6"/>
        </w:tcBorders>
      </w:tcPr>
    </w:tblStylePr>
    <w:tblStylePr w:type="firstCol">
      <w:rPr>
        <w:b/>
        <w:bCs/>
      </w:rPr>
    </w:tblStylePr>
    <w:tblStylePr w:type="lastCol">
      <w:rPr>
        <w:b/>
        <w:bCs/>
      </w:rPr>
    </w:tblStylePr>
    <w:tblStylePr w:type="band1Vert">
      <w:tblPr/>
      <w:tcPr>
        <w:tcBorders>
          <w:top w:val="single" w:sz="8" w:space="0" w:color="FFB600" w:themeColor="accent6"/>
          <w:left w:val="single" w:sz="8" w:space="0" w:color="FFB600" w:themeColor="accent6"/>
          <w:bottom w:val="single" w:sz="8" w:space="0" w:color="FFB600" w:themeColor="accent6"/>
          <w:right w:val="single" w:sz="8" w:space="0" w:color="FFB600" w:themeColor="accent6"/>
        </w:tcBorders>
      </w:tcPr>
    </w:tblStylePr>
    <w:tblStylePr w:type="band1Horz">
      <w:tblPr/>
      <w:tcPr>
        <w:tcBorders>
          <w:top w:val="single" w:sz="8" w:space="0" w:color="FFB600" w:themeColor="accent6"/>
          <w:left w:val="single" w:sz="8" w:space="0" w:color="FFB600" w:themeColor="accent6"/>
          <w:bottom w:val="single" w:sz="8" w:space="0" w:color="FFB600" w:themeColor="accent6"/>
          <w:right w:val="single" w:sz="8" w:space="0" w:color="FFB600" w:themeColor="accent6"/>
        </w:tcBorders>
      </w:tcPr>
    </w:tblStylePr>
  </w:style>
  <w:style w:type="table" w:customStyle="1" w:styleId="LightShading1">
    <w:name w:val="Light Shading1"/>
    <w:basedOn w:val="TableNormal"/>
    <w:uiPriority w:val="60"/>
    <w:semiHidden/>
    <w:locked/>
    <w:rsid w:val="00CC1D5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semiHidden/>
    <w:locked/>
    <w:rsid w:val="00CC1D52"/>
    <w:rPr>
      <w:color w:val="7A1818" w:themeColor="accent1" w:themeShade="BF"/>
    </w:rPr>
    <w:tblPr>
      <w:tblStyleRowBandSize w:val="1"/>
      <w:tblStyleColBandSize w:val="1"/>
      <w:tblBorders>
        <w:top w:val="single" w:sz="8" w:space="0" w:color="A32020" w:themeColor="accent1"/>
        <w:bottom w:val="single" w:sz="8" w:space="0" w:color="A32020" w:themeColor="accent1"/>
      </w:tblBorders>
    </w:tblPr>
    <w:tblStylePr w:type="firstRow">
      <w:pPr>
        <w:spacing w:before="0" w:after="0" w:line="240" w:lineRule="auto"/>
      </w:pPr>
      <w:rPr>
        <w:b/>
        <w:bCs/>
      </w:rPr>
      <w:tblPr/>
      <w:tcPr>
        <w:tcBorders>
          <w:top w:val="single" w:sz="8" w:space="0" w:color="A32020" w:themeColor="accent1"/>
          <w:left w:val="nil"/>
          <w:bottom w:val="single" w:sz="8" w:space="0" w:color="A32020" w:themeColor="accent1"/>
          <w:right w:val="nil"/>
          <w:insideH w:val="nil"/>
          <w:insideV w:val="nil"/>
        </w:tcBorders>
      </w:tcPr>
    </w:tblStylePr>
    <w:tblStylePr w:type="lastRow">
      <w:pPr>
        <w:spacing w:before="0" w:after="0" w:line="240" w:lineRule="auto"/>
      </w:pPr>
      <w:rPr>
        <w:b/>
        <w:bCs/>
      </w:rPr>
      <w:tblPr/>
      <w:tcPr>
        <w:tcBorders>
          <w:top w:val="single" w:sz="8" w:space="0" w:color="A32020" w:themeColor="accent1"/>
          <w:left w:val="nil"/>
          <w:bottom w:val="single" w:sz="8" w:space="0" w:color="A320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BDBD" w:themeFill="accent1" w:themeFillTint="3F"/>
      </w:tcPr>
    </w:tblStylePr>
    <w:tblStylePr w:type="band1Horz">
      <w:tblPr/>
      <w:tcPr>
        <w:tcBorders>
          <w:left w:val="nil"/>
          <w:right w:val="nil"/>
          <w:insideH w:val="nil"/>
          <w:insideV w:val="nil"/>
        </w:tcBorders>
        <w:shd w:val="clear" w:color="auto" w:fill="F2BDBD" w:themeFill="accent1" w:themeFillTint="3F"/>
      </w:tcPr>
    </w:tblStylePr>
  </w:style>
  <w:style w:type="table" w:styleId="LightShading-Accent2">
    <w:name w:val="Light Shading Accent 2"/>
    <w:basedOn w:val="TableNormal"/>
    <w:uiPriority w:val="60"/>
    <w:semiHidden/>
    <w:locked/>
    <w:rsid w:val="00CC1D52"/>
    <w:rPr>
      <w:color w:val="A72316" w:themeColor="accent2" w:themeShade="BF"/>
    </w:rPr>
    <w:tblPr>
      <w:tblStyleRowBandSize w:val="1"/>
      <w:tblStyleColBandSize w:val="1"/>
      <w:tblBorders>
        <w:top w:val="single" w:sz="8" w:space="0" w:color="E0301E" w:themeColor="accent2"/>
        <w:bottom w:val="single" w:sz="8" w:space="0" w:color="E0301E" w:themeColor="accent2"/>
      </w:tblBorders>
    </w:tblPr>
    <w:tblStylePr w:type="firstRow">
      <w:pPr>
        <w:spacing w:before="0" w:after="0" w:line="240" w:lineRule="auto"/>
      </w:pPr>
      <w:rPr>
        <w:b/>
        <w:bCs/>
      </w:rPr>
      <w:tblPr/>
      <w:tcPr>
        <w:tcBorders>
          <w:top w:val="single" w:sz="8" w:space="0" w:color="E0301E" w:themeColor="accent2"/>
          <w:left w:val="nil"/>
          <w:bottom w:val="single" w:sz="8" w:space="0" w:color="E0301E" w:themeColor="accent2"/>
          <w:right w:val="nil"/>
          <w:insideH w:val="nil"/>
          <w:insideV w:val="nil"/>
        </w:tcBorders>
      </w:tcPr>
    </w:tblStylePr>
    <w:tblStylePr w:type="lastRow">
      <w:pPr>
        <w:spacing w:before="0" w:after="0" w:line="240" w:lineRule="auto"/>
      </w:pPr>
      <w:rPr>
        <w:b/>
        <w:bCs/>
      </w:rPr>
      <w:tblPr/>
      <w:tcPr>
        <w:tcBorders>
          <w:top w:val="single" w:sz="8" w:space="0" w:color="E0301E" w:themeColor="accent2"/>
          <w:left w:val="nil"/>
          <w:bottom w:val="single" w:sz="8" w:space="0" w:color="E0301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BC7" w:themeFill="accent2" w:themeFillTint="3F"/>
      </w:tcPr>
    </w:tblStylePr>
    <w:tblStylePr w:type="band1Horz">
      <w:tblPr/>
      <w:tcPr>
        <w:tcBorders>
          <w:left w:val="nil"/>
          <w:right w:val="nil"/>
          <w:insideH w:val="nil"/>
          <w:insideV w:val="nil"/>
        </w:tcBorders>
        <w:shd w:val="clear" w:color="auto" w:fill="F7CBC7" w:themeFill="accent2" w:themeFillTint="3F"/>
      </w:tcPr>
    </w:tblStylePr>
  </w:style>
  <w:style w:type="table" w:styleId="LightShading-Accent3">
    <w:name w:val="Light Shading Accent 3"/>
    <w:basedOn w:val="TableNormal"/>
    <w:uiPriority w:val="60"/>
    <w:semiHidden/>
    <w:locked/>
    <w:rsid w:val="00CC1D52"/>
    <w:rPr>
      <w:color w:val="471A18" w:themeColor="accent3" w:themeShade="BF"/>
    </w:rPr>
    <w:tblPr>
      <w:tblStyleRowBandSize w:val="1"/>
      <w:tblStyleColBandSize w:val="1"/>
      <w:tblBorders>
        <w:top w:val="single" w:sz="8" w:space="0" w:color="602320" w:themeColor="accent3"/>
        <w:bottom w:val="single" w:sz="8" w:space="0" w:color="602320" w:themeColor="accent3"/>
      </w:tblBorders>
    </w:tblPr>
    <w:tblStylePr w:type="firstRow">
      <w:pPr>
        <w:spacing w:before="0" w:after="0" w:line="240" w:lineRule="auto"/>
      </w:pPr>
      <w:rPr>
        <w:b/>
        <w:bCs/>
      </w:rPr>
      <w:tblPr/>
      <w:tcPr>
        <w:tcBorders>
          <w:top w:val="single" w:sz="8" w:space="0" w:color="602320" w:themeColor="accent3"/>
          <w:left w:val="nil"/>
          <w:bottom w:val="single" w:sz="8" w:space="0" w:color="602320" w:themeColor="accent3"/>
          <w:right w:val="nil"/>
          <w:insideH w:val="nil"/>
          <w:insideV w:val="nil"/>
        </w:tcBorders>
      </w:tcPr>
    </w:tblStylePr>
    <w:tblStylePr w:type="lastRow">
      <w:pPr>
        <w:spacing w:before="0" w:after="0" w:line="240" w:lineRule="auto"/>
      </w:pPr>
      <w:rPr>
        <w:b/>
        <w:bCs/>
      </w:rPr>
      <w:tblPr/>
      <w:tcPr>
        <w:tcBorders>
          <w:top w:val="single" w:sz="8" w:space="0" w:color="602320" w:themeColor="accent3"/>
          <w:left w:val="nil"/>
          <w:bottom w:val="single" w:sz="8" w:space="0" w:color="60232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AB8" w:themeFill="accent3" w:themeFillTint="3F"/>
      </w:tcPr>
    </w:tblStylePr>
    <w:tblStylePr w:type="band1Horz">
      <w:tblPr/>
      <w:tcPr>
        <w:tcBorders>
          <w:left w:val="nil"/>
          <w:right w:val="nil"/>
          <w:insideH w:val="nil"/>
          <w:insideV w:val="nil"/>
        </w:tcBorders>
        <w:shd w:val="clear" w:color="auto" w:fill="E7BAB8" w:themeFill="accent3" w:themeFillTint="3F"/>
      </w:tcPr>
    </w:tblStylePr>
  </w:style>
  <w:style w:type="table" w:styleId="LightShading-Accent4">
    <w:name w:val="Light Shading Accent 4"/>
    <w:basedOn w:val="TableNormal"/>
    <w:uiPriority w:val="60"/>
    <w:semiHidden/>
    <w:locked/>
    <w:rsid w:val="00CC1D52"/>
    <w:rPr>
      <w:color w:val="BA2740" w:themeColor="accent4" w:themeShade="BF"/>
    </w:rPr>
    <w:tblPr>
      <w:tblStyleRowBandSize w:val="1"/>
      <w:tblStyleColBandSize w:val="1"/>
      <w:tblBorders>
        <w:top w:val="single" w:sz="8" w:space="0" w:color="DB536A" w:themeColor="accent4"/>
        <w:bottom w:val="single" w:sz="8" w:space="0" w:color="DB536A" w:themeColor="accent4"/>
      </w:tblBorders>
    </w:tblPr>
    <w:tblStylePr w:type="firstRow">
      <w:pPr>
        <w:spacing w:before="0" w:after="0" w:line="240" w:lineRule="auto"/>
      </w:pPr>
      <w:rPr>
        <w:b/>
        <w:bCs/>
      </w:rPr>
      <w:tblPr/>
      <w:tcPr>
        <w:tcBorders>
          <w:top w:val="single" w:sz="8" w:space="0" w:color="DB536A" w:themeColor="accent4"/>
          <w:left w:val="nil"/>
          <w:bottom w:val="single" w:sz="8" w:space="0" w:color="DB536A" w:themeColor="accent4"/>
          <w:right w:val="nil"/>
          <w:insideH w:val="nil"/>
          <w:insideV w:val="nil"/>
        </w:tcBorders>
      </w:tcPr>
    </w:tblStylePr>
    <w:tblStylePr w:type="lastRow">
      <w:pPr>
        <w:spacing w:before="0" w:after="0" w:line="240" w:lineRule="auto"/>
      </w:pPr>
      <w:rPr>
        <w:b/>
        <w:bCs/>
      </w:rPr>
      <w:tblPr/>
      <w:tcPr>
        <w:tcBorders>
          <w:top w:val="single" w:sz="8" w:space="0" w:color="DB536A" w:themeColor="accent4"/>
          <w:left w:val="nil"/>
          <w:bottom w:val="single" w:sz="8" w:space="0" w:color="DB53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4D9" w:themeFill="accent4" w:themeFillTint="3F"/>
      </w:tcPr>
    </w:tblStylePr>
    <w:tblStylePr w:type="band1Horz">
      <w:tblPr/>
      <w:tcPr>
        <w:tcBorders>
          <w:left w:val="nil"/>
          <w:right w:val="nil"/>
          <w:insideH w:val="nil"/>
          <w:insideV w:val="nil"/>
        </w:tcBorders>
        <w:shd w:val="clear" w:color="auto" w:fill="F6D4D9" w:themeFill="accent4" w:themeFillTint="3F"/>
      </w:tcPr>
    </w:tblStylePr>
  </w:style>
  <w:style w:type="table" w:styleId="LightShading-Accent5">
    <w:name w:val="Light Shading Accent 5"/>
    <w:basedOn w:val="TableNormal"/>
    <w:uiPriority w:val="60"/>
    <w:semiHidden/>
    <w:locked/>
    <w:rsid w:val="00CC1D52"/>
    <w:rPr>
      <w:color w:val="A44E00" w:themeColor="accent5" w:themeShade="BF"/>
    </w:rPr>
    <w:tblPr>
      <w:tblStyleRowBandSize w:val="1"/>
      <w:tblStyleColBandSize w:val="1"/>
      <w:tblBorders>
        <w:top w:val="single" w:sz="8" w:space="0" w:color="DC6900" w:themeColor="accent5"/>
        <w:bottom w:val="single" w:sz="8" w:space="0" w:color="DC6900" w:themeColor="accent5"/>
      </w:tblBorders>
    </w:tblPr>
    <w:tblStylePr w:type="firstRow">
      <w:pPr>
        <w:spacing w:before="0" w:after="0" w:line="240" w:lineRule="auto"/>
      </w:pPr>
      <w:rPr>
        <w:b/>
        <w:bCs/>
      </w:rPr>
      <w:tblPr/>
      <w:tcPr>
        <w:tcBorders>
          <w:top w:val="single" w:sz="8" w:space="0" w:color="DC6900" w:themeColor="accent5"/>
          <w:left w:val="nil"/>
          <w:bottom w:val="single" w:sz="8" w:space="0" w:color="DC6900" w:themeColor="accent5"/>
          <w:right w:val="nil"/>
          <w:insideH w:val="nil"/>
          <w:insideV w:val="nil"/>
        </w:tcBorders>
      </w:tcPr>
    </w:tblStylePr>
    <w:tblStylePr w:type="lastRow">
      <w:pPr>
        <w:spacing w:before="0" w:after="0" w:line="240" w:lineRule="auto"/>
      </w:pPr>
      <w:rPr>
        <w:b/>
        <w:bCs/>
      </w:rPr>
      <w:tblPr/>
      <w:tcPr>
        <w:tcBorders>
          <w:top w:val="single" w:sz="8" w:space="0" w:color="DC6900" w:themeColor="accent5"/>
          <w:left w:val="nil"/>
          <w:bottom w:val="single" w:sz="8" w:space="0" w:color="DC69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B7" w:themeFill="accent5" w:themeFillTint="3F"/>
      </w:tcPr>
    </w:tblStylePr>
    <w:tblStylePr w:type="band1Horz">
      <w:tblPr/>
      <w:tcPr>
        <w:tcBorders>
          <w:left w:val="nil"/>
          <w:right w:val="nil"/>
          <w:insideH w:val="nil"/>
          <w:insideV w:val="nil"/>
        </w:tcBorders>
        <w:shd w:val="clear" w:color="auto" w:fill="FFD9B7" w:themeFill="accent5" w:themeFillTint="3F"/>
      </w:tcPr>
    </w:tblStylePr>
  </w:style>
  <w:style w:type="table" w:styleId="LightShading-Accent6">
    <w:name w:val="Light Shading Accent 6"/>
    <w:basedOn w:val="TableNormal"/>
    <w:uiPriority w:val="60"/>
    <w:semiHidden/>
    <w:locked/>
    <w:rsid w:val="00CC1D52"/>
    <w:rPr>
      <w:color w:val="BF8800" w:themeColor="accent6" w:themeShade="BF"/>
    </w:rPr>
    <w:tblPr>
      <w:tblStyleRowBandSize w:val="1"/>
      <w:tblStyleColBandSize w:val="1"/>
      <w:tblBorders>
        <w:top w:val="single" w:sz="8" w:space="0" w:color="FFB600" w:themeColor="accent6"/>
        <w:bottom w:val="single" w:sz="8" w:space="0" w:color="FFB600" w:themeColor="accent6"/>
      </w:tblBorders>
    </w:tblPr>
    <w:tblStylePr w:type="firstRow">
      <w:pPr>
        <w:spacing w:before="0" w:after="0" w:line="240" w:lineRule="auto"/>
      </w:pPr>
      <w:rPr>
        <w:b/>
        <w:bCs/>
      </w:rPr>
      <w:tblPr/>
      <w:tcPr>
        <w:tcBorders>
          <w:top w:val="single" w:sz="8" w:space="0" w:color="FFB600" w:themeColor="accent6"/>
          <w:left w:val="nil"/>
          <w:bottom w:val="single" w:sz="8" w:space="0" w:color="FFB600" w:themeColor="accent6"/>
          <w:right w:val="nil"/>
          <w:insideH w:val="nil"/>
          <w:insideV w:val="nil"/>
        </w:tcBorders>
      </w:tcPr>
    </w:tblStylePr>
    <w:tblStylePr w:type="lastRow">
      <w:pPr>
        <w:spacing w:before="0" w:after="0" w:line="240" w:lineRule="auto"/>
      </w:pPr>
      <w:rPr>
        <w:b/>
        <w:bCs/>
      </w:rPr>
      <w:tblPr/>
      <w:tcPr>
        <w:tcBorders>
          <w:top w:val="single" w:sz="8" w:space="0" w:color="FFB600" w:themeColor="accent6"/>
          <w:left w:val="nil"/>
          <w:bottom w:val="single" w:sz="8" w:space="0" w:color="FFB6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left w:val="nil"/>
          <w:right w:val="nil"/>
          <w:insideH w:val="nil"/>
          <w:insideV w:val="nil"/>
        </w:tcBorders>
        <w:shd w:val="clear" w:color="auto" w:fill="FFECC0" w:themeFill="accent6" w:themeFillTint="3F"/>
      </w:tcPr>
    </w:tblStylePr>
  </w:style>
  <w:style w:type="table" w:customStyle="1" w:styleId="MediumGrid11">
    <w:name w:val="Medium Grid 11"/>
    <w:basedOn w:val="TableNormal"/>
    <w:uiPriority w:val="67"/>
    <w:semiHidden/>
    <w:locked/>
    <w:rsid w:val="00CC1D5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locked/>
    <w:rsid w:val="00CC1D52"/>
    <w:tblPr>
      <w:tblStyleRowBandSize w:val="1"/>
      <w:tblStyleColBandSize w:val="1"/>
      <w:tblBorders>
        <w:top w:val="single" w:sz="8" w:space="0" w:color="D83939" w:themeColor="accent1" w:themeTint="BF"/>
        <w:left w:val="single" w:sz="8" w:space="0" w:color="D83939" w:themeColor="accent1" w:themeTint="BF"/>
        <w:bottom w:val="single" w:sz="8" w:space="0" w:color="D83939" w:themeColor="accent1" w:themeTint="BF"/>
        <w:right w:val="single" w:sz="8" w:space="0" w:color="D83939" w:themeColor="accent1" w:themeTint="BF"/>
        <w:insideH w:val="single" w:sz="8" w:space="0" w:color="D83939" w:themeColor="accent1" w:themeTint="BF"/>
        <w:insideV w:val="single" w:sz="8" w:space="0" w:color="D83939" w:themeColor="accent1" w:themeTint="BF"/>
      </w:tblBorders>
    </w:tblPr>
    <w:tcPr>
      <w:shd w:val="clear" w:color="auto" w:fill="F2BDBD" w:themeFill="accent1" w:themeFillTint="3F"/>
    </w:tcPr>
    <w:tblStylePr w:type="firstRow">
      <w:rPr>
        <w:b/>
        <w:bCs/>
      </w:rPr>
    </w:tblStylePr>
    <w:tblStylePr w:type="lastRow">
      <w:rPr>
        <w:b/>
        <w:bCs/>
      </w:rPr>
      <w:tblPr/>
      <w:tcPr>
        <w:tcBorders>
          <w:top w:val="single" w:sz="18" w:space="0" w:color="D83939" w:themeColor="accent1" w:themeTint="BF"/>
        </w:tcBorders>
      </w:tcPr>
    </w:tblStylePr>
    <w:tblStylePr w:type="firstCol">
      <w:rPr>
        <w:b/>
        <w:bCs/>
      </w:rPr>
    </w:tblStylePr>
    <w:tblStylePr w:type="lastCol">
      <w:rPr>
        <w:b/>
        <w:bCs/>
      </w:rPr>
    </w:tblStylePr>
    <w:tblStylePr w:type="band1Vert">
      <w:tblPr/>
      <w:tcPr>
        <w:shd w:val="clear" w:color="auto" w:fill="E57B7B" w:themeFill="accent1" w:themeFillTint="7F"/>
      </w:tcPr>
    </w:tblStylePr>
    <w:tblStylePr w:type="band1Horz">
      <w:tblPr/>
      <w:tcPr>
        <w:shd w:val="clear" w:color="auto" w:fill="E57B7B" w:themeFill="accent1" w:themeFillTint="7F"/>
      </w:tcPr>
    </w:tblStylePr>
  </w:style>
  <w:style w:type="table" w:styleId="MediumGrid1-Accent2">
    <w:name w:val="Medium Grid 1 Accent 2"/>
    <w:basedOn w:val="TableNormal"/>
    <w:uiPriority w:val="67"/>
    <w:semiHidden/>
    <w:locked/>
    <w:rsid w:val="00CC1D52"/>
    <w:tblPr>
      <w:tblStyleRowBandSize w:val="1"/>
      <w:tblStyleColBandSize w:val="1"/>
      <w:tblBorders>
        <w:top w:val="single" w:sz="8" w:space="0" w:color="E86255" w:themeColor="accent2" w:themeTint="BF"/>
        <w:left w:val="single" w:sz="8" w:space="0" w:color="E86255" w:themeColor="accent2" w:themeTint="BF"/>
        <w:bottom w:val="single" w:sz="8" w:space="0" w:color="E86255" w:themeColor="accent2" w:themeTint="BF"/>
        <w:right w:val="single" w:sz="8" w:space="0" w:color="E86255" w:themeColor="accent2" w:themeTint="BF"/>
        <w:insideH w:val="single" w:sz="8" w:space="0" w:color="E86255" w:themeColor="accent2" w:themeTint="BF"/>
        <w:insideV w:val="single" w:sz="8" w:space="0" w:color="E86255" w:themeColor="accent2" w:themeTint="BF"/>
      </w:tblBorders>
    </w:tblPr>
    <w:tcPr>
      <w:shd w:val="clear" w:color="auto" w:fill="F7CBC7" w:themeFill="accent2" w:themeFillTint="3F"/>
    </w:tcPr>
    <w:tblStylePr w:type="firstRow">
      <w:rPr>
        <w:b/>
        <w:bCs/>
      </w:rPr>
    </w:tblStylePr>
    <w:tblStylePr w:type="lastRow">
      <w:rPr>
        <w:b/>
        <w:bCs/>
      </w:rPr>
      <w:tblPr/>
      <w:tcPr>
        <w:tcBorders>
          <w:top w:val="single" w:sz="18" w:space="0" w:color="E86255" w:themeColor="accent2" w:themeTint="BF"/>
        </w:tcBorders>
      </w:tcPr>
    </w:tblStylePr>
    <w:tblStylePr w:type="firstCol">
      <w:rPr>
        <w:b/>
        <w:bCs/>
      </w:rPr>
    </w:tblStylePr>
    <w:tblStylePr w:type="lastCol">
      <w:rPr>
        <w:b/>
        <w:bCs/>
      </w:rPr>
    </w:tblStylePr>
    <w:tblStylePr w:type="band1Vert">
      <w:tblPr/>
      <w:tcPr>
        <w:shd w:val="clear" w:color="auto" w:fill="F0978E" w:themeFill="accent2" w:themeFillTint="7F"/>
      </w:tcPr>
    </w:tblStylePr>
    <w:tblStylePr w:type="band1Horz">
      <w:tblPr/>
      <w:tcPr>
        <w:shd w:val="clear" w:color="auto" w:fill="F0978E" w:themeFill="accent2" w:themeFillTint="7F"/>
      </w:tcPr>
    </w:tblStylePr>
  </w:style>
  <w:style w:type="table" w:styleId="MediumGrid1-Accent3">
    <w:name w:val="Medium Grid 1 Accent 3"/>
    <w:basedOn w:val="TableNormal"/>
    <w:uiPriority w:val="67"/>
    <w:semiHidden/>
    <w:locked/>
    <w:rsid w:val="00CC1D52"/>
    <w:tblPr>
      <w:tblStyleRowBandSize w:val="1"/>
      <w:tblStyleColBandSize w:val="1"/>
      <w:tblBorders>
        <w:top w:val="single" w:sz="8" w:space="0" w:color="A73C38" w:themeColor="accent3" w:themeTint="BF"/>
        <w:left w:val="single" w:sz="8" w:space="0" w:color="A73C38" w:themeColor="accent3" w:themeTint="BF"/>
        <w:bottom w:val="single" w:sz="8" w:space="0" w:color="A73C38" w:themeColor="accent3" w:themeTint="BF"/>
        <w:right w:val="single" w:sz="8" w:space="0" w:color="A73C38" w:themeColor="accent3" w:themeTint="BF"/>
        <w:insideH w:val="single" w:sz="8" w:space="0" w:color="A73C38" w:themeColor="accent3" w:themeTint="BF"/>
        <w:insideV w:val="single" w:sz="8" w:space="0" w:color="A73C38" w:themeColor="accent3" w:themeTint="BF"/>
      </w:tblBorders>
    </w:tblPr>
    <w:tcPr>
      <w:shd w:val="clear" w:color="auto" w:fill="E7BAB8" w:themeFill="accent3" w:themeFillTint="3F"/>
    </w:tcPr>
    <w:tblStylePr w:type="firstRow">
      <w:rPr>
        <w:b/>
        <w:bCs/>
      </w:rPr>
    </w:tblStylePr>
    <w:tblStylePr w:type="lastRow">
      <w:rPr>
        <w:b/>
        <w:bCs/>
      </w:rPr>
      <w:tblPr/>
      <w:tcPr>
        <w:tcBorders>
          <w:top w:val="single" w:sz="18" w:space="0" w:color="A73C38" w:themeColor="accent3" w:themeTint="BF"/>
        </w:tcBorders>
      </w:tcPr>
    </w:tblStylePr>
    <w:tblStylePr w:type="firstCol">
      <w:rPr>
        <w:b/>
        <w:bCs/>
      </w:rPr>
    </w:tblStylePr>
    <w:tblStylePr w:type="lastCol">
      <w:rPr>
        <w:b/>
        <w:bCs/>
      </w:rPr>
    </w:tblStylePr>
    <w:tblStylePr w:type="band1Vert">
      <w:tblPr/>
      <w:tcPr>
        <w:shd w:val="clear" w:color="auto" w:fill="CF7470" w:themeFill="accent3" w:themeFillTint="7F"/>
      </w:tcPr>
    </w:tblStylePr>
    <w:tblStylePr w:type="band1Horz">
      <w:tblPr/>
      <w:tcPr>
        <w:shd w:val="clear" w:color="auto" w:fill="CF7470" w:themeFill="accent3" w:themeFillTint="7F"/>
      </w:tcPr>
    </w:tblStylePr>
  </w:style>
  <w:style w:type="table" w:styleId="MediumGrid1-Accent4">
    <w:name w:val="Medium Grid 1 Accent 4"/>
    <w:basedOn w:val="TableNormal"/>
    <w:uiPriority w:val="67"/>
    <w:semiHidden/>
    <w:locked/>
    <w:rsid w:val="00CC1D52"/>
    <w:tblPr>
      <w:tblStyleRowBandSize w:val="1"/>
      <w:tblStyleColBandSize w:val="1"/>
      <w:tblBorders>
        <w:top w:val="single" w:sz="8" w:space="0" w:color="E47E8F" w:themeColor="accent4" w:themeTint="BF"/>
        <w:left w:val="single" w:sz="8" w:space="0" w:color="E47E8F" w:themeColor="accent4" w:themeTint="BF"/>
        <w:bottom w:val="single" w:sz="8" w:space="0" w:color="E47E8F" w:themeColor="accent4" w:themeTint="BF"/>
        <w:right w:val="single" w:sz="8" w:space="0" w:color="E47E8F" w:themeColor="accent4" w:themeTint="BF"/>
        <w:insideH w:val="single" w:sz="8" w:space="0" w:color="E47E8F" w:themeColor="accent4" w:themeTint="BF"/>
        <w:insideV w:val="single" w:sz="8" w:space="0" w:color="E47E8F" w:themeColor="accent4" w:themeTint="BF"/>
      </w:tblBorders>
    </w:tblPr>
    <w:tcPr>
      <w:shd w:val="clear" w:color="auto" w:fill="F6D4D9" w:themeFill="accent4" w:themeFillTint="3F"/>
    </w:tcPr>
    <w:tblStylePr w:type="firstRow">
      <w:rPr>
        <w:b/>
        <w:bCs/>
      </w:rPr>
    </w:tblStylePr>
    <w:tblStylePr w:type="lastRow">
      <w:rPr>
        <w:b/>
        <w:bCs/>
      </w:rPr>
      <w:tblPr/>
      <w:tcPr>
        <w:tcBorders>
          <w:top w:val="single" w:sz="18" w:space="0" w:color="E47E8F" w:themeColor="accent4" w:themeTint="BF"/>
        </w:tcBorders>
      </w:tcPr>
    </w:tblStylePr>
    <w:tblStylePr w:type="firstCol">
      <w:rPr>
        <w:b/>
        <w:bCs/>
      </w:rPr>
    </w:tblStylePr>
    <w:tblStylePr w:type="lastCol">
      <w:rPr>
        <w:b/>
        <w:bCs/>
      </w:rPr>
    </w:tblStylePr>
    <w:tblStylePr w:type="band1Vert">
      <w:tblPr/>
      <w:tcPr>
        <w:shd w:val="clear" w:color="auto" w:fill="EDA9B4" w:themeFill="accent4" w:themeFillTint="7F"/>
      </w:tcPr>
    </w:tblStylePr>
    <w:tblStylePr w:type="band1Horz">
      <w:tblPr/>
      <w:tcPr>
        <w:shd w:val="clear" w:color="auto" w:fill="EDA9B4" w:themeFill="accent4" w:themeFillTint="7F"/>
      </w:tcPr>
    </w:tblStylePr>
  </w:style>
  <w:style w:type="table" w:styleId="MediumGrid1-Accent5">
    <w:name w:val="Medium Grid 1 Accent 5"/>
    <w:basedOn w:val="TableNormal"/>
    <w:uiPriority w:val="67"/>
    <w:semiHidden/>
    <w:locked/>
    <w:rsid w:val="00CC1D52"/>
    <w:tblPr>
      <w:tblStyleRowBandSize w:val="1"/>
      <w:tblStyleColBandSize w:val="1"/>
      <w:tblBorders>
        <w:top w:val="single" w:sz="8" w:space="0" w:color="FF8C25" w:themeColor="accent5" w:themeTint="BF"/>
        <w:left w:val="single" w:sz="8" w:space="0" w:color="FF8C25" w:themeColor="accent5" w:themeTint="BF"/>
        <w:bottom w:val="single" w:sz="8" w:space="0" w:color="FF8C25" w:themeColor="accent5" w:themeTint="BF"/>
        <w:right w:val="single" w:sz="8" w:space="0" w:color="FF8C25" w:themeColor="accent5" w:themeTint="BF"/>
        <w:insideH w:val="single" w:sz="8" w:space="0" w:color="FF8C25" w:themeColor="accent5" w:themeTint="BF"/>
        <w:insideV w:val="single" w:sz="8" w:space="0" w:color="FF8C25" w:themeColor="accent5" w:themeTint="BF"/>
      </w:tblBorders>
    </w:tblPr>
    <w:tcPr>
      <w:shd w:val="clear" w:color="auto" w:fill="FFD9B7" w:themeFill="accent5" w:themeFillTint="3F"/>
    </w:tcPr>
    <w:tblStylePr w:type="firstRow">
      <w:rPr>
        <w:b/>
        <w:bCs/>
      </w:rPr>
    </w:tblStylePr>
    <w:tblStylePr w:type="lastRow">
      <w:rPr>
        <w:b/>
        <w:bCs/>
      </w:rPr>
      <w:tblPr/>
      <w:tcPr>
        <w:tcBorders>
          <w:top w:val="single" w:sz="18" w:space="0" w:color="FF8C25" w:themeColor="accent5" w:themeTint="BF"/>
        </w:tcBorders>
      </w:tcPr>
    </w:tblStylePr>
    <w:tblStylePr w:type="firstCol">
      <w:rPr>
        <w:b/>
        <w:bCs/>
      </w:rPr>
    </w:tblStylePr>
    <w:tblStylePr w:type="lastCol">
      <w:rPr>
        <w:b/>
        <w:bCs/>
      </w:rPr>
    </w:tblStylePr>
    <w:tblStylePr w:type="band1Vert">
      <w:tblPr/>
      <w:tcPr>
        <w:shd w:val="clear" w:color="auto" w:fill="FFB26E" w:themeFill="accent5" w:themeFillTint="7F"/>
      </w:tcPr>
    </w:tblStylePr>
    <w:tblStylePr w:type="band1Horz">
      <w:tblPr/>
      <w:tcPr>
        <w:shd w:val="clear" w:color="auto" w:fill="FFB26E" w:themeFill="accent5" w:themeFillTint="7F"/>
      </w:tcPr>
    </w:tblStylePr>
  </w:style>
  <w:style w:type="table" w:styleId="MediumGrid1-Accent6">
    <w:name w:val="Medium Grid 1 Accent 6"/>
    <w:basedOn w:val="TableNormal"/>
    <w:uiPriority w:val="67"/>
    <w:semiHidden/>
    <w:locked/>
    <w:rsid w:val="00CC1D52"/>
    <w:tblPr>
      <w:tblStyleRowBandSize w:val="1"/>
      <w:tblStyleColBandSize w:val="1"/>
      <w:tblBorders>
        <w:top w:val="single" w:sz="8" w:space="0" w:color="FFC840" w:themeColor="accent6" w:themeTint="BF"/>
        <w:left w:val="single" w:sz="8" w:space="0" w:color="FFC840" w:themeColor="accent6" w:themeTint="BF"/>
        <w:bottom w:val="single" w:sz="8" w:space="0" w:color="FFC840" w:themeColor="accent6" w:themeTint="BF"/>
        <w:right w:val="single" w:sz="8" w:space="0" w:color="FFC840" w:themeColor="accent6" w:themeTint="BF"/>
        <w:insideH w:val="single" w:sz="8" w:space="0" w:color="FFC840" w:themeColor="accent6" w:themeTint="BF"/>
        <w:insideV w:val="single" w:sz="8" w:space="0" w:color="FFC840" w:themeColor="accent6" w:themeTint="BF"/>
      </w:tblBorders>
    </w:tblPr>
    <w:tcPr>
      <w:shd w:val="clear" w:color="auto" w:fill="FFECC0" w:themeFill="accent6" w:themeFillTint="3F"/>
    </w:tcPr>
    <w:tblStylePr w:type="firstRow">
      <w:rPr>
        <w:b/>
        <w:bCs/>
      </w:rPr>
    </w:tblStylePr>
    <w:tblStylePr w:type="lastRow">
      <w:rPr>
        <w:b/>
        <w:bCs/>
      </w:rPr>
      <w:tblPr/>
      <w:tcPr>
        <w:tcBorders>
          <w:top w:val="single" w:sz="18" w:space="0" w:color="FFC840" w:themeColor="accent6" w:themeTint="BF"/>
        </w:tcBorders>
      </w:tcPr>
    </w:tblStylePr>
    <w:tblStylePr w:type="firstCol">
      <w:rPr>
        <w:b/>
        <w:bCs/>
      </w:rPr>
    </w:tblStylePr>
    <w:tblStylePr w:type="lastCol">
      <w:rPr>
        <w:b/>
        <w:bCs/>
      </w:r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customStyle="1" w:styleId="MediumGrid21">
    <w:name w:val="Medium Grid 21"/>
    <w:basedOn w:val="TableNormal"/>
    <w:uiPriority w:val="68"/>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A32020" w:themeColor="accent1"/>
        <w:left w:val="single" w:sz="8" w:space="0" w:color="A32020" w:themeColor="accent1"/>
        <w:bottom w:val="single" w:sz="8" w:space="0" w:color="A32020" w:themeColor="accent1"/>
        <w:right w:val="single" w:sz="8" w:space="0" w:color="A32020" w:themeColor="accent1"/>
        <w:insideH w:val="single" w:sz="8" w:space="0" w:color="A32020" w:themeColor="accent1"/>
        <w:insideV w:val="single" w:sz="8" w:space="0" w:color="A32020" w:themeColor="accent1"/>
      </w:tblBorders>
    </w:tblPr>
    <w:tcPr>
      <w:shd w:val="clear" w:color="auto" w:fill="F2BDBD" w:themeFill="accent1" w:themeFillTint="3F"/>
    </w:tcPr>
    <w:tblStylePr w:type="firstRow">
      <w:rPr>
        <w:b/>
        <w:bCs/>
        <w:color w:val="000000" w:themeColor="text1"/>
      </w:rPr>
      <w:tblPr/>
      <w:tcPr>
        <w:shd w:val="clear" w:color="auto" w:fill="FAE5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ACA" w:themeFill="accent1" w:themeFillTint="33"/>
      </w:tcPr>
    </w:tblStylePr>
    <w:tblStylePr w:type="band1Vert">
      <w:tblPr/>
      <w:tcPr>
        <w:shd w:val="clear" w:color="auto" w:fill="E57B7B" w:themeFill="accent1" w:themeFillTint="7F"/>
      </w:tcPr>
    </w:tblStylePr>
    <w:tblStylePr w:type="band1Horz">
      <w:tblPr/>
      <w:tcPr>
        <w:tcBorders>
          <w:insideH w:val="single" w:sz="6" w:space="0" w:color="A32020" w:themeColor="accent1"/>
          <w:insideV w:val="single" w:sz="6" w:space="0" w:color="A32020" w:themeColor="accent1"/>
        </w:tcBorders>
        <w:shd w:val="clear" w:color="auto" w:fill="E57B7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E0301E" w:themeColor="accent2"/>
        <w:left w:val="single" w:sz="8" w:space="0" w:color="E0301E" w:themeColor="accent2"/>
        <w:bottom w:val="single" w:sz="8" w:space="0" w:color="E0301E" w:themeColor="accent2"/>
        <w:right w:val="single" w:sz="8" w:space="0" w:color="E0301E" w:themeColor="accent2"/>
        <w:insideH w:val="single" w:sz="8" w:space="0" w:color="E0301E" w:themeColor="accent2"/>
        <w:insideV w:val="single" w:sz="8" w:space="0" w:color="E0301E" w:themeColor="accent2"/>
      </w:tblBorders>
    </w:tblPr>
    <w:tcPr>
      <w:shd w:val="clear" w:color="auto" w:fill="F7CBC7" w:themeFill="accent2" w:themeFillTint="3F"/>
    </w:tcPr>
    <w:tblStylePr w:type="firstRow">
      <w:rPr>
        <w:b/>
        <w:bCs/>
        <w:color w:val="000000" w:themeColor="text1"/>
      </w:rPr>
      <w:tblPr/>
      <w:tcPr>
        <w:shd w:val="clear" w:color="auto" w:fill="FCEA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5D1" w:themeFill="accent2" w:themeFillTint="33"/>
      </w:tcPr>
    </w:tblStylePr>
    <w:tblStylePr w:type="band1Vert">
      <w:tblPr/>
      <w:tcPr>
        <w:shd w:val="clear" w:color="auto" w:fill="F0978E" w:themeFill="accent2" w:themeFillTint="7F"/>
      </w:tcPr>
    </w:tblStylePr>
    <w:tblStylePr w:type="band1Horz">
      <w:tblPr/>
      <w:tcPr>
        <w:tcBorders>
          <w:insideH w:val="single" w:sz="6" w:space="0" w:color="E0301E" w:themeColor="accent2"/>
          <w:insideV w:val="single" w:sz="6" w:space="0" w:color="E0301E" w:themeColor="accent2"/>
        </w:tcBorders>
        <w:shd w:val="clear" w:color="auto" w:fill="F097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602320" w:themeColor="accent3"/>
        <w:left w:val="single" w:sz="8" w:space="0" w:color="602320" w:themeColor="accent3"/>
        <w:bottom w:val="single" w:sz="8" w:space="0" w:color="602320" w:themeColor="accent3"/>
        <w:right w:val="single" w:sz="8" w:space="0" w:color="602320" w:themeColor="accent3"/>
        <w:insideH w:val="single" w:sz="8" w:space="0" w:color="602320" w:themeColor="accent3"/>
        <w:insideV w:val="single" w:sz="8" w:space="0" w:color="602320" w:themeColor="accent3"/>
      </w:tblBorders>
    </w:tblPr>
    <w:tcPr>
      <w:shd w:val="clear" w:color="auto" w:fill="E7BAB8" w:themeFill="accent3" w:themeFillTint="3F"/>
    </w:tcPr>
    <w:tblStylePr w:type="firstRow">
      <w:rPr>
        <w:b/>
        <w:bCs/>
        <w:color w:val="000000" w:themeColor="text1"/>
      </w:rPr>
      <w:tblPr/>
      <w:tcPr>
        <w:shd w:val="clear" w:color="auto" w:fill="F5E3E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7C5" w:themeFill="accent3" w:themeFillTint="33"/>
      </w:tcPr>
    </w:tblStylePr>
    <w:tblStylePr w:type="band1Vert">
      <w:tblPr/>
      <w:tcPr>
        <w:shd w:val="clear" w:color="auto" w:fill="CF7470" w:themeFill="accent3" w:themeFillTint="7F"/>
      </w:tcPr>
    </w:tblStylePr>
    <w:tblStylePr w:type="band1Horz">
      <w:tblPr/>
      <w:tcPr>
        <w:tcBorders>
          <w:insideH w:val="single" w:sz="6" w:space="0" w:color="602320" w:themeColor="accent3"/>
          <w:insideV w:val="single" w:sz="6" w:space="0" w:color="602320" w:themeColor="accent3"/>
        </w:tcBorders>
        <w:shd w:val="clear" w:color="auto" w:fill="CF747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insideH w:val="single" w:sz="8" w:space="0" w:color="DB536A" w:themeColor="accent4"/>
        <w:insideV w:val="single" w:sz="8" w:space="0" w:color="DB536A" w:themeColor="accent4"/>
      </w:tblBorders>
    </w:tblPr>
    <w:tcPr>
      <w:shd w:val="clear" w:color="auto" w:fill="F6D4D9" w:themeFill="accent4" w:themeFillTint="3F"/>
    </w:tcPr>
    <w:tblStylePr w:type="firstRow">
      <w:rPr>
        <w:b/>
        <w:bCs/>
        <w:color w:val="000000" w:themeColor="text1"/>
      </w:rPr>
      <w:tblPr/>
      <w:tcPr>
        <w:shd w:val="clear" w:color="auto" w:fill="FBE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E1" w:themeFill="accent4" w:themeFillTint="33"/>
      </w:tcPr>
    </w:tblStylePr>
    <w:tblStylePr w:type="band1Vert">
      <w:tblPr/>
      <w:tcPr>
        <w:shd w:val="clear" w:color="auto" w:fill="EDA9B4" w:themeFill="accent4" w:themeFillTint="7F"/>
      </w:tcPr>
    </w:tblStylePr>
    <w:tblStylePr w:type="band1Horz">
      <w:tblPr/>
      <w:tcPr>
        <w:tcBorders>
          <w:insideH w:val="single" w:sz="6" w:space="0" w:color="DB536A" w:themeColor="accent4"/>
          <w:insideV w:val="single" w:sz="6" w:space="0" w:color="DB536A" w:themeColor="accent4"/>
        </w:tcBorders>
        <w:shd w:val="clear" w:color="auto" w:fill="EDA9B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DC6900" w:themeColor="accent5"/>
        <w:left w:val="single" w:sz="8" w:space="0" w:color="DC6900" w:themeColor="accent5"/>
        <w:bottom w:val="single" w:sz="8" w:space="0" w:color="DC6900" w:themeColor="accent5"/>
        <w:right w:val="single" w:sz="8" w:space="0" w:color="DC6900" w:themeColor="accent5"/>
        <w:insideH w:val="single" w:sz="8" w:space="0" w:color="DC6900" w:themeColor="accent5"/>
        <w:insideV w:val="single" w:sz="8" w:space="0" w:color="DC6900" w:themeColor="accent5"/>
      </w:tblBorders>
    </w:tblPr>
    <w:tcPr>
      <w:shd w:val="clear" w:color="auto" w:fill="FFD9B7" w:themeFill="accent5" w:themeFillTint="3F"/>
    </w:tcPr>
    <w:tblStylePr w:type="firstRow">
      <w:rPr>
        <w:b/>
        <w:bCs/>
        <w:color w:val="000000" w:themeColor="text1"/>
      </w:rPr>
      <w:tblPr/>
      <w:tcPr>
        <w:shd w:val="clear" w:color="auto" w:fill="FFEF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C5" w:themeFill="accent5" w:themeFillTint="33"/>
      </w:tcPr>
    </w:tblStylePr>
    <w:tblStylePr w:type="band1Vert">
      <w:tblPr/>
      <w:tcPr>
        <w:shd w:val="clear" w:color="auto" w:fill="FFB26E" w:themeFill="accent5" w:themeFillTint="7F"/>
      </w:tcPr>
    </w:tblStylePr>
    <w:tblStylePr w:type="band1Horz">
      <w:tblPr/>
      <w:tcPr>
        <w:tcBorders>
          <w:insideH w:val="single" w:sz="6" w:space="0" w:color="DC6900" w:themeColor="accent5"/>
          <w:insideV w:val="single" w:sz="6" w:space="0" w:color="DC6900" w:themeColor="accent5"/>
        </w:tcBorders>
        <w:shd w:val="clear" w:color="auto" w:fill="FFB26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FFB600" w:themeColor="accent6"/>
        <w:left w:val="single" w:sz="8" w:space="0" w:color="FFB600" w:themeColor="accent6"/>
        <w:bottom w:val="single" w:sz="8" w:space="0" w:color="FFB600" w:themeColor="accent6"/>
        <w:right w:val="single" w:sz="8" w:space="0" w:color="FFB600" w:themeColor="accent6"/>
        <w:insideH w:val="single" w:sz="8" w:space="0" w:color="FFB600" w:themeColor="accent6"/>
        <w:insideV w:val="single" w:sz="8" w:space="0" w:color="FFB600" w:themeColor="accent6"/>
      </w:tblBorders>
    </w:tblPr>
    <w:tcPr>
      <w:shd w:val="clear" w:color="auto" w:fill="FFECC0" w:themeFill="accent6" w:themeFillTint="3F"/>
    </w:tcPr>
    <w:tblStylePr w:type="firstRow">
      <w:rPr>
        <w:b/>
        <w:bCs/>
        <w:color w:val="000000" w:themeColor="text1"/>
      </w:rPr>
      <w:tblPr/>
      <w:tcPr>
        <w:shd w:val="clear" w:color="auto" w:fill="FFF7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6" w:themeFillTint="33"/>
      </w:tcPr>
    </w:tblStylePr>
    <w:tblStylePr w:type="band1Vert">
      <w:tblPr/>
      <w:tcPr>
        <w:shd w:val="clear" w:color="auto" w:fill="FFDA80" w:themeFill="accent6" w:themeFillTint="7F"/>
      </w:tcPr>
    </w:tblStylePr>
    <w:tblStylePr w:type="band1Horz">
      <w:tblPr/>
      <w:tcPr>
        <w:tcBorders>
          <w:insideH w:val="single" w:sz="6" w:space="0" w:color="FFB600" w:themeColor="accent6"/>
          <w:insideV w:val="single" w:sz="6" w:space="0" w:color="FFB600" w:themeColor="accent6"/>
        </w:tcBorders>
        <w:shd w:val="clear" w:color="auto" w:fill="FFDA8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semiHidden/>
    <w:locked/>
    <w:rsid w:val="00CC1D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locked/>
    <w:rsid w:val="00CC1D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BD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20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20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20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20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7B7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7B7B" w:themeFill="accent1" w:themeFillTint="7F"/>
      </w:tcPr>
    </w:tblStylePr>
  </w:style>
  <w:style w:type="table" w:styleId="MediumGrid3-Accent2">
    <w:name w:val="Medium Grid 3 Accent 2"/>
    <w:basedOn w:val="TableNormal"/>
    <w:uiPriority w:val="69"/>
    <w:semiHidden/>
    <w:locked/>
    <w:rsid w:val="00CC1D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B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01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01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01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01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7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78E" w:themeFill="accent2" w:themeFillTint="7F"/>
      </w:tcPr>
    </w:tblStylePr>
  </w:style>
  <w:style w:type="table" w:styleId="MediumGrid3-Accent3">
    <w:name w:val="Medium Grid 3 Accent 3"/>
    <w:basedOn w:val="TableNormal"/>
    <w:uiPriority w:val="69"/>
    <w:semiHidden/>
    <w:locked/>
    <w:rsid w:val="00CC1D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AB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232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232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232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232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747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7470" w:themeFill="accent3" w:themeFillTint="7F"/>
      </w:tcPr>
    </w:tblStylePr>
  </w:style>
  <w:style w:type="table" w:styleId="MediumGrid3-Accent4">
    <w:name w:val="Medium Grid 3 Accent 4"/>
    <w:basedOn w:val="TableNormal"/>
    <w:uiPriority w:val="69"/>
    <w:semiHidden/>
    <w:locked/>
    <w:rsid w:val="00CC1D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4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536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536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536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536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A9B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A9B4" w:themeFill="accent4" w:themeFillTint="7F"/>
      </w:tcPr>
    </w:tblStylePr>
  </w:style>
  <w:style w:type="table" w:styleId="MediumGrid3-Accent5">
    <w:name w:val="Medium Grid 3 Accent 5"/>
    <w:basedOn w:val="TableNormal"/>
    <w:uiPriority w:val="69"/>
    <w:semiHidden/>
    <w:locked/>
    <w:rsid w:val="00CC1D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B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69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69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69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69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6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6E" w:themeFill="accent5" w:themeFillTint="7F"/>
      </w:tcPr>
    </w:tblStylePr>
  </w:style>
  <w:style w:type="table" w:styleId="MediumGrid3-Accent6">
    <w:name w:val="Medium Grid 3 Accent 6"/>
    <w:basedOn w:val="TableNormal"/>
    <w:uiPriority w:val="69"/>
    <w:semiHidden/>
    <w:locked/>
    <w:rsid w:val="00CC1D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6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6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6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6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6" w:themeFillTint="7F"/>
      </w:tcPr>
    </w:tblStylePr>
  </w:style>
  <w:style w:type="table" w:customStyle="1" w:styleId="MediumList11">
    <w:name w:val="Medium List 11"/>
    <w:basedOn w:val="TableNormal"/>
    <w:uiPriority w:val="65"/>
    <w:semiHidden/>
    <w:locked/>
    <w:rsid w:val="00CC1D5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320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semiHidden/>
    <w:locked/>
    <w:rsid w:val="00CC1D52"/>
    <w:rPr>
      <w:color w:val="000000" w:themeColor="text1"/>
    </w:rPr>
    <w:tblPr>
      <w:tblStyleRowBandSize w:val="1"/>
      <w:tblStyleColBandSize w:val="1"/>
      <w:tblBorders>
        <w:top w:val="single" w:sz="8" w:space="0" w:color="A32020" w:themeColor="accent1"/>
        <w:bottom w:val="single" w:sz="8" w:space="0" w:color="A32020" w:themeColor="accent1"/>
      </w:tblBorders>
    </w:tblPr>
    <w:tblStylePr w:type="firstRow">
      <w:rPr>
        <w:rFonts w:asciiTheme="majorHAnsi" w:eastAsiaTheme="majorEastAsia" w:hAnsiTheme="majorHAnsi" w:cstheme="majorBidi"/>
      </w:rPr>
      <w:tblPr/>
      <w:tcPr>
        <w:tcBorders>
          <w:top w:val="nil"/>
          <w:bottom w:val="single" w:sz="8" w:space="0" w:color="A32020" w:themeColor="accent1"/>
        </w:tcBorders>
      </w:tcPr>
    </w:tblStylePr>
    <w:tblStylePr w:type="lastRow">
      <w:rPr>
        <w:b/>
        <w:bCs/>
        <w:color w:val="A32020" w:themeColor="text2"/>
      </w:rPr>
      <w:tblPr/>
      <w:tcPr>
        <w:tcBorders>
          <w:top w:val="single" w:sz="8" w:space="0" w:color="A32020" w:themeColor="accent1"/>
          <w:bottom w:val="single" w:sz="8" w:space="0" w:color="A32020" w:themeColor="accent1"/>
        </w:tcBorders>
      </w:tcPr>
    </w:tblStylePr>
    <w:tblStylePr w:type="firstCol">
      <w:rPr>
        <w:b/>
        <w:bCs/>
      </w:rPr>
    </w:tblStylePr>
    <w:tblStylePr w:type="lastCol">
      <w:rPr>
        <w:b/>
        <w:bCs/>
      </w:rPr>
      <w:tblPr/>
      <w:tcPr>
        <w:tcBorders>
          <w:top w:val="single" w:sz="8" w:space="0" w:color="A32020" w:themeColor="accent1"/>
          <w:bottom w:val="single" w:sz="8" w:space="0" w:color="A32020" w:themeColor="accent1"/>
        </w:tcBorders>
      </w:tcPr>
    </w:tblStylePr>
    <w:tblStylePr w:type="band1Vert">
      <w:tblPr/>
      <w:tcPr>
        <w:shd w:val="clear" w:color="auto" w:fill="F2BDBD" w:themeFill="accent1" w:themeFillTint="3F"/>
      </w:tcPr>
    </w:tblStylePr>
    <w:tblStylePr w:type="band1Horz">
      <w:tblPr/>
      <w:tcPr>
        <w:shd w:val="clear" w:color="auto" w:fill="F2BDBD" w:themeFill="accent1" w:themeFillTint="3F"/>
      </w:tcPr>
    </w:tblStylePr>
  </w:style>
  <w:style w:type="table" w:styleId="MediumList1-Accent2">
    <w:name w:val="Medium List 1 Accent 2"/>
    <w:basedOn w:val="TableNormal"/>
    <w:uiPriority w:val="65"/>
    <w:semiHidden/>
    <w:locked/>
    <w:rsid w:val="00CC1D52"/>
    <w:rPr>
      <w:color w:val="000000" w:themeColor="text1"/>
    </w:rPr>
    <w:tblPr>
      <w:tblStyleRowBandSize w:val="1"/>
      <w:tblStyleColBandSize w:val="1"/>
      <w:tblBorders>
        <w:top w:val="single" w:sz="8" w:space="0" w:color="E0301E" w:themeColor="accent2"/>
        <w:bottom w:val="single" w:sz="8" w:space="0" w:color="E0301E" w:themeColor="accent2"/>
      </w:tblBorders>
    </w:tblPr>
    <w:tblStylePr w:type="firstRow">
      <w:rPr>
        <w:rFonts w:asciiTheme="majorHAnsi" w:eastAsiaTheme="majorEastAsia" w:hAnsiTheme="majorHAnsi" w:cstheme="majorBidi"/>
      </w:rPr>
      <w:tblPr/>
      <w:tcPr>
        <w:tcBorders>
          <w:top w:val="nil"/>
          <w:bottom w:val="single" w:sz="8" w:space="0" w:color="E0301E" w:themeColor="accent2"/>
        </w:tcBorders>
      </w:tcPr>
    </w:tblStylePr>
    <w:tblStylePr w:type="lastRow">
      <w:rPr>
        <w:b/>
        <w:bCs/>
        <w:color w:val="A32020" w:themeColor="text2"/>
      </w:rPr>
      <w:tblPr/>
      <w:tcPr>
        <w:tcBorders>
          <w:top w:val="single" w:sz="8" w:space="0" w:color="E0301E" w:themeColor="accent2"/>
          <w:bottom w:val="single" w:sz="8" w:space="0" w:color="E0301E" w:themeColor="accent2"/>
        </w:tcBorders>
      </w:tcPr>
    </w:tblStylePr>
    <w:tblStylePr w:type="firstCol">
      <w:rPr>
        <w:b/>
        <w:bCs/>
      </w:rPr>
    </w:tblStylePr>
    <w:tblStylePr w:type="lastCol">
      <w:rPr>
        <w:b/>
        <w:bCs/>
      </w:rPr>
      <w:tblPr/>
      <w:tcPr>
        <w:tcBorders>
          <w:top w:val="single" w:sz="8" w:space="0" w:color="E0301E" w:themeColor="accent2"/>
          <w:bottom w:val="single" w:sz="8" w:space="0" w:color="E0301E" w:themeColor="accent2"/>
        </w:tcBorders>
      </w:tcPr>
    </w:tblStylePr>
    <w:tblStylePr w:type="band1Vert">
      <w:tblPr/>
      <w:tcPr>
        <w:shd w:val="clear" w:color="auto" w:fill="F7CBC7" w:themeFill="accent2" w:themeFillTint="3F"/>
      </w:tcPr>
    </w:tblStylePr>
    <w:tblStylePr w:type="band1Horz">
      <w:tblPr/>
      <w:tcPr>
        <w:shd w:val="clear" w:color="auto" w:fill="F7CBC7" w:themeFill="accent2" w:themeFillTint="3F"/>
      </w:tcPr>
    </w:tblStylePr>
  </w:style>
  <w:style w:type="table" w:styleId="MediumList1-Accent3">
    <w:name w:val="Medium List 1 Accent 3"/>
    <w:basedOn w:val="TableNormal"/>
    <w:uiPriority w:val="65"/>
    <w:semiHidden/>
    <w:locked/>
    <w:rsid w:val="00CC1D52"/>
    <w:rPr>
      <w:color w:val="000000" w:themeColor="text1"/>
    </w:rPr>
    <w:tblPr>
      <w:tblStyleRowBandSize w:val="1"/>
      <w:tblStyleColBandSize w:val="1"/>
      <w:tblBorders>
        <w:top w:val="single" w:sz="8" w:space="0" w:color="602320" w:themeColor="accent3"/>
        <w:bottom w:val="single" w:sz="8" w:space="0" w:color="602320" w:themeColor="accent3"/>
      </w:tblBorders>
    </w:tblPr>
    <w:tblStylePr w:type="firstRow">
      <w:rPr>
        <w:rFonts w:asciiTheme="majorHAnsi" w:eastAsiaTheme="majorEastAsia" w:hAnsiTheme="majorHAnsi" w:cstheme="majorBidi"/>
      </w:rPr>
      <w:tblPr/>
      <w:tcPr>
        <w:tcBorders>
          <w:top w:val="nil"/>
          <w:bottom w:val="single" w:sz="8" w:space="0" w:color="602320" w:themeColor="accent3"/>
        </w:tcBorders>
      </w:tcPr>
    </w:tblStylePr>
    <w:tblStylePr w:type="lastRow">
      <w:rPr>
        <w:b/>
        <w:bCs/>
        <w:color w:val="A32020" w:themeColor="text2"/>
      </w:rPr>
      <w:tblPr/>
      <w:tcPr>
        <w:tcBorders>
          <w:top w:val="single" w:sz="8" w:space="0" w:color="602320" w:themeColor="accent3"/>
          <w:bottom w:val="single" w:sz="8" w:space="0" w:color="602320" w:themeColor="accent3"/>
        </w:tcBorders>
      </w:tcPr>
    </w:tblStylePr>
    <w:tblStylePr w:type="firstCol">
      <w:rPr>
        <w:b/>
        <w:bCs/>
      </w:rPr>
    </w:tblStylePr>
    <w:tblStylePr w:type="lastCol">
      <w:rPr>
        <w:b/>
        <w:bCs/>
      </w:rPr>
      <w:tblPr/>
      <w:tcPr>
        <w:tcBorders>
          <w:top w:val="single" w:sz="8" w:space="0" w:color="602320" w:themeColor="accent3"/>
          <w:bottom w:val="single" w:sz="8" w:space="0" w:color="602320" w:themeColor="accent3"/>
        </w:tcBorders>
      </w:tcPr>
    </w:tblStylePr>
    <w:tblStylePr w:type="band1Vert">
      <w:tblPr/>
      <w:tcPr>
        <w:shd w:val="clear" w:color="auto" w:fill="E7BAB8" w:themeFill="accent3" w:themeFillTint="3F"/>
      </w:tcPr>
    </w:tblStylePr>
    <w:tblStylePr w:type="band1Horz">
      <w:tblPr/>
      <w:tcPr>
        <w:shd w:val="clear" w:color="auto" w:fill="E7BAB8" w:themeFill="accent3" w:themeFillTint="3F"/>
      </w:tcPr>
    </w:tblStylePr>
  </w:style>
  <w:style w:type="table" w:styleId="MediumList1-Accent4">
    <w:name w:val="Medium List 1 Accent 4"/>
    <w:basedOn w:val="TableNormal"/>
    <w:uiPriority w:val="65"/>
    <w:semiHidden/>
    <w:locked/>
    <w:rsid w:val="00CC1D52"/>
    <w:rPr>
      <w:color w:val="000000" w:themeColor="text1"/>
    </w:rPr>
    <w:tblPr>
      <w:tblStyleRowBandSize w:val="1"/>
      <w:tblStyleColBandSize w:val="1"/>
      <w:tblBorders>
        <w:top w:val="single" w:sz="8" w:space="0" w:color="DB536A" w:themeColor="accent4"/>
        <w:bottom w:val="single" w:sz="8" w:space="0" w:color="DB536A" w:themeColor="accent4"/>
      </w:tblBorders>
    </w:tblPr>
    <w:tblStylePr w:type="firstRow">
      <w:rPr>
        <w:rFonts w:asciiTheme="majorHAnsi" w:eastAsiaTheme="majorEastAsia" w:hAnsiTheme="majorHAnsi" w:cstheme="majorBidi"/>
      </w:rPr>
      <w:tblPr/>
      <w:tcPr>
        <w:tcBorders>
          <w:top w:val="nil"/>
          <w:bottom w:val="single" w:sz="8" w:space="0" w:color="DB536A" w:themeColor="accent4"/>
        </w:tcBorders>
      </w:tcPr>
    </w:tblStylePr>
    <w:tblStylePr w:type="lastRow">
      <w:rPr>
        <w:b/>
        <w:bCs/>
        <w:color w:val="A32020" w:themeColor="text2"/>
      </w:rPr>
      <w:tblPr/>
      <w:tcPr>
        <w:tcBorders>
          <w:top w:val="single" w:sz="8" w:space="0" w:color="DB536A" w:themeColor="accent4"/>
          <w:bottom w:val="single" w:sz="8" w:space="0" w:color="DB536A" w:themeColor="accent4"/>
        </w:tcBorders>
      </w:tcPr>
    </w:tblStylePr>
    <w:tblStylePr w:type="firstCol">
      <w:rPr>
        <w:b/>
        <w:bCs/>
      </w:rPr>
    </w:tblStylePr>
    <w:tblStylePr w:type="lastCol">
      <w:rPr>
        <w:b/>
        <w:bCs/>
      </w:rPr>
      <w:tblPr/>
      <w:tcPr>
        <w:tcBorders>
          <w:top w:val="single" w:sz="8" w:space="0" w:color="DB536A" w:themeColor="accent4"/>
          <w:bottom w:val="single" w:sz="8" w:space="0" w:color="DB536A" w:themeColor="accent4"/>
        </w:tcBorders>
      </w:tcPr>
    </w:tblStylePr>
    <w:tblStylePr w:type="band1Vert">
      <w:tblPr/>
      <w:tcPr>
        <w:shd w:val="clear" w:color="auto" w:fill="F6D4D9" w:themeFill="accent4" w:themeFillTint="3F"/>
      </w:tcPr>
    </w:tblStylePr>
    <w:tblStylePr w:type="band1Horz">
      <w:tblPr/>
      <w:tcPr>
        <w:shd w:val="clear" w:color="auto" w:fill="F6D4D9" w:themeFill="accent4" w:themeFillTint="3F"/>
      </w:tcPr>
    </w:tblStylePr>
  </w:style>
  <w:style w:type="table" w:styleId="MediumList1-Accent5">
    <w:name w:val="Medium List 1 Accent 5"/>
    <w:basedOn w:val="TableNormal"/>
    <w:uiPriority w:val="65"/>
    <w:semiHidden/>
    <w:locked/>
    <w:rsid w:val="00CC1D52"/>
    <w:rPr>
      <w:color w:val="000000" w:themeColor="text1"/>
    </w:rPr>
    <w:tblPr>
      <w:tblStyleRowBandSize w:val="1"/>
      <w:tblStyleColBandSize w:val="1"/>
      <w:tblBorders>
        <w:top w:val="single" w:sz="8" w:space="0" w:color="DC6900" w:themeColor="accent5"/>
        <w:bottom w:val="single" w:sz="8" w:space="0" w:color="DC6900" w:themeColor="accent5"/>
      </w:tblBorders>
    </w:tblPr>
    <w:tblStylePr w:type="firstRow">
      <w:rPr>
        <w:rFonts w:asciiTheme="majorHAnsi" w:eastAsiaTheme="majorEastAsia" w:hAnsiTheme="majorHAnsi" w:cstheme="majorBidi"/>
      </w:rPr>
      <w:tblPr/>
      <w:tcPr>
        <w:tcBorders>
          <w:top w:val="nil"/>
          <w:bottom w:val="single" w:sz="8" w:space="0" w:color="DC6900" w:themeColor="accent5"/>
        </w:tcBorders>
      </w:tcPr>
    </w:tblStylePr>
    <w:tblStylePr w:type="lastRow">
      <w:rPr>
        <w:b/>
        <w:bCs/>
        <w:color w:val="A32020" w:themeColor="text2"/>
      </w:rPr>
      <w:tblPr/>
      <w:tcPr>
        <w:tcBorders>
          <w:top w:val="single" w:sz="8" w:space="0" w:color="DC6900" w:themeColor="accent5"/>
          <w:bottom w:val="single" w:sz="8" w:space="0" w:color="DC6900" w:themeColor="accent5"/>
        </w:tcBorders>
      </w:tcPr>
    </w:tblStylePr>
    <w:tblStylePr w:type="firstCol">
      <w:rPr>
        <w:b/>
        <w:bCs/>
      </w:rPr>
    </w:tblStylePr>
    <w:tblStylePr w:type="lastCol">
      <w:rPr>
        <w:b/>
        <w:bCs/>
      </w:rPr>
      <w:tblPr/>
      <w:tcPr>
        <w:tcBorders>
          <w:top w:val="single" w:sz="8" w:space="0" w:color="DC6900" w:themeColor="accent5"/>
          <w:bottom w:val="single" w:sz="8" w:space="0" w:color="DC6900" w:themeColor="accent5"/>
        </w:tcBorders>
      </w:tcPr>
    </w:tblStylePr>
    <w:tblStylePr w:type="band1Vert">
      <w:tblPr/>
      <w:tcPr>
        <w:shd w:val="clear" w:color="auto" w:fill="FFD9B7" w:themeFill="accent5" w:themeFillTint="3F"/>
      </w:tcPr>
    </w:tblStylePr>
    <w:tblStylePr w:type="band1Horz">
      <w:tblPr/>
      <w:tcPr>
        <w:shd w:val="clear" w:color="auto" w:fill="FFD9B7" w:themeFill="accent5" w:themeFillTint="3F"/>
      </w:tcPr>
    </w:tblStylePr>
  </w:style>
  <w:style w:type="table" w:styleId="MediumList1-Accent6">
    <w:name w:val="Medium List 1 Accent 6"/>
    <w:basedOn w:val="TableNormal"/>
    <w:uiPriority w:val="65"/>
    <w:semiHidden/>
    <w:locked/>
    <w:rsid w:val="00CC1D52"/>
    <w:rPr>
      <w:color w:val="000000" w:themeColor="text1"/>
    </w:rPr>
    <w:tblPr>
      <w:tblStyleRowBandSize w:val="1"/>
      <w:tblStyleColBandSize w:val="1"/>
      <w:tblBorders>
        <w:top w:val="single" w:sz="8" w:space="0" w:color="FFB600" w:themeColor="accent6"/>
        <w:bottom w:val="single" w:sz="8" w:space="0" w:color="FFB600" w:themeColor="accent6"/>
      </w:tblBorders>
    </w:tblPr>
    <w:tblStylePr w:type="firstRow">
      <w:rPr>
        <w:rFonts w:asciiTheme="majorHAnsi" w:eastAsiaTheme="majorEastAsia" w:hAnsiTheme="majorHAnsi" w:cstheme="majorBidi"/>
      </w:rPr>
      <w:tblPr/>
      <w:tcPr>
        <w:tcBorders>
          <w:top w:val="nil"/>
          <w:bottom w:val="single" w:sz="8" w:space="0" w:color="FFB600" w:themeColor="accent6"/>
        </w:tcBorders>
      </w:tcPr>
    </w:tblStylePr>
    <w:tblStylePr w:type="lastRow">
      <w:rPr>
        <w:b/>
        <w:bCs/>
        <w:color w:val="A32020" w:themeColor="text2"/>
      </w:rPr>
      <w:tblPr/>
      <w:tcPr>
        <w:tcBorders>
          <w:top w:val="single" w:sz="8" w:space="0" w:color="FFB600" w:themeColor="accent6"/>
          <w:bottom w:val="single" w:sz="8" w:space="0" w:color="FFB600" w:themeColor="accent6"/>
        </w:tcBorders>
      </w:tcPr>
    </w:tblStylePr>
    <w:tblStylePr w:type="firstCol">
      <w:rPr>
        <w:b/>
        <w:bCs/>
      </w:rPr>
    </w:tblStylePr>
    <w:tblStylePr w:type="lastCol">
      <w:rPr>
        <w:b/>
        <w:bCs/>
      </w:rPr>
      <w:tblPr/>
      <w:tcPr>
        <w:tcBorders>
          <w:top w:val="single" w:sz="8" w:space="0" w:color="FFB600" w:themeColor="accent6"/>
          <w:bottom w:val="single" w:sz="8" w:space="0" w:color="FFB600" w:themeColor="accent6"/>
        </w:tcBorders>
      </w:tcPr>
    </w:tblStylePr>
    <w:tblStylePr w:type="band1Vert">
      <w:tblPr/>
      <w:tcPr>
        <w:shd w:val="clear" w:color="auto" w:fill="FFECC0" w:themeFill="accent6" w:themeFillTint="3F"/>
      </w:tcPr>
    </w:tblStylePr>
    <w:tblStylePr w:type="band1Horz">
      <w:tblPr/>
      <w:tcPr>
        <w:shd w:val="clear" w:color="auto" w:fill="FFECC0" w:themeFill="accent6" w:themeFillTint="3F"/>
      </w:tcPr>
    </w:tblStylePr>
  </w:style>
  <w:style w:type="table" w:customStyle="1" w:styleId="MediumList21">
    <w:name w:val="Medium List 21"/>
    <w:basedOn w:val="TableNormal"/>
    <w:uiPriority w:val="66"/>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A32020" w:themeColor="accent1"/>
        <w:left w:val="single" w:sz="8" w:space="0" w:color="A32020" w:themeColor="accent1"/>
        <w:bottom w:val="single" w:sz="8" w:space="0" w:color="A32020" w:themeColor="accent1"/>
        <w:right w:val="single" w:sz="8" w:space="0" w:color="A32020" w:themeColor="accent1"/>
      </w:tblBorders>
    </w:tblPr>
    <w:tblStylePr w:type="firstRow">
      <w:rPr>
        <w:sz w:val="24"/>
        <w:szCs w:val="24"/>
      </w:rPr>
      <w:tblPr/>
      <w:tcPr>
        <w:tcBorders>
          <w:top w:val="nil"/>
          <w:left w:val="nil"/>
          <w:bottom w:val="single" w:sz="24" w:space="0" w:color="A32020" w:themeColor="accent1"/>
          <w:right w:val="nil"/>
          <w:insideH w:val="nil"/>
          <w:insideV w:val="nil"/>
        </w:tcBorders>
        <w:shd w:val="clear" w:color="auto" w:fill="FFFFFF" w:themeFill="background1"/>
      </w:tcPr>
    </w:tblStylePr>
    <w:tblStylePr w:type="lastRow">
      <w:tblPr/>
      <w:tcPr>
        <w:tcBorders>
          <w:top w:val="single" w:sz="8" w:space="0" w:color="A320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2020" w:themeColor="accent1"/>
          <w:insideH w:val="nil"/>
          <w:insideV w:val="nil"/>
        </w:tcBorders>
        <w:shd w:val="clear" w:color="auto" w:fill="FFFFFF" w:themeFill="background1"/>
      </w:tcPr>
    </w:tblStylePr>
    <w:tblStylePr w:type="lastCol">
      <w:tblPr/>
      <w:tcPr>
        <w:tcBorders>
          <w:top w:val="nil"/>
          <w:left w:val="single" w:sz="8" w:space="0" w:color="A320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BDBD" w:themeFill="accent1" w:themeFillTint="3F"/>
      </w:tcPr>
    </w:tblStylePr>
    <w:tblStylePr w:type="band1Horz">
      <w:tblPr/>
      <w:tcPr>
        <w:tcBorders>
          <w:top w:val="nil"/>
          <w:bottom w:val="nil"/>
          <w:insideH w:val="nil"/>
          <w:insideV w:val="nil"/>
        </w:tcBorders>
        <w:shd w:val="clear" w:color="auto" w:fill="F2BD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E0301E" w:themeColor="accent2"/>
        <w:left w:val="single" w:sz="8" w:space="0" w:color="E0301E" w:themeColor="accent2"/>
        <w:bottom w:val="single" w:sz="8" w:space="0" w:color="E0301E" w:themeColor="accent2"/>
        <w:right w:val="single" w:sz="8" w:space="0" w:color="E0301E" w:themeColor="accent2"/>
      </w:tblBorders>
    </w:tblPr>
    <w:tblStylePr w:type="firstRow">
      <w:rPr>
        <w:sz w:val="24"/>
        <w:szCs w:val="24"/>
      </w:rPr>
      <w:tblPr/>
      <w:tcPr>
        <w:tcBorders>
          <w:top w:val="nil"/>
          <w:left w:val="nil"/>
          <w:bottom w:val="single" w:sz="24" w:space="0" w:color="E0301E" w:themeColor="accent2"/>
          <w:right w:val="nil"/>
          <w:insideH w:val="nil"/>
          <w:insideV w:val="nil"/>
        </w:tcBorders>
        <w:shd w:val="clear" w:color="auto" w:fill="FFFFFF" w:themeFill="background1"/>
      </w:tcPr>
    </w:tblStylePr>
    <w:tblStylePr w:type="lastRow">
      <w:tblPr/>
      <w:tcPr>
        <w:tcBorders>
          <w:top w:val="single" w:sz="8" w:space="0" w:color="E0301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01E" w:themeColor="accent2"/>
          <w:insideH w:val="nil"/>
          <w:insideV w:val="nil"/>
        </w:tcBorders>
        <w:shd w:val="clear" w:color="auto" w:fill="FFFFFF" w:themeFill="background1"/>
      </w:tcPr>
    </w:tblStylePr>
    <w:tblStylePr w:type="lastCol">
      <w:tblPr/>
      <w:tcPr>
        <w:tcBorders>
          <w:top w:val="nil"/>
          <w:left w:val="single" w:sz="8" w:space="0" w:color="E0301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BC7" w:themeFill="accent2" w:themeFillTint="3F"/>
      </w:tcPr>
    </w:tblStylePr>
    <w:tblStylePr w:type="band1Horz">
      <w:tblPr/>
      <w:tcPr>
        <w:tcBorders>
          <w:top w:val="nil"/>
          <w:bottom w:val="nil"/>
          <w:insideH w:val="nil"/>
          <w:insideV w:val="nil"/>
        </w:tcBorders>
        <w:shd w:val="clear" w:color="auto" w:fill="F7CB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602320" w:themeColor="accent3"/>
        <w:left w:val="single" w:sz="8" w:space="0" w:color="602320" w:themeColor="accent3"/>
        <w:bottom w:val="single" w:sz="8" w:space="0" w:color="602320" w:themeColor="accent3"/>
        <w:right w:val="single" w:sz="8" w:space="0" w:color="602320" w:themeColor="accent3"/>
      </w:tblBorders>
    </w:tblPr>
    <w:tblStylePr w:type="firstRow">
      <w:rPr>
        <w:sz w:val="24"/>
        <w:szCs w:val="24"/>
      </w:rPr>
      <w:tblPr/>
      <w:tcPr>
        <w:tcBorders>
          <w:top w:val="nil"/>
          <w:left w:val="nil"/>
          <w:bottom w:val="single" w:sz="24" w:space="0" w:color="602320" w:themeColor="accent3"/>
          <w:right w:val="nil"/>
          <w:insideH w:val="nil"/>
          <w:insideV w:val="nil"/>
        </w:tcBorders>
        <w:shd w:val="clear" w:color="auto" w:fill="FFFFFF" w:themeFill="background1"/>
      </w:tcPr>
    </w:tblStylePr>
    <w:tblStylePr w:type="lastRow">
      <w:tblPr/>
      <w:tcPr>
        <w:tcBorders>
          <w:top w:val="single" w:sz="8" w:space="0" w:color="60232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2320" w:themeColor="accent3"/>
          <w:insideH w:val="nil"/>
          <w:insideV w:val="nil"/>
        </w:tcBorders>
        <w:shd w:val="clear" w:color="auto" w:fill="FFFFFF" w:themeFill="background1"/>
      </w:tcPr>
    </w:tblStylePr>
    <w:tblStylePr w:type="lastCol">
      <w:tblPr/>
      <w:tcPr>
        <w:tcBorders>
          <w:top w:val="nil"/>
          <w:left w:val="single" w:sz="8" w:space="0" w:color="60232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AB8" w:themeFill="accent3" w:themeFillTint="3F"/>
      </w:tcPr>
    </w:tblStylePr>
    <w:tblStylePr w:type="band1Horz">
      <w:tblPr/>
      <w:tcPr>
        <w:tcBorders>
          <w:top w:val="nil"/>
          <w:bottom w:val="nil"/>
          <w:insideH w:val="nil"/>
          <w:insideV w:val="nil"/>
        </w:tcBorders>
        <w:shd w:val="clear" w:color="auto" w:fill="E7BAB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rPr>
        <w:sz w:val="24"/>
        <w:szCs w:val="24"/>
      </w:rPr>
      <w:tblPr/>
      <w:tcPr>
        <w:tcBorders>
          <w:top w:val="nil"/>
          <w:left w:val="nil"/>
          <w:bottom w:val="single" w:sz="24" w:space="0" w:color="DB536A" w:themeColor="accent4"/>
          <w:right w:val="nil"/>
          <w:insideH w:val="nil"/>
          <w:insideV w:val="nil"/>
        </w:tcBorders>
        <w:shd w:val="clear" w:color="auto" w:fill="FFFFFF" w:themeFill="background1"/>
      </w:tcPr>
    </w:tblStylePr>
    <w:tblStylePr w:type="lastRow">
      <w:tblPr/>
      <w:tcPr>
        <w:tcBorders>
          <w:top w:val="single" w:sz="8" w:space="0" w:color="DB53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536A" w:themeColor="accent4"/>
          <w:insideH w:val="nil"/>
          <w:insideV w:val="nil"/>
        </w:tcBorders>
        <w:shd w:val="clear" w:color="auto" w:fill="FFFFFF" w:themeFill="background1"/>
      </w:tcPr>
    </w:tblStylePr>
    <w:tblStylePr w:type="lastCol">
      <w:tblPr/>
      <w:tcPr>
        <w:tcBorders>
          <w:top w:val="nil"/>
          <w:left w:val="single" w:sz="8" w:space="0" w:color="DB53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4D9" w:themeFill="accent4" w:themeFillTint="3F"/>
      </w:tcPr>
    </w:tblStylePr>
    <w:tblStylePr w:type="band1Horz">
      <w:tblPr/>
      <w:tcPr>
        <w:tcBorders>
          <w:top w:val="nil"/>
          <w:bottom w:val="nil"/>
          <w:insideH w:val="nil"/>
          <w:insideV w:val="nil"/>
        </w:tcBorders>
        <w:shd w:val="clear" w:color="auto" w:fill="F6D4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DC6900" w:themeColor="accent5"/>
        <w:left w:val="single" w:sz="8" w:space="0" w:color="DC6900" w:themeColor="accent5"/>
        <w:bottom w:val="single" w:sz="8" w:space="0" w:color="DC6900" w:themeColor="accent5"/>
        <w:right w:val="single" w:sz="8" w:space="0" w:color="DC6900" w:themeColor="accent5"/>
      </w:tblBorders>
    </w:tblPr>
    <w:tblStylePr w:type="firstRow">
      <w:rPr>
        <w:sz w:val="24"/>
        <w:szCs w:val="24"/>
      </w:rPr>
      <w:tblPr/>
      <w:tcPr>
        <w:tcBorders>
          <w:top w:val="nil"/>
          <w:left w:val="nil"/>
          <w:bottom w:val="single" w:sz="24" w:space="0" w:color="DC6900" w:themeColor="accent5"/>
          <w:right w:val="nil"/>
          <w:insideH w:val="nil"/>
          <w:insideV w:val="nil"/>
        </w:tcBorders>
        <w:shd w:val="clear" w:color="auto" w:fill="FFFFFF" w:themeFill="background1"/>
      </w:tcPr>
    </w:tblStylePr>
    <w:tblStylePr w:type="lastRow">
      <w:tblPr/>
      <w:tcPr>
        <w:tcBorders>
          <w:top w:val="single" w:sz="8" w:space="0" w:color="DC69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6900" w:themeColor="accent5"/>
          <w:insideH w:val="nil"/>
          <w:insideV w:val="nil"/>
        </w:tcBorders>
        <w:shd w:val="clear" w:color="auto" w:fill="FFFFFF" w:themeFill="background1"/>
      </w:tcPr>
    </w:tblStylePr>
    <w:tblStylePr w:type="lastCol">
      <w:tblPr/>
      <w:tcPr>
        <w:tcBorders>
          <w:top w:val="nil"/>
          <w:left w:val="single" w:sz="8" w:space="0" w:color="DC69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B7" w:themeFill="accent5" w:themeFillTint="3F"/>
      </w:tcPr>
    </w:tblStylePr>
    <w:tblStylePr w:type="band1Horz">
      <w:tblPr/>
      <w:tcPr>
        <w:tcBorders>
          <w:top w:val="nil"/>
          <w:bottom w:val="nil"/>
          <w:insideH w:val="nil"/>
          <w:insideV w:val="nil"/>
        </w:tcBorders>
        <w:shd w:val="clear" w:color="auto" w:fill="FFD9B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CC1D52"/>
    <w:rPr>
      <w:rFonts w:asciiTheme="majorHAnsi" w:eastAsiaTheme="majorEastAsia" w:hAnsiTheme="majorHAnsi" w:cstheme="majorBidi"/>
      <w:color w:val="000000" w:themeColor="text1"/>
    </w:rPr>
    <w:tblPr>
      <w:tblStyleRowBandSize w:val="1"/>
      <w:tblStyleColBandSize w:val="1"/>
      <w:tblBorders>
        <w:top w:val="single" w:sz="8" w:space="0" w:color="FFB600" w:themeColor="accent6"/>
        <w:left w:val="single" w:sz="8" w:space="0" w:color="FFB600" w:themeColor="accent6"/>
        <w:bottom w:val="single" w:sz="8" w:space="0" w:color="FFB600" w:themeColor="accent6"/>
        <w:right w:val="single" w:sz="8" w:space="0" w:color="FFB600" w:themeColor="accent6"/>
      </w:tblBorders>
    </w:tblPr>
    <w:tblStylePr w:type="firstRow">
      <w:rPr>
        <w:sz w:val="24"/>
        <w:szCs w:val="24"/>
      </w:rPr>
      <w:tblPr/>
      <w:tcPr>
        <w:tcBorders>
          <w:top w:val="nil"/>
          <w:left w:val="nil"/>
          <w:bottom w:val="single" w:sz="24" w:space="0" w:color="FFB600" w:themeColor="accent6"/>
          <w:right w:val="nil"/>
          <w:insideH w:val="nil"/>
          <w:insideV w:val="nil"/>
        </w:tcBorders>
        <w:shd w:val="clear" w:color="auto" w:fill="FFFFFF" w:themeFill="background1"/>
      </w:tcPr>
    </w:tblStylePr>
    <w:tblStylePr w:type="lastRow">
      <w:tblPr/>
      <w:tcPr>
        <w:tcBorders>
          <w:top w:val="single" w:sz="8" w:space="0" w:color="FFB6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600" w:themeColor="accent6"/>
          <w:insideH w:val="nil"/>
          <w:insideV w:val="nil"/>
        </w:tcBorders>
        <w:shd w:val="clear" w:color="auto" w:fill="FFFFFF" w:themeFill="background1"/>
      </w:tcPr>
    </w:tblStylePr>
    <w:tblStylePr w:type="lastCol">
      <w:tblPr/>
      <w:tcPr>
        <w:tcBorders>
          <w:top w:val="nil"/>
          <w:left w:val="single" w:sz="8" w:space="0" w:color="FFB6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top w:val="nil"/>
          <w:bottom w:val="nil"/>
          <w:insideH w:val="nil"/>
          <w:insideV w:val="nil"/>
        </w:tcBorders>
        <w:shd w:val="clear" w:color="auto" w:fill="FFEC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semiHidden/>
    <w:locked/>
    <w:rsid w:val="00CC1D5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locked/>
    <w:rsid w:val="00CC1D52"/>
    <w:tblPr>
      <w:tblStyleRowBandSize w:val="1"/>
      <w:tblStyleColBandSize w:val="1"/>
      <w:tblBorders>
        <w:top w:val="single" w:sz="8" w:space="0" w:color="D83939" w:themeColor="accent1" w:themeTint="BF"/>
        <w:left w:val="single" w:sz="8" w:space="0" w:color="D83939" w:themeColor="accent1" w:themeTint="BF"/>
        <w:bottom w:val="single" w:sz="8" w:space="0" w:color="D83939" w:themeColor="accent1" w:themeTint="BF"/>
        <w:right w:val="single" w:sz="8" w:space="0" w:color="D83939" w:themeColor="accent1" w:themeTint="BF"/>
        <w:insideH w:val="single" w:sz="8" w:space="0" w:color="D83939" w:themeColor="accent1" w:themeTint="BF"/>
      </w:tblBorders>
    </w:tblPr>
    <w:tblStylePr w:type="firstRow">
      <w:pPr>
        <w:spacing w:before="0" w:after="0" w:line="240" w:lineRule="auto"/>
      </w:pPr>
      <w:rPr>
        <w:b/>
        <w:bCs/>
        <w:color w:val="FFFFFF" w:themeColor="background1"/>
      </w:rPr>
      <w:tblPr/>
      <w:tcPr>
        <w:tcBorders>
          <w:top w:val="single" w:sz="8" w:space="0" w:color="D83939" w:themeColor="accent1" w:themeTint="BF"/>
          <w:left w:val="single" w:sz="8" w:space="0" w:color="D83939" w:themeColor="accent1" w:themeTint="BF"/>
          <w:bottom w:val="single" w:sz="8" w:space="0" w:color="D83939" w:themeColor="accent1" w:themeTint="BF"/>
          <w:right w:val="single" w:sz="8" w:space="0" w:color="D83939" w:themeColor="accent1" w:themeTint="BF"/>
          <w:insideH w:val="nil"/>
          <w:insideV w:val="nil"/>
        </w:tcBorders>
        <w:shd w:val="clear" w:color="auto" w:fill="A32020" w:themeFill="accent1"/>
      </w:tcPr>
    </w:tblStylePr>
    <w:tblStylePr w:type="lastRow">
      <w:pPr>
        <w:spacing w:before="0" w:after="0" w:line="240" w:lineRule="auto"/>
      </w:pPr>
      <w:rPr>
        <w:b/>
        <w:bCs/>
      </w:rPr>
      <w:tblPr/>
      <w:tcPr>
        <w:tcBorders>
          <w:top w:val="double" w:sz="6" w:space="0" w:color="D83939" w:themeColor="accent1" w:themeTint="BF"/>
          <w:left w:val="single" w:sz="8" w:space="0" w:color="D83939" w:themeColor="accent1" w:themeTint="BF"/>
          <w:bottom w:val="single" w:sz="8" w:space="0" w:color="D83939" w:themeColor="accent1" w:themeTint="BF"/>
          <w:right w:val="single" w:sz="8" w:space="0" w:color="D839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BDBD" w:themeFill="accent1" w:themeFillTint="3F"/>
      </w:tcPr>
    </w:tblStylePr>
    <w:tblStylePr w:type="band1Horz">
      <w:tblPr/>
      <w:tcPr>
        <w:tcBorders>
          <w:insideH w:val="nil"/>
          <w:insideV w:val="nil"/>
        </w:tcBorders>
        <w:shd w:val="clear" w:color="auto" w:fill="F2BD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CC1D52"/>
    <w:tblPr>
      <w:tblStyleRowBandSize w:val="1"/>
      <w:tblStyleColBandSize w:val="1"/>
      <w:tblBorders>
        <w:top w:val="single" w:sz="8" w:space="0" w:color="E86255" w:themeColor="accent2" w:themeTint="BF"/>
        <w:left w:val="single" w:sz="8" w:space="0" w:color="E86255" w:themeColor="accent2" w:themeTint="BF"/>
        <w:bottom w:val="single" w:sz="8" w:space="0" w:color="E86255" w:themeColor="accent2" w:themeTint="BF"/>
        <w:right w:val="single" w:sz="8" w:space="0" w:color="E86255" w:themeColor="accent2" w:themeTint="BF"/>
        <w:insideH w:val="single" w:sz="8" w:space="0" w:color="E86255" w:themeColor="accent2" w:themeTint="BF"/>
      </w:tblBorders>
    </w:tblPr>
    <w:tblStylePr w:type="firstRow">
      <w:pPr>
        <w:spacing w:before="0" w:after="0" w:line="240" w:lineRule="auto"/>
      </w:pPr>
      <w:rPr>
        <w:b/>
        <w:bCs/>
        <w:color w:val="FFFFFF" w:themeColor="background1"/>
      </w:rPr>
      <w:tblPr/>
      <w:tcPr>
        <w:tcBorders>
          <w:top w:val="single" w:sz="8" w:space="0" w:color="E86255" w:themeColor="accent2" w:themeTint="BF"/>
          <w:left w:val="single" w:sz="8" w:space="0" w:color="E86255" w:themeColor="accent2" w:themeTint="BF"/>
          <w:bottom w:val="single" w:sz="8" w:space="0" w:color="E86255" w:themeColor="accent2" w:themeTint="BF"/>
          <w:right w:val="single" w:sz="8" w:space="0" w:color="E86255" w:themeColor="accent2" w:themeTint="BF"/>
          <w:insideH w:val="nil"/>
          <w:insideV w:val="nil"/>
        </w:tcBorders>
        <w:shd w:val="clear" w:color="auto" w:fill="E0301E" w:themeFill="accent2"/>
      </w:tcPr>
    </w:tblStylePr>
    <w:tblStylePr w:type="lastRow">
      <w:pPr>
        <w:spacing w:before="0" w:after="0" w:line="240" w:lineRule="auto"/>
      </w:pPr>
      <w:rPr>
        <w:b/>
        <w:bCs/>
      </w:rPr>
      <w:tblPr/>
      <w:tcPr>
        <w:tcBorders>
          <w:top w:val="double" w:sz="6" w:space="0" w:color="E86255" w:themeColor="accent2" w:themeTint="BF"/>
          <w:left w:val="single" w:sz="8" w:space="0" w:color="E86255" w:themeColor="accent2" w:themeTint="BF"/>
          <w:bottom w:val="single" w:sz="8" w:space="0" w:color="E86255" w:themeColor="accent2" w:themeTint="BF"/>
          <w:right w:val="single" w:sz="8" w:space="0" w:color="E862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7CBC7" w:themeFill="accent2" w:themeFillTint="3F"/>
      </w:tcPr>
    </w:tblStylePr>
    <w:tblStylePr w:type="band1Horz">
      <w:tblPr/>
      <w:tcPr>
        <w:tcBorders>
          <w:insideH w:val="nil"/>
          <w:insideV w:val="nil"/>
        </w:tcBorders>
        <w:shd w:val="clear" w:color="auto" w:fill="F7CB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CC1D52"/>
    <w:tblPr>
      <w:tblStyleRowBandSize w:val="1"/>
      <w:tblStyleColBandSize w:val="1"/>
      <w:tblBorders>
        <w:top w:val="single" w:sz="8" w:space="0" w:color="A73C38" w:themeColor="accent3" w:themeTint="BF"/>
        <w:left w:val="single" w:sz="8" w:space="0" w:color="A73C38" w:themeColor="accent3" w:themeTint="BF"/>
        <w:bottom w:val="single" w:sz="8" w:space="0" w:color="A73C38" w:themeColor="accent3" w:themeTint="BF"/>
        <w:right w:val="single" w:sz="8" w:space="0" w:color="A73C38" w:themeColor="accent3" w:themeTint="BF"/>
        <w:insideH w:val="single" w:sz="8" w:space="0" w:color="A73C38" w:themeColor="accent3" w:themeTint="BF"/>
      </w:tblBorders>
    </w:tblPr>
    <w:tblStylePr w:type="firstRow">
      <w:pPr>
        <w:spacing w:before="0" w:after="0" w:line="240" w:lineRule="auto"/>
      </w:pPr>
      <w:rPr>
        <w:b/>
        <w:bCs/>
        <w:color w:val="FFFFFF" w:themeColor="background1"/>
      </w:rPr>
      <w:tblPr/>
      <w:tcPr>
        <w:tcBorders>
          <w:top w:val="single" w:sz="8" w:space="0" w:color="A73C38" w:themeColor="accent3" w:themeTint="BF"/>
          <w:left w:val="single" w:sz="8" w:space="0" w:color="A73C38" w:themeColor="accent3" w:themeTint="BF"/>
          <w:bottom w:val="single" w:sz="8" w:space="0" w:color="A73C38" w:themeColor="accent3" w:themeTint="BF"/>
          <w:right w:val="single" w:sz="8" w:space="0" w:color="A73C38" w:themeColor="accent3" w:themeTint="BF"/>
          <w:insideH w:val="nil"/>
          <w:insideV w:val="nil"/>
        </w:tcBorders>
        <w:shd w:val="clear" w:color="auto" w:fill="602320" w:themeFill="accent3"/>
      </w:tcPr>
    </w:tblStylePr>
    <w:tblStylePr w:type="lastRow">
      <w:pPr>
        <w:spacing w:before="0" w:after="0" w:line="240" w:lineRule="auto"/>
      </w:pPr>
      <w:rPr>
        <w:b/>
        <w:bCs/>
      </w:rPr>
      <w:tblPr/>
      <w:tcPr>
        <w:tcBorders>
          <w:top w:val="double" w:sz="6" w:space="0" w:color="A73C38" w:themeColor="accent3" w:themeTint="BF"/>
          <w:left w:val="single" w:sz="8" w:space="0" w:color="A73C38" w:themeColor="accent3" w:themeTint="BF"/>
          <w:bottom w:val="single" w:sz="8" w:space="0" w:color="A73C38" w:themeColor="accent3" w:themeTint="BF"/>
          <w:right w:val="single" w:sz="8" w:space="0" w:color="A73C3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BAB8" w:themeFill="accent3" w:themeFillTint="3F"/>
      </w:tcPr>
    </w:tblStylePr>
    <w:tblStylePr w:type="band1Horz">
      <w:tblPr/>
      <w:tcPr>
        <w:tcBorders>
          <w:insideH w:val="nil"/>
          <w:insideV w:val="nil"/>
        </w:tcBorders>
        <w:shd w:val="clear" w:color="auto" w:fill="E7BAB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CC1D52"/>
    <w:tblPr>
      <w:tblStyleRowBandSize w:val="1"/>
      <w:tblStyleColBandSize w:val="1"/>
      <w:tblBorders>
        <w:top w:val="single" w:sz="8" w:space="0" w:color="E47E8F" w:themeColor="accent4" w:themeTint="BF"/>
        <w:left w:val="single" w:sz="8" w:space="0" w:color="E47E8F" w:themeColor="accent4" w:themeTint="BF"/>
        <w:bottom w:val="single" w:sz="8" w:space="0" w:color="E47E8F" w:themeColor="accent4" w:themeTint="BF"/>
        <w:right w:val="single" w:sz="8" w:space="0" w:color="E47E8F" w:themeColor="accent4" w:themeTint="BF"/>
        <w:insideH w:val="single" w:sz="8" w:space="0" w:color="E47E8F" w:themeColor="accent4" w:themeTint="BF"/>
      </w:tblBorders>
    </w:tblPr>
    <w:tblStylePr w:type="firstRow">
      <w:pPr>
        <w:spacing w:before="0" w:after="0" w:line="240" w:lineRule="auto"/>
      </w:pPr>
      <w:rPr>
        <w:b/>
        <w:bCs/>
        <w:color w:val="FFFFFF" w:themeColor="background1"/>
      </w:rPr>
      <w:tblPr/>
      <w:tcPr>
        <w:tcBorders>
          <w:top w:val="single" w:sz="8" w:space="0" w:color="E47E8F" w:themeColor="accent4" w:themeTint="BF"/>
          <w:left w:val="single" w:sz="8" w:space="0" w:color="E47E8F" w:themeColor="accent4" w:themeTint="BF"/>
          <w:bottom w:val="single" w:sz="8" w:space="0" w:color="E47E8F" w:themeColor="accent4" w:themeTint="BF"/>
          <w:right w:val="single" w:sz="8" w:space="0" w:color="E47E8F" w:themeColor="accent4" w:themeTint="BF"/>
          <w:insideH w:val="nil"/>
          <w:insideV w:val="nil"/>
        </w:tcBorders>
        <w:shd w:val="clear" w:color="auto" w:fill="DB536A" w:themeFill="accent4"/>
      </w:tcPr>
    </w:tblStylePr>
    <w:tblStylePr w:type="lastRow">
      <w:pPr>
        <w:spacing w:before="0" w:after="0" w:line="240" w:lineRule="auto"/>
      </w:pPr>
      <w:rPr>
        <w:b/>
        <w:bCs/>
      </w:rPr>
      <w:tblPr/>
      <w:tcPr>
        <w:tcBorders>
          <w:top w:val="double" w:sz="6" w:space="0" w:color="E47E8F" w:themeColor="accent4" w:themeTint="BF"/>
          <w:left w:val="single" w:sz="8" w:space="0" w:color="E47E8F" w:themeColor="accent4" w:themeTint="BF"/>
          <w:bottom w:val="single" w:sz="8" w:space="0" w:color="E47E8F" w:themeColor="accent4" w:themeTint="BF"/>
          <w:right w:val="single" w:sz="8" w:space="0" w:color="E47E8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D4D9" w:themeFill="accent4" w:themeFillTint="3F"/>
      </w:tcPr>
    </w:tblStylePr>
    <w:tblStylePr w:type="band1Horz">
      <w:tblPr/>
      <w:tcPr>
        <w:tcBorders>
          <w:insideH w:val="nil"/>
          <w:insideV w:val="nil"/>
        </w:tcBorders>
        <w:shd w:val="clear" w:color="auto" w:fill="F6D4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CC1D52"/>
    <w:tblPr>
      <w:tblStyleRowBandSize w:val="1"/>
      <w:tblStyleColBandSize w:val="1"/>
      <w:tblBorders>
        <w:top w:val="single" w:sz="8" w:space="0" w:color="FF8C25" w:themeColor="accent5" w:themeTint="BF"/>
        <w:left w:val="single" w:sz="8" w:space="0" w:color="FF8C25" w:themeColor="accent5" w:themeTint="BF"/>
        <w:bottom w:val="single" w:sz="8" w:space="0" w:color="FF8C25" w:themeColor="accent5" w:themeTint="BF"/>
        <w:right w:val="single" w:sz="8" w:space="0" w:color="FF8C25" w:themeColor="accent5" w:themeTint="BF"/>
        <w:insideH w:val="single" w:sz="8" w:space="0" w:color="FF8C25" w:themeColor="accent5" w:themeTint="BF"/>
      </w:tblBorders>
    </w:tblPr>
    <w:tblStylePr w:type="firstRow">
      <w:pPr>
        <w:spacing w:before="0" w:after="0" w:line="240" w:lineRule="auto"/>
      </w:pPr>
      <w:rPr>
        <w:b/>
        <w:bCs/>
        <w:color w:val="FFFFFF" w:themeColor="background1"/>
      </w:rPr>
      <w:tblPr/>
      <w:tcPr>
        <w:tcBorders>
          <w:top w:val="single" w:sz="8" w:space="0" w:color="FF8C25" w:themeColor="accent5" w:themeTint="BF"/>
          <w:left w:val="single" w:sz="8" w:space="0" w:color="FF8C25" w:themeColor="accent5" w:themeTint="BF"/>
          <w:bottom w:val="single" w:sz="8" w:space="0" w:color="FF8C25" w:themeColor="accent5" w:themeTint="BF"/>
          <w:right w:val="single" w:sz="8" w:space="0" w:color="FF8C25" w:themeColor="accent5" w:themeTint="BF"/>
          <w:insideH w:val="nil"/>
          <w:insideV w:val="nil"/>
        </w:tcBorders>
        <w:shd w:val="clear" w:color="auto" w:fill="DC6900" w:themeFill="accent5"/>
      </w:tcPr>
    </w:tblStylePr>
    <w:tblStylePr w:type="lastRow">
      <w:pPr>
        <w:spacing w:before="0" w:after="0" w:line="240" w:lineRule="auto"/>
      </w:pPr>
      <w:rPr>
        <w:b/>
        <w:bCs/>
      </w:rPr>
      <w:tblPr/>
      <w:tcPr>
        <w:tcBorders>
          <w:top w:val="double" w:sz="6" w:space="0" w:color="FF8C25" w:themeColor="accent5" w:themeTint="BF"/>
          <w:left w:val="single" w:sz="8" w:space="0" w:color="FF8C25" w:themeColor="accent5" w:themeTint="BF"/>
          <w:bottom w:val="single" w:sz="8" w:space="0" w:color="FF8C25" w:themeColor="accent5" w:themeTint="BF"/>
          <w:right w:val="single" w:sz="8" w:space="0" w:color="FF8C2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9B7" w:themeFill="accent5" w:themeFillTint="3F"/>
      </w:tcPr>
    </w:tblStylePr>
    <w:tblStylePr w:type="band1Horz">
      <w:tblPr/>
      <w:tcPr>
        <w:tcBorders>
          <w:insideH w:val="nil"/>
          <w:insideV w:val="nil"/>
        </w:tcBorders>
        <w:shd w:val="clear" w:color="auto" w:fill="FFD9B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CC1D52"/>
    <w:tblPr>
      <w:tblStyleRowBandSize w:val="1"/>
      <w:tblStyleColBandSize w:val="1"/>
      <w:tblBorders>
        <w:top w:val="single" w:sz="8" w:space="0" w:color="FFC840" w:themeColor="accent6" w:themeTint="BF"/>
        <w:left w:val="single" w:sz="8" w:space="0" w:color="FFC840" w:themeColor="accent6" w:themeTint="BF"/>
        <w:bottom w:val="single" w:sz="8" w:space="0" w:color="FFC840" w:themeColor="accent6" w:themeTint="BF"/>
        <w:right w:val="single" w:sz="8" w:space="0" w:color="FFC840" w:themeColor="accent6" w:themeTint="BF"/>
        <w:insideH w:val="single" w:sz="8" w:space="0" w:color="FFC840" w:themeColor="accent6" w:themeTint="BF"/>
      </w:tblBorders>
    </w:tblPr>
    <w:tblStylePr w:type="firstRow">
      <w:pPr>
        <w:spacing w:before="0" w:after="0" w:line="240" w:lineRule="auto"/>
      </w:pPr>
      <w:rPr>
        <w:b/>
        <w:bCs/>
        <w:color w:val="FFFFFF" w:themeColor="background1"/>
      </w:rPr>
      <w:tblPr/>
      <w:tcPr>
        <w:tcBorders>
          <w:top w:val="single" w:sz="8" w:space="0" w:color="FFC840" w:themeColor="accent6" w:themeTint="BF"/>
          <w:left w:val="single" w:sz="8" w:space="0" w:color="FFC840" w:themeColor="accent6" w:themeTint="BF"/>
          <w:bottom w:val="single" w:sz="8" w:space="0" w:color="FFC840" w:themeColor="accent6" w:themeTint="BF"/>
          <w:right w:val="single" w:sz="8" w:space="0" w:color="FFC840" w:themeColor="accent6" w:themeTint="BF"/>
          <w:insideH w:val="nil"/>
          <w:insideV w:val="nil"/>
        </w:tcBorders>
        <w:shd w:val="clear" w:color="auto" w:fill="FFB600" w:themeFill="accent6"/>
      </w:tcPr>
    </w:tblStylePr>
    <w:tblStylePr w:type="lastRow">
      <w:pPr>
        <w:spacing w:before="0" w:after="0" w:line="240" w:lineRule="auto"/>
      </w:pPr>
      <w:rPr>
        <w:b/>
        <w:bCs/>
      </w:rPr>
      <w:tblPr/>
      <w:tcPr>
        <w:tcBorders>
          <w:top w:val="double" w:sz="6" w:space="0" w:color="FFC840" w:themeColor="accent6" w:themeTint="BF"/>
          <w:left w:val="single" w:sz="8" w:space="0" w:color="FFC840" w:themeColor="accent6" w:themeTint="BF"/>
          <w:bottom w:val="single" w:sz="8" w:space="0" w:color="FFC840" w:themeColor="accent6" w:themeTint="BF"/>
          <w:right w:val="single" w:sz="8" w:space="0" w:color="FFC8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6" w:themeFillTint="3F"/>
      </w:tcPr>
    </w:tblStylePr>
    <w:tblStylePr w:type="band1Horz">
      <w:tblPr/>
      <w:tcPr>
        <w:tcBorders>
          <w:insideH w:val="nil"/>
          <w:insideV w:val="nil"/>
        </w:tcBorders>
        <w:shd w:val="clear" w:color="auto" w:fill="FFECC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locked/>
    <w:rsid w:val="00CC1D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locked/>
    <w:rsid w:val="00CC1D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20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32020" w:themeFill="accent1"/>
      </w:tcPr>
    </w:tblStylePr>
    <w:tblStylePr w:type="lastCol">
      <w:rPr>
        <w:b/>
        <w:bCs/>
        <w:color w:val="FFFFFF" w:themeColor="background1"/>
      </w:rPr>
      <w:tblPr/>
      <w:tcPr>
        <w:tcBorders>
          <w:left w:val="nil"/>
          <w:right w:val="nil"/>
          <w:insideH w:val="nil"/>
          <w:insideV w:val="nil"/>
        </w:tcBorders>
        <w:shd w:val="clear" w:color="auto" w:fill="A320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CC1D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01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301E" w:themeFill="accent2"/>
      </w:tcPr>
    </w:tblStylePr>
    <w:tblStylePr w:type="lastCol">
      <w:rPr>
        <w:b/>
        <w:bCs/>
        <w:color w:val="FFFFFF" w:themeColor="background1"/>
      </w:rPr>
      <w:tblPr/>
      <w:tcPr>
        <w:tcBorders>
          <w:left w:val="nil"/>
          <w:right w:val="nil"/>
          <w:insideH w:val="nil"/>
          <w:insideV w:val="nil"/>
        </w:tcBorders>
        <w:shd w:val="clear" w:color="auto" w:fill="E0301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CC1D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CC1D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53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536A" w:themeFill="accent4"/>
      </w:tcPr>
    </w:tblStylePr>
    <w:tblStylePr w:type="lastCol">
      <w:rPr>
        <w:b/>
        <w:bCs/>
        <w:color w:val="FFFFFF" w:themeColor="background1"/>
      </w:rPr>
      <w:tblPr/>
      <w:tcPr>
        <w:tcBorders>
          <w:left w:val="nil"/>
          <w:right w:val="nil"/>
          <w:insideH w:val="nil"/>
          <w:insideV w:val="nil"/>
        </w:tcBorders>
        <w:shd w:val="clear" w:color="auto" w:fill="DB536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CC1D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6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6900" w:themeFill="accent5"/>
      </w:tcPr>
    </w:tblStylePr>
    <w:tblStylePr w:type="lastCol">
      <w:rPr>
        <w:b/>
        <w:bCs/>
        <w:color w:val="FFFFFF" w:themeColor="background1"/>
      </w:rPr>
      <w:tblPr/>
      <w:tcPr>
        <w:tcBorders>
          <w:left w:val="nil"/>
          <w:right w:val="nil"/>
          <w:insideH w:val="nil"/>
          <w:insideV w:val="nil"/>
        </w:tcBorders>
        <w:shd w:val="clear" w:color="auto" w:fill="DC69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CC1D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6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600" w:themeFill="accent6"/>
      </w:tcPr>
    </w:tblStylePr>
    <w:tblStylePr w:type="lastCol">
      <w:rPr>
        <w:b/>
        <w:bCs/>
        <w:color w:val="FFFFFF" w:themeColor="background1"/>
      </w:rPr>
      <w:tblPr/>
      <w:tcPr>
        <w:tcBorders>
          <w:left w:val="nil"/>
          <w:right w:val="nil"/>
          <w:insideH w:val="nil"/>
          <w:insideV w:val="nil"/>
        </w:tcBorders>
        <w:shd w:val="clear" w:color="auto" w:fill="FFB6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semiHidden/>
    <w:locked/>
    <w:rsid w:val="00CC1D52"/>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CC1D52"/>
    <w:pPr>
      <w:kinsoku w:val="0"/>
      <w:overflowPunct w:val="0"/>
      <w:autoSpaceDE w:val="0"/>
      <w:autoSpaceDN w:val="0"/>
      <w:adjustRightInd w:val="0"/>
      <w:snapToGri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CC1D52"/>
    <w:pPr>
      <w:kinsoku w:val="0"/>
      <w:overflowPunct w:val="0"/>
      <w:autoSpaceDE w:val="0"/>
      <w:autoSpaceDN w:val="0"/>
      <w:adjustRightInd w:val="0"/>
      <w:snapToGri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CC1D52"/>
    <w:pPr>
      <w:kinsoku w:val="0"/>
      <w:overflowPunct w:val="0"/>
      <w:autoSpaceDE w:val="0"/>
      <w:autoSpaceDN w:val="0"/>
      <w:adjustRightInd w:val="0"/>
      <w:snapToGri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CC1D52"/>
    <w:pPr>
      <w:kinsoku w:val="0"/>
      <w:overflowPunct w:val="0"/>
      <w:autoSpaceDE w:val="0"/>
      <w:autoSpaceDN w:val="0"/>
      <w:adjustRightInd w:val="0"/>
      <w:snapToGri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CC1D52"/>
    <w:pPr>
      <w:kinsoku w:val="0"/>
      <w:overflowPunct w:val="0"/>
      <w:autoSpaceDE w:val="0"/>
      <w:autoSpaceDN w:val="0"/>
      <w:adjustRightInd w:val="0"/>
      <w:snapToGri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CC1D52"/>
    <w:pPr>
      <w:kinsoku w:val="0"/>
      <w:overflowPunct w:val="0"/>
      <w:autoSpaceDE w:val="0"/>
      <w:autoSpaceDN w:val="0"/>
      <w:adjustRightInd w:val="0"/>
      <w:snapToGri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CC1D52"/>
    <w:pPr>
      <w:kinsoku w:val="0"/>
      <w:overflowPunct w:val="0"/>
      <w:autoSpaceDE w:val="0"/>
      <w:autoSpaceDN w:val="0"/>
      <w:adjustRightInd w:val="0"/>
      <w:snapToGri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CC1D52"/>
    <w:pPr>
      <w:kinsoku w:val="0"/>
      <w:overflowPunct w:val="0"/>
      <w:autoSpaceDE w:val="0"/>
      <w:autoSpaceDN w:val="0"/>
      <w:adjustRightInd w:val="0"/>
      <w:snapToGri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CC1D52"/>
    <w:pPr>
      <w:kinsoku w:val="0"/>
      <w:overflowPunct w:val="0"/>
      <w:autoSpaceDE w:val="0"/>
      <w:autoSpaceDN w:val="0"/>
      <w:adjustRightInd w:val="0"/>
      <w:snapToGri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CC1D52"/>
    <w:pPr>
      <w:kinsoku w:val="0"/>
      <w:overflowPunct w:val="0"/>
      <w:autoSpaceDE w:val="0"/>
      <w:autoSpaceDN w:val="0"/>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CC1D52"/>
    <w:pPr>
      <w:kinsoku w:val="0"/>
      <w:overflowPunct w:val="0"/>
      <w:autoSpaceDE w:val="0"/>
      <w:autoSpaceDN w:val="0"/>
      <w:adjustRightInd w:val="0"/>
      <w:snapToGri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CC1D52"/>
    <w:pPr>
      <w:kinsoku w:val="0"/>
      <w:overflowPunct w:val="0"/>
      <w:autoSpaceDE w:val="0"/>
      <w:autoSpaceDN w:val="0"/>
      <w:adjustRightInd w:val="0"/>
      <w:snapToGri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CC1D52"/>
    <w:pPr>
      <w:kinsoku w:val="0"/>
      <w:overflowPunct w:val="0"/>
      <w:autoSpaceDE w:val="0"/>
      <w:autoSpaceDN w:val="0"/>
      <w:adjustRightInd w:val="0"/>
      <w:snapToGri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CC1D52"/>
    <w:pPr>
      <w:kinsoku w:val="0"/>
      <w:overflowPunct w:val="0"/>
      <w:autoSpaceDE w:val="0"/>
      <w:autoSpaceDN w:val="0"/>
      <w:adjustRightInd w:val="0"/>
      <w:snapToGri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CC1D52"/>
    <w:pPr>
      <w:kinsoku w:val="0"/>
      <w:overflowPunct w:val="0"/>
      <w:autoSpaceDE w:val="0"/>
      <w:autoSpaceDN w:val="0"/>
      <w:adjustRightInd w:val="0"/>
      <w:snapToGri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CC1D52"/>
    <w:pPr>
      <w:kinsoku w:val="0"/>
      <w:overflowPunct w:val="0"/>
      <w:autoSpaceDE w:val="0"/>
      <w:autoSpaceDN w:val="0"/>
      <w:adjustRightInd w:val="0"/>
      <w:snapToGri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CC1D52"/>
    <w:pPr>
      <w:kinsoku w:val="0"/>
      <w:overflowPunct w:val="0"/>
      <w:autoSpaceDE w:val="0"/>
      <w:autoSpaceDN w:val="0"/>
      <w:adjustRightInd w:val="0"/>
      <w:snapToGri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CC1D52"/>
    <w:pPr>
      <w:kinsoku w:val="0"/>
      <w:overflowPunct w:val="0"/>
      <w:autoSpaceDE w:val="0"/>
      <w:autoSpaceDN w:val="0"/>
      <w:adjustRightInd w:val="0"/>
      <w:snapToGri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CC1D52"/>
    <w:pPr>
      <w:kinsoku w:val="0"/>
      <w:overflowPunct w:val="0"/>
      <w:autoSpaceDE w:val="0"/>
      <w:autoSpaceDN w:val="0"/>
      <w:adjustRightInd w:val="0"/>
      <w:snapToGri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CC1D52"/>
    <w:pPr>
      <w:kinsoku w:val="0"/>
      <w:overflowPunct w:val="0"/>
      <w:autoSpaceDE w:val="0"/>
      <w:autoSpaceDN w:val="0"/>
      <w:adjustRightInd w:val="0"/>
      <w:snapToGri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CC1D52"/>
    <w:pPr>
      <w:kinsoku w:val="0"/>
      <w:overflowPunct w:val="0"/>
      <w:autoSpaceDE w:val="0"/>
      <w:autoSpaceDN w:val="0"/>
      <w:adjustRightInd w:val="0"/>
      <w:snapToGri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CC1D52"/>
    <w:pPr>
      <w:kinsoku w:val="0"/>
      <w:overflowPunct w:val="0"/>
      <w:autoSpaceDE w:val="0"/>
      <w:autoSpaceDN w:val="0"/>
      <w:adjustRightInd w:val="0"/>
      <w:snapToGri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CC1D52"/>
    <w:pPr>
      <w:kinsoku w:val="0"/>
      <w:overflowPunct w:val="0"/>
      <w:autoSpaceDE w:val="0"/>
      <w:autoSpaceDN w:val="0"/>
      <w:adjustRightInd w:val="0"/>
      <w:snapToGri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CC1D52"/>
    <w:pPr>
      <w:kinsoku w:val="0"/>
      <w:overflowPunct w:val="0"/>
      <w:autoSpaceDE w:val="0"/>
      <w:autoSpaceDN w:val="0"/>
      <w:adjustRightInd w:val="0"/>
      <w:snapToGri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CC1D52"/>
    <w:pPr>
      <w:kinsoku w:val="0"/>
      <w:overflowPunct w:val="0"/>
      <w:autoSpaceDE w:val="0"/>
      <w:autoSpaceDN w:val="0"/>
      <w:adjustRightInd w:val="0"/>
      <w:snapToGri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CC1D52"/>
    <w:pPr>
      <w:kinsoku w:val="0"/>
      <w:overflowPunct w:val="0"/>
      <w:autoSpaceDE w:val="0"/>
      <w:autoSpaceDN w:val="0"/>
      <w:adjustRightInd w:val="0"/>
      <w:snapToGri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CC1D52"/>
    <w:pPr>
      <w:kinsoku w:val="0"/>
      <w:overflowPunct w:val="0"/>
      <w:autoSpaceDE w:val="0"/>
      <w:autoSpaceDN w:val="0"/>
      <w:adjustRightInd w:val="0"/>
      <w:snapToGri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CC1D52"/>
    <w:pPr>
      <w:kinsoku w:val="0"/>
      <w:overflowPunct w:val="0"/>
      <w:autoSpaceDE w:val="0"/>
      <w:autoSpaceDN w:val="0"/>
      <w:adjustRightInd w:val="0"/>
      <w:snapToGri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CC1D52"/>
    <w:pPr>
      <w:kinsoku w:val="0"/>
      <w:overflowPunct w:val="0"/>
      <w:autoSpaceDE w:val="0"/>
      <w:autoSpaceDN w:val="0"/>
      <w:adjustRightInd w:val="0"/>
      <w:snapToGri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sz w:val="20"/>
      <w:szCs w:val="2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locked/>
    <w:rsid w:val="00226C9B"/>
    <w:pPr>
      <w:spacing w:after="160"/>
    </w:pPr>
  </w:style>
  <w:style w:type="character" w:customStyle="1" w:styleId="BodyTextChar">
    <w:name w:val="Body Text Char"/>
    <w:basedOn w:val="DefaultParagraphFont"/>
    <w:link w:val="BodyText"/>
    <w:rsid w:val="00226C9B"/>
    <w:rPr>
      <w:rFonts w:asciiTheme="minorHAnsi" w:hAnsiTheme="minorHAnsi" w:cs="Arial"/>
      <w:snapToGrid w:val="0"/>
      <w:sz w:val="2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cs="Arial"/>
      <w:snapToGrid w:val="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asciiTheme="minorHAnsi" w:hAnsiTheme="minorHAnsi" w:cs="Arial"/>
      <w:snapToGrid w:val="0"/>
      <w:sz w:val="2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cs="Arial"/>
      <w:snapToGrid w:val="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cs="Arial"/>
      <w:snapToGrid w:val="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cs="Arial"/>
      <w:snapToGrid w:val="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cs="Arial"/>
      <w:snapToGrid w:val="0"/>
      <w:sz w:val="16"/>
      <w:szCs w:val="16"/>
      <w:lang w:eastAsia="en-US"/>
    </w:rPr>
  </w:style>
  <w:style w:type="character" w:styleId="BookTitle">
    <w:name w:val="Book Title"/>
    <w:basedOn w:val="DefaultParagraphFont"/>
    <w:uiPriority w:val="33"/>
    <w:qFormat/>
    <w:locked/>
    <w:rsid w:val="007D1C0E"/>
    <w:rPr>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cs="Arial"/>
      <w:snapToGrid w:val="0"/>
      <w:lang w:eastAsia="en-US"/>
    </w:rPr>
  </w:style>
  <w:style w:type="character" w:styleId="CommentReference">
    <w:name w:val="annotation reference"/>
    <w:basedOn w:val="DefaultParagraphFont"/>
    <w:uiPriority w:val="99"/>
    <w:semiHidden/>
    <w:rsid w:val="007D1C0E"/>
    <w:rPr>
      <w:sz w:val="16"/>
      <w:szCs w:val="16"/>
    </w:rPr>
  </w:style>
  <w:style w:type="paragraph" w:styleId="CommentText">
    <w:name w:val="annotation text"/>
    <w:basedOn w:val="Normal"/>
    <w:link w:val="CommentTextChar"/>
    <w:uiPriority w:val="99"/>
    <w:semiHidden/>
    <w:rsid w:val="007D1C0E"/>
    <w:rPr>
      <w:szCs w:val="20"/>
    </w:rPr>
  </w:style>
  <w:style w:type="character" w:customStyle="1" w:styleId="CommentTextChar">
    <w:name w:val="Comment Text Char"/>
    <w:basedOn w:val="DefaultParagraphFont"/>
    <w:link w:val="CommentText"/>
    <w:uiPriority w:val="99"/>
    <w:semiHidden/>
    <w:rsid w:val="007D1C0E"/>
    <w:rPr>
      <w:rFonts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cs="Arial"/>
      <w:b/>
      <w:bCs/>
      <w:snapToGrid w:val="0"/>
      <w:sz w:val="20"/>
      <w:szCs w:val="20"/>
      <w:lang w:eastAsia="en-US"/>
    </w:rPr>
  </w:style>
  <w:style w:type="paragraph" w:styleId="E-mailSignature">
    <w:name w:val="E-mail Signature"/>
    <w:basedOn w:val="Normal"/>
    <w:link w:val="E-mailSignatureChar"/>
    <w:semiHidden/>
    <w:locked/>
    <w:rsid w:val="007D1C0E"/>
  </w:style>
  <w:style w:type="character" w:customStyle="1" w:styleId="E-mailSignatureChar">
    <w:name w:val="E-mail Signature Char"/>
    <w:basedOn w:val="DefaultParagraphFont"/>
    <w:link w:val="E-mailSignature"/>
    <w:semiHidden/>
    <w:rsid w:val="007D1C0E"/>
    <w:rPr>
      <w:rFonts w:cs="Arial"/>
      <w:snapToGrid w:val="0"/>
      <w:lang w:eastAsia="en-US"/>
    </w:rPr>
  </w:style>
  <w:style w:type="character" w:styleId="Emphasis">
    <w:name w:val="Emphasis"/>
    <w:basedOn w:val="DefaultParagraphFont"/>
    <w:qFormat/>
    <w:locked/>
    <w:rsid w:val="007D1C0E"/>
    <w:rPr>
      <w:i/>
      <w:iC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szCs w:val="20"/>
    </w:rPr>
  </w:style>
  <w:style w:type="character" w:styleId="FollowedHyperlink">
    <w:name w:val="FollowedHyperlink"/>
    <w:basedOn w:val="DefaultParagraphFont"/>
    <w:semiHidden/>
    <w:rsid w:val="007D1C0E"/>
    <w:rPr>
      <w:color w:val="A32020" w:themeColor="followedHyperlink"/>
      <w:u w:val="single"/>
    </w:rPr>
  </w:style>
  <w:style w:type="character" w:styleId="HTMLAcronym">
    <w:name w:val="HTML Acronym"/>
    <w:basedOn w:val="DefaultParagraphFont"/>
    <w:semiHidden/>
    <w:locked/>
    <w:rsid w:val="007D1C0E"/>
  </w:style>
  <w:style w:type="paragraph" w:styleId="HTMLAddress">
    <w:name w:val="HTML Address"/>
    <w:basedOn w:val="Normal"/>
    <w:link w:val="HTMLAddressChar"/>
    <w:semiHidden/>
    <w:locked/>
    <w:rsid w:val="007D1C0E"/>
    <w:rPr>
      <w:i/>
      <w:iCs/>
    </w:rPr>
  </w:style>
  <w:style w:type="character" w:customStyle="1" w:styleId="HTMLAddressChar">
    <w:name w:val="HTML Address Char"/>
    <w:basedOn w:val="DefaultParagraphFont"/>
    <w:link w:val="HTMLAddress"/>
    <w:semiHidden/>
    <w:rsid w:val="007D1C0E"/>
    <w:rPr>
      <w:rFonts w:cs="Arial"/>
      <w:i/>
      <w:iCs/>
      <w:snapToGrid w:val="0"/>
      <w:lang w:eastAsia="en-US"/>
    </w:rPr>
  </w:style>
  <w:style w:type="character" w:styleId="HTMLCite">
    <w:name w:val="HTML Cite"/>
    <w:basedOn w:val="DefaultParagraphFont"/>
    <w:semiHidden/>
    <w:locked/>
    <w:rsid w:val="007D1C0E"/>
    <w:rPr>
      <w:i/>
      <w:iCs/>
    </w:rPr>
  </w:style>
  <w:style w:type="character" w:styleId="HTMLCode">
    <w:name w:val="HTML Code"/>
    <w:basedOn w:val="DefaultParagraphFont"/>
    <w:semiHidden/>
    <w:locked/>
    <w:rsid w:val="007D1C0E"/>
    <w:rPr>
      <w:rFonts w:ascii="Consolas" w:hAnsi="Consolas"/>
      <w:sz w:val="20"/>
      <w:szCs w:val="20"/>
    </w:rPr>
  </w:style>
  <w:style w:type="character" w:styleId="HTMLDefinition">
    <w:name w:val="HTML Definition"/>
    <w:basedOn w:val="DefaultParagraphFont"/>
    <w:semiHidden/>
    <w:locked/>
    <w:rsid w:val="007D1C0E"/>
    <w:rPr>
      <w:i/>
      <w:iCs/>
    </w:rPr>
  </w:style>
  <w:style w:type="character" w:styleId="HTMLKeyboard">
    <w:name w:val="HTML Keyboard"/>
    <w:basedOn w:val="DefaultParagraphFont"/>
    <w:semiHidden/>
    <w:locked/>
    <w:rsid w:val="007D1C0E"/>
    <w:rPr>
      <w:rFonts w:ascii="Consolas" w:hAnsi="Consolas"/>
      <w:sz w:val="20"/>
      <w:szCs w:val="20"/>
    </w:rPr>
  </w:style>
  <w:style w:type="paragraph" w:styleId="HTMLPreformatted">
    <w:name w:val="HTML Preformatted"/>
    <w:basedOn w:val="Normal"/>
    <w:link w:val="HTMLPreformattedChar"/>
    <w:semiHidden/>
    <w:locked/>
    <w:rsid w:val="007D1C0E"/>
    <w:rPr>
      <w:rFonts w:ascii="Consolas" w:hAnsi="Consolas"/>
      <w:szCs w:val="20"/>
    </w:rPr>
  </w:style>
  <w:style w:type="character" w:customStyle="1" w:styleId="HTMLPreformattedChar">
    <w:name w:val="HTML Preformatted Char"/>
    <w:basedOn w:val="DefaultParagraphFont"/>
    <w:link w:val="HTMLPreformatted"/>
    <w:semiHidden/>
    <w:rsid w:val="007D1C0E"/>
    <w:rPr>
      <w:rFonts w:ascii="Consolas" w:hAnsi="Consolas" w:cs="Arial"/>
      <w:snapToGrid w:val="0"/>
      <w:sz w:val="20"/>
      <w:szCs w:val="20"/>
      <w:lang w:eastAsia="en-US"/>
    </w:rPr>
  </w:style>
  <w:style w:type="character" w:styleId="HTMLSample">
    <w:name w:val="HTML Sample"/>
    <w:basedOn w:val="DefaultParagraphFont"/>
    <w:semiHidden/>
    <w:locked/>
    <w:rsid w:val="007D1C0E"/>
    <w:rPr>
      <w:rFonts w:ascii="Consolas" w:hAnsi="Consolas"/>
      <w:sz w:val="24"/>
      <w:szCs w:val="24"/>
    </w:rPr>
  </w:style>
  <w:style w:type="character" w:styleId="HTMLTypewriter">
    <w:name w:val="HTML Typewriter"/>
    <w:basedOn w:val="DefaultParagraphFont"/>
    <w:semiHidden/>
    <w:locked/>
    <w:rsid w:val="007D1C0E"/>
    <w:rPr>
      <w:rFonts w:ascii="Consolas" w:hAnsi="Consolas"/>
      <w:sz w:val="20"/>
      <w:szCs w:val="20"/>
    </w:rPr>
  </w:style>
  <w:style w:type="character" w:styleId="HTMLVariable">
    <w:name w:val="HTML Variable"/>
    <w:basedOn w:val="DefaultParagraphFont"/>
    <w:semiHidden/>
    <w:locked/>
    <w:rsid w:val="007D1C0E"/>
    <w:rPr>
      <w:i/>
      <w:iCs/>
    </w:rPr>
  </w:style>
  <w:style w:type="character" w:styleId="Hyperlink">
    <w:name w:val="Hyperlink"/>
    <w:basedOn w:val="DefaultParagraphFont"/>
    <w:rsid w:val="007D1C0E"/>
    <w:rPr>
      <w:color w:val="A32020" w:themeColor="hyperlink"/>
      <w:u w:val="single"/>
    </w:rPr>
  </w:style>
  <w:style w:type="paragraph" w:styleId="Index1">
    <w:name w:val="index 1"/>
    <w:basedOn w:val="Normal"/>
    <w:next w:val="Normal"/>
    <w:autoRedefine/>
    <w:semiHidden/>
    <w:rsid w:val="007D1C0E"/>
    <w:pPr>
      <w:ind w:left="210" w:hanging="210"/>
    </w:pPr>
  </w:style>
  <w:style w:type="paragraph" w:styleId="Index2">
    <w:name w:val="index 2"/>
    <w:basedOn w:val="Normal"/>
    <w:next w:val="Normal"/>
    <w:autoRedefine/>
    <w:semiHidden/>
    <w:rsid w:val="007D1C0E"/>
    <w:pPr>
      <w:ind w:left="420" w:hanging="210"/>
    </w:pPr>
  </w:style>
  <w:style w:type="paragraph" w:styleId="Index3">
    <w:name w:val="index 3"/>
    <w:basedOn w:val="Normal"/>
    <w:next w:val="Normal"/>
    <w:autoRedefine/>
    <w:semiHidden/>
    <w:rsid w:val="007D1C0E"/>
    <w:pPr>
      <w:ind w:left="630" w:hanging="210"/>
    </w:pPr>
  </w:style>
  <w:style w:type="paragraph" w:styleId="Index4">
    <w:name w:val="index 4"/>
    <w:basedOn w:val="Normal"/>
    <w:next w:val="Normal"/>
    <w:autoRedefine/>
    <w:semiHidden/>
    <w:rsid w:val="007D1C0E"/>
    <w:pPr>
      <w:ind w:left="840" w:hanging="210"/>
    </w:pPr>
  </w:style>
  <w:style w:type="paragraph" w:styleId="Index5">
    <w:name w:val="index 5"/>
    <w:basedOn w:val="Normal"/>
    <w:next w:val="Normal"/>
    <w:autoRedefine/>
    <w:semiHidden/>
    <w:rsid w:val="007D1C0E"/>
    <w:pPr>
      <w:ind w:left="1050" w:hanging="210"/>
    </w:pPr>
  </w:style>
  <w:style w:type="paragraph" w:styleId="Index6">
    <w:name w:val="index 6"/>
    <w:basedOn w:val="Normal"/>
    <w:next w:val="Normal"/>
    <w:autoRedefine/>
    <w:semiHidden/>
    <w:rsid w:val="007D1C0E"/>
    <w:pPr>
      <w:ind w:left="1260" w:hanging="210"/>
    </w:pPr>
  </w:style>
  <w:style w:type="paragraph" w:styleId="Index7">
    <w:name w:val="index 7"/>
    <w:basedOn w:val="Normal"/>
    <w:next w:val="Normal"/>
    <w:autoRedefine/>
    <w:semiHidden/>
    <w:rsid w:val="007D1C0E"/>
    <w:pPr>
      <w:ind w:left="1470" w:hanging="210"/>
    </w:pPr>
  </w:style>
  <w:style w:type="paragraph" w:styleId="Index8">
    <w:name w:val="index 8"/>
    <w:basedOn w:val="Normal"/>
    <w:next w:val="Normal"/>
    <w:autoRedefine/>
    <w:semiHidden/>
    <w:rsid w:val="007D1C0E"/>
    <w:pPr>
      <w:ind w:left="1680" w:hanging="210"/>
    </w:pPr>
  </w:style>
  <w:style w:type="paragraph" w:styleId="Index9">
    <w:name w:val="index 9"/>
    <w:basedOn w:val="Normal"/>
    <w:next w:val="Normal"/>
    <w:autoRedefine/>
    <w:semiHidden/>
    <w:rsid w:val="007D1C0E"/>
    <w:pPr>
      <w:ind w:left="1890" w:hanging="210"/>
    </w:pPr>
  </w:style>
  <w:style w:type="paragraph" w:styleId="IndexHeading">
    <w:name w:val="index heading"/>
    <w:basedOn w:val="Normal"/>
    <w:next w:val="Index1"/>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szCs w:val="20"/>
    </w:rPr>
  </w:style>
  <w:style w:type="paragraph" w:customStyle="1" w:styleId="BlockTextPosition">
    <w:name w:val="Block Text Position"/>
    <w:basedOn w:val="BlockText"/>
    <w:rsid w:val="004138E6"/>
    <w:rPr>
      <w:b w:val="0"/>
      <w:i w:val="0"/>
      <w:sz w:val="20"/>
      <w:szCs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
    <w:name w:val="List"/>
    <w:basedOn w:val="Normal"/>
    <w:semiHidden/>
    <w:locked/>
    <w:rsid w:val="007D1C0E"/>
    <w:pPr>
      <w:ind w:left="283" w:hanging="283"/>
      <w:contextualSpacing/>
    </w:pPr>
  </w:style>
  <w:style w:type="paragraph" w:styleId="List2">
    <w:name w:val="List 2"/>
    <w:basedOn w:val="Normal"/>
    <w:semiHidden/>
    <w:locked/>
    <w:rsid w:val="007D1C0E"/>
    <w:pPr>
      <w:ind w:left="566" w:hanging="283"/>
      <w:contextualSpacing/>
    </w:pPr>
  </w:style>
  <w:style w:type="paragraph" w:styleId="List3">
    <w:name w:val="List 3"/>
    <w:basedOn w:val="Normal"/>
    <w:semiHidden/>
    <w:locked/>
    <w:rsid w:val="007D1C0E"/>
    <w:pPr>
      <w:ind w:left="849" w:hanging="283"/>
      <w:contextualSpacing/>
    </w:pPr>
  </w:style>
  <w:style w:type="paragraph" w:styleId="List4">
    <w:name w:val="List 4"/>
    <w:basedOn w:val="Normal"/>
    <w:semiHidden/>
    <w:locked/>
    <w:rsid w:val="007D1C0E"/>
    <w:pPr>
      <w:ind w:left="1132" w:hanging="283"/>
      <w:contextualSpacing/>
    </w:pPr>
  </w:style>
  <w:style w:type="paragraph" w:styleId="List5">
    <w:name w:val="List 5"/>
    <w:basedOn w:val="Normal"/>
    <w:semiHidden/>
    <w:locked/>
    <w:rsid w:val="007D1C0E"/>
    <w:pPr>
      <w:ind w:left="1415" w:hanging="283"/>
      <w:contextualSpacing/>
    </w:pPr>
  </w:style>
  <w:style w:type="paragraph" w:styleId="ListBullet">
    <w:name w:val="List Bullet"/>
    <w:basedOn w:val="Normal"/>
    <w:qFormat/>
    <w:locked/>
    <w:rsid w:val="00D54B34"/>
    <w:pPr>
      <w:numPr>
        <w:numId w:val="6"/>
      </w:numPr>
      <w:tabs>
        <w:tab w:val="left" w:pos="340"/>
      </w:tabs>
      <w:spacing w:after="60"/>
    </w:pPr>
  </w:style>
  <w:style w:type="paragraph" w:styleId="ListBullet5">
    <w:name w:val="List Bullet 5"/>
    <w:basedOn w:val="ListBullet4"/>
    <w:unhideWhenUsed/>
    <w:locked/>
    <w:rsid w:val="00CC25DA"/>
    <w:pPr>
      <w:numPr>
        <w:ilvl w:val="4"/>
      </w:numPr>
      <w:contextualSpacing/>
    </w:pPr>
  </w:style>
  <w:style w:type="paragraph" w:styleId="ListContinue">
    <w:name w:val="List Continue"/>
    <w:basedOn w:val="Normal"/>
    <w:semiHidden/>
    <w:locked/>
    <w:rsid w:val="007D1C0E"/>
    <w:pPr>
      <w:spacing w:after="120"/>
      <w:ind w:left="283"/>
      <w:contextualSpacing/>
    </w:pPr>
  </w:style>
  <w:style w:type="paragraph" w:styleId="ListContinue2">
    <w:name w:val="List Continue 2"/>
    <w:basedOn w:val="Normal"/>
    <w:semiHidden/>
    <w:locked/>
    <w:rsid w:val="007D1C0E"/>
    <w:pPr>
      <w:spacing w:after="120"/>
      <w:ind w:left="566"/>
      <w:contextualSpacing/>
    </w:pPr>
  </w:style>
  <w:style w:type="paragraph" w:styleId="ListContinue3">
    <w:name w:val="List Continue 3"/>
    <w:basedOn w:val="Normal"/>
    <w:semiHidden/>
    <w:locked/>
    <w:rsid w:val="007D1C0E"/>
    <w:pPr>
      <w:spacing w:after="120"/>
      <w:ind w:left="849"/>
      <w:contextualSpacing/>
    </w:pPr>
  </w:style>
  <w:style w:type="paragraph" w:styleId="ListContinue4">
    <w:name w:val="List Continue 4"/>
    <w:basedOn w:val="Normal"/>
    <w:semiHidden/>
    <w:locked/>
    <w:rsid w:val="007D1C0E"/>
    <w:pPr>
      <w:spacing w:after="120"/>
      <w:ind w:left="1132"/>
      <w:contextualSpacing/>
    </w:pPr>
  </w:style>
  <w:style w:type="paragraph" w:styleId="ListContinue5">
    <w:name w:val="List Continue 5"/>
    <w:basedOn w:val="Normal"/>
    <w:semiHidden/>
    <w:locked/>
    <w:rsid w:val="007D1C0E"/>
    <w:pPr>
      <w:spacing w:after="120"/>
      <w:ind w:left="1415"/>
      <w:contextualSpacing/>
    </w:pPr>
  </w:style>
  <w:style w:type="paragraph" w:styleId="ListNumber">
    <w:name w:val="List Number"/>
    <w:basedOn w:val="Normal"/>
    <w:uiPriority w:val="13"/>
    <w:unhideWhenUsed/>
    <w:qFormat/>
    <w:locked/>
    <w:rsid w:val="00F431E5"/>
    <w:pPr>
      <w:numPr>
        <w:numId w:val="21"/>
      </w:numPr>
      <w:spacing w:after="240"/>
      <w:ind w:left="288" w:hanging="288"/>
    </w:pPr>
  </w:style>
  <w:style w:type="paragraph" w:styleId="ListNumber2">
    <w:name w:val="List Number 2"/>
    <w:basedOn w:val="ListNumber"/>
    <w:uiPriority w:val="13"/>
    <w:unhideWhenUsed/>
    <w:qFormat/>
    <w:locked/>
    <w:rsid w:val="009E54C5"/>
    <w:pPr>
      <w:numPr>
        <w:ilvl w:val="1"/>
      </w:numPr>
    </w:pPr>
  </w:style>
  <w:style w:type="paragraph" w:styleId="ListNumber3">
    <w:name w:val="List Number 3"/>
    <w:basedOn w:val="ListNumber2"/>
    <w:uiPriority w:val="13"/>
    <w:unhideWhenUsed/>
    <w:qFormat/>
    <w:locked/>
    <w:rsid w:val="009E54C5"/>
    <w:pPr>
      <w:numPr>
        <w:ilvl w:val="2"/>
      </w:numPr>
    </w:pPr>
  </w:style>
  <w:style w:type="paragraph" w:styleId="ListNumber4">
    <w:name w:val="List Number 4"/>
    <w:basedOn w:val="ListNumber3"/>
    <w:uiPriority w:val="13"/>
    <w:unhideWhenUsed/>
    <w:locked/>
    <w:rsid w:val="009E54C5"/>
    <w:pPr>
      <w:numPr>
        <w:ilvl w:val="3"/>
      </w:numPr>
    </w:pPr>
  </w:style>
  <w:style w:type="paragraph" w:styleId="ListNumber5">
    <w:name w:val="List Number 5"/>
    <w:basedOn w:val="ListNumber4"/>
    <w:uiPriority w:val="13"/>
    <w:unhideWhenUsed/>
    <w:locked/>
    <w:rsid w:val="009E54C5"/>
    <w:pPr>
      <w:numPr>
        <w:ilvl w:val="4"/>
      </w:numPr>
    </w:p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locked/>
    <w:rsid w:val="007D1C0E"/>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qFormat/>
    <w:rsid w:val="007D1C0E"/>
    <w:pPr>
      <w:kinsoku w:val="0"/>
      <w:overflowPunct w:val="0"/>
      <w:autoSpaceDE w:val="0"/>
      <w:autoSpaceDN w:val="0"/>
      <w:adjustRightInd w:val="0"/>
      <w:snapToGrid w:val="0"/>
    </w:pPr>
    <w:rPr>
      <w:rFonts w:cs="Arial"/>
      <w:snapToGrid w:val="0"/>
      <w:lang w:eastAsia="en-US"/>
    </w:rPr>
  </w:style>
  <w:style w:type="paragraph" w:styleId="NormalWeb">
    <w:name w:val="Normal (Web)"/>
    <w:basedOn w:val="Normal"/>
    <w:uiPriority w:val="99"/>
    <w:semiHidden/>
    <w:rsid w:val="007D1C0E"/>
    <w:rPr>
      <w:rFonts w:ascii="Times New Roman" w:hAnsi="Times New Roman" w:cs="Times New Roman"/>
      <w:sz w:val="24"/>
      <w:szCs w:val="24"/>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qFormat/>
    <w:rsid w:val="007D1C0E"/>
    <w:rPr>
      <w:i/>
      <w:iCs/>
      <w:color w:val="000000" w:themeColor="text1"/>
    </w:rPr>
  </w:style>
  <w:style w:type="character" w:customStyle="1" w:styleId="QuoteChar">
    <w:name w:val="Quote Char"/>
    <w:basedOn w:val="DefaultParagraphFont"/>
    <w:link w:val="Quote"/>
    <w:uiPriority w:val="29"/>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character" w:styleId="Strong">
    <w:name w:val="Strong"/>
    <w:basedOn w:val="DefaultParagraphFont"/>
    <w:qFormat/>
    <w:rsid w:val="007D1C0E"/>
    <w:rPr>
      <w:b/>
      <w:bCs/>
    </w:rPr>
  </w:style>
  <w:style w:type="paragraph" w:styleId="Subtitle">
    <w:name w:val="Subtitle"/>
    <w:basedOn w:val="Normal"/>
    <w:next w:val="Normal"/>
    <w:link w:val="SubtitleChar"/>
    <w:qFormat/>
    <w:rsid w:val="007D1C0E"/>
    <w:pPr>
      <w:numPr>
        <w:ilvl w:val="1"/>
      </w:numPr>
    </w:pPr>
    <w:rPr>
      <w:rFonts w:asciiTheme="majorHAnsi" w:eastAsiaTheme="majorEastAsia" w:hAnsiTheme="majorHAnsi" w:cstheme="majorBidi"/>
      <w:i/>
      <w:iCs/>
      <w:color w:val="A32020" w:themeColor="accent1"/>
      <w:spacing w:val="15"/>
      <w:sz w:val="24"/>
      <w:szCs w:val="24"/>
    </w:rPr>
  </w:style>
  <w:style w:type="character" w:customStyle="1" w:styleId="SubtitleChar">
    <w:name w:val="Subtitle Char"/>
    <w:basedOn w:val="DefaultParagraphFont"/>
    <w:link w:val="Subtitle"/>
    <w:rsid w:val="007D1C0E"/>
    <w:rPr>
      <w:rFonts w:asciiTheme="majorHAnsi" w:eastAsiaTheme="majorEastAsia" w:hAnsiTheme="majorHAnsi" w:cstheme="majorBidi"/>
      <w:i/>
      <w:iCs/>
      <w:snapToGrid w:val="0"/>
      <w:color w:val="A32020" w:themeColor="accent1"/>
      <w:spacing w:val="15"/>
      <w:sz w:val="24"/>
      <w:szCs w:val="24"/>
      <w:lang w:eastAsia="en-US"/>
    </w:rPr>
  </w:style>
  <w:style w:type="character" w:styleId="SubtleEmphasis">
    <w:name w:val="Subtle Emphasis"/>
    <w:basedOn w:val="DefaultParagraphFont"/>
    <w:uiPriority w:val="19"/>
    <w:qFormat/>
    <w:locked/>
    <w:rsid w:val="007D1C0E"/>
    <w:rPr>
      <w:i/>
      <w:iCs/>
      <w:color w:val="808080" w:themeColor="text1" w:themeTint="7F"/>
    </w:rPr>
  </w:style>
  <w:style w:type="character" w:styleId="SubtleReference">
    <w:name w:val="Subtle Reference"/>
    <w:basedOn w:val="DefaultParagraphFont"/>
    <w:uiPriority w:val="31"/>
    <w:qFormat/>
    <w:locked/>
    <w:rsid w:val="007D1C0E"/>
    <w:rPr>
      <w:smallCaps/>
      <w:color w:val="E0301E" w:themeColor="accent2"/>
      <w:u w:val="single"/>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semiHidden/>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D1C0E"/>
    <w:pPr>
      <w:keepNext/>
      <w:keepLines/>
      <w:spacing w:before="480" w:line="240" w:lineRule="auto"/>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59630D"/>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A90654"/>
    <w:pPr>
      <w:framePr w:w="10431"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B376A6"/>
    <w:rPr>
      <w:rFonts w:asciiTheme="majorHAnsi" w:hAnsiTheme="majorHAnsi"/>
      <w:color w:val="000000" w:themeColor="text1"/>
      <w:sz w:val="19"/>
    </w:rPr>
  </w:style>
  <w:style w:type="paragraph" w:customStyle="1" w:styleId="Coverpulloutframe">
    <w:name w:val="Cover pull out frame"/>
    <w:basedOn w:val="KeySentenceInside"/>
    <w:rsid w:val="007625E6"/>
    <w:pPr>
      <w:framePr w:w="2189" w:h="227" w:wrap="notBeside" w:vAnchor="page" w:hAnchor="page" w:x="908" w:y="8415"/>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OutcomeHeadline">
    <w:name w:val="Cover Outcome Headline"/>
    <w:basedOn w:val="PwCNormal"/>
    <w:rsid w:val="00440B98"/>
    <w:pPr>
      <w:numPr>
        <w:numId w:val="0"/>
      </w:numPr>
      <w:spacing w:after="0" w:line="320" w:lineRule="atLeast"/>
      <w:ind w:right="720"/>
    </w:pPr>
    <w:rPr>
      <w:rFonts w:asciiTheme="majorHAnsi" w:hAnsiTheme="majorHAnsi"/>
      <w:b/>
      <w:i/>
      <w:color w:val="A32020" w:themeColor="text2"/>
      <w:sz w:val="56"/>
      <w:szCs w:val="88"/>
      <w:lang w:val="en-GB"/>
    </w:rPr>
  </w:style>
  <w:style w:type="paragraph" w:customStyle="1" w:styleId="CoverOutcomeSubtitle">
    <w:name w:val="Cover Outcome Subtitle"/>
    <w:basedOn w:val="CoverOutcomeHeadline"/>
    <w:rsid w:val="00440B98"/>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2"/>
    <w:rsid w:val="00BC0A43"/>
    <w:pPr>
      <w:spacing w:after="0" w:line="0" w:lineRule="atLeast"/>
    </w:pPr>
  </w:style>
  <w:style w:type="paragraph" w:customStyle="1" w:styleId="TableNumberedList1">
    <w:name w:val="Table Numbered List 1"/>
    <w:basedOn w:val="TableTextNormal"/>
    <w:rsid w:val="00EA47AB"/>
    <w:pPr>
      <w:numPr>
        <w:numId w:val="17"/>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9"/>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9E54C5"/>
    <w:pPr>
      <w:numPr>
        <w:numId w:val="20"/>
      </w:numPr>
    </w:pPr>
  </w:style>
  <w:style w:type="character" w:styleId="IntenseEmphasis">
    <w:name w:val="Intense Emphasis"/>
    <w:basedOn w:val="DefaultParagraphFont"/>
    <w:uiPriority w:val="21"/>
    <w:qFormat/>
    <w:locked/>
    <w:rsid w:val="00DF22D7"/>
    <w:rPr>
      <w:b/>
      <w:bCs/>
      <w:i/>
      <w:iCs/>
      <w:color w:val="A32020" w:themeColor="accent1"/>
    </w:rPr>
  </w:style>
  <w:style w:type="paragraph" w:styleId="IntenseQuote">
    <w:name w:val="Intense Quote"/>
    <w:basedOn w:val="Normal"/>
    <w:next w:val="Normal"/>
    <w:link w:val="IntenseQuoteChar"/>
    <w:uiPriority w:val="30"/>
    <w:qFormat/>
    <w:locked/>
    <w:rsid w:val="00DF22D7"/>
    <w:pPr>
      <w:pBdr>
        <w:bottom w:val="single" w:sz="4" w:space="4" w:color="A32020" w:themeColor="accent1"/>
      </w:pBdr>
      <w:spacing w:before="200" w:after="280"/>
      <w:ind w:left="936" w:right="936"/>
    </w:pPr>
    <w:rPr>
      <w:b/>
      <w:bCs/>
      <w:i/>
      <w:iCs/>
      <w:color w:val="A32020" w:themeColor="accent1"/>
    </w:rPr>
  </w:style>
  <w:style w:type="character" w:customStyle="1" w:styleId="IntenseQuoteChar">
    <w:name w:val="Intense Quote Char"/>
    <w:basedOn w:val="DefaultParagraphFont"/>
    <w:link w:val="IntenseQuote"/>
    <w:uiPriority w:val="30"/>
    <w:rsid w:val="00DF22D7"/>
    <w:rPr>
      <w:rFonts w:asciiTheme="minorHAnsi" w:hAnsiTheme="minorHAnsi" w:cs="Arial"/>
      <w:b/>
      <w:bCs/>
      <w:i/>
      <w:iCs/>
      <w:snapToGrid w:val="0"/>
      <w:color w:val="A32020" w:themeColor="accent1"/>
      <w:sz w:val="20"/>
      <w:lang w:eastAsia="en-US"/>
    </w:rPr>
  </w:style>
  <w:style w:type="character" w:styleId="IntenseReference">
    <w:name w:val="Intense Reference"/>
    <w:basedOn w:val="DefaultParagraphFont"/>
    <w:uiPriority w:val="32"/>
    <w:qFormat/>
    <w:locked/>
    <w:rsid w:val="00DF22D7"/>
    <w:rPr>
      <w:b/>
      <w:bCs/>
      <w:smallCaps/>
      <w:color w:val="E0301E" w:themeColor="accent2"/>
      <w:spacing w:val="5"/>
      <w:u w:val="single"/>
    </w:rPr>
  </w:style>
  <w:style w:type="numbering" w:styleId="111111">
    <w:name w:val="Outline List 2"/>
    <w:basedOn w:val="NoList"/>
    <w:rsid w:val="00070164"/>
    <w:pPr>
      <w:numPr>
        <w:numId w:val="22"/>
      </w:numPr>
    </w:pPr>
  </w:style>
  <w:style w:type="numbering" w:styleId="1ai">
    <w:name w:val="Outline List 1"/>
    <w:basedOn w:val="NoList"/>
    <w:rsid w:val="00070164"/>
    <w:pPr>
      <w:numPr>
        <w:numId w:val="23"/>
      </w:numPr>
    </w:pPr>
  </w:style>
  <w:style w:type="numbering" w:styleId="ArticleSection">
    <w:name w:val="Outline List 3"/>
    <w:basedOn w:val="NoList"/>
    <w:rsid w:val="00070164"/>
    <w:pPr>
      <w:numPr>
        <w:numId w:val="24"/>
      </w:numPr>
    </w:pPr>
  </w:style>
  <w:style w:type="table" w:customStyle="1" w:styleId="MediumShading12">
    <w:name w:val="Medium Shading 12"/>
    <w:basedOn w:val="TableNormal"/>
    <w:uiPriority w:val="63"/>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bCs/>
      </w:rPr>
      <w:tblPr/>
      <w:tcPr>
        <w:tcBorders>
          <w:top w:val="single" w:sz="6" w:space="0" w:color="A32020" w:themeColor="text2"/>
          <w:bottom w:val="single" w:sz="6" w:space="0" w:color="A32020" w:themeColor="text2"/>
          <w:right w:val="nil"/>
        </w:tcBorders>
      </w:tcPr>
    </w:tblStylePr>
    <w:tblStylePr w:type="lastRow">
      <w:pPr>
        <w:spacing w:before="0" w:after="0" w:line="240" w:lineRule="auto"/>
      </w:pPr>
      <w:rPr>
        <w:bCs/>
      </w:rPr>
      <w:tblPr/>
      <w:tcPr>
        <w:tcBorders>
          <w:top w:val="single" w:sz="6" w:space="0" w:color="A32020" w:themeColor="text2"/>
          <w:bottom w:val="single" w:sz="6" w:space="0" w:color="A32020" w:themeColor="text2"/>
          <w:right w:val="nil"/>
        </w:tcBorders>
      </w:tcPr>
    </w:tblStylePr>
    <w:tblStylePr w:type="firstCol">
      <w:rPr>
        <w:bCs/>
      </w:rPr>
      <w:tblPr/>
      <w:tcPr>
        <w:tcBorders>
          <w:left w:val="nil"/>
        </w:tcBorders>
      </w:tcPr>
    </w:tblStylePr>
    <w:tblStylePr w:type="lastCol">
      <w:rPr>
        <w:bCs/>
      </w:rPr>
      <w:tblPr/>
      <w:tcPr>
        <w:tcBorders>
          <w:left w:val="nil"/>
        </w:tcBorders>
      </w:tcPr>
    </w:tblStylePr>
    <w:tblStylePr w:type="band1Vert">
      <w:tblPr/>
      <w:tcPr>
        <w:tcBorders>
          <w:top w:val="nil"/>
          <w:bottom w:val="nil"/>
          <w:right w:val="nil"/>
          <w:insideV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tcBorders>
      </w:tcPr>
    </w:tblStylePr>
    <w:tblStylePr w:type="band2Horz">
      <w:tblPr/>
      <w:tcPr>
        <w:tcBorders>
          <w:top w:val="dotted" w:sz="4" w:space="0" w:color="A32020" w:themeColor="text2"/>
          <w:bottom w:val="dotted" w:sz="4" w:space="0" w:color="A32020" w:themeColor="text2"/>
          <w:right w:val="nil"/>
        </w:tcBorders>
      </w:tcPr>
    </w:tblStylePr>
  </w:style>
  <w:style w:type="table" w:customStyle="1" w:styleId="MediumShading22">
    <w:name w:val="Medium Shading 22"/>
    <w:basedOn w:val="TableNormal"/>
    <w:uiPriority w:val="64"/>
    <w:locked/>
    <w:rsid w:val="004546E4"/>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bCs/>
      </w:rPr>
      <w:tblPr/>
      <w:tcPr>
        <w:tcBorders>
          <w:top w:val="single" w:sz="6" w:space="0" w:color="A32020" w:themeColor="text2"/>
          <w:bottom w:val="single" w:sz="6" w:space="0" w:color="A32020" w:themeColor="text2"/>
          <w:right w:val="nil"/>
        </w:tcBorders>
      </w:tcPr>
    </w:tblStylePr>
    <w:tblStylePr w:type="lastRow">
      <w:pPr>
        <w:spacing w:before="0" w:after="0" w:line="240" w:lineRule="auto"/>
      </w:pPr>
      <w:tblPr/>
      <w:tcPr>
        <w:tcBorders>
          <w:top w:val="single" w:sz="6" w:space="0" w:color="A32020" w:themeColor="text2"/>
          <w:bottom w:val="single" w:sz="6" w:space="0" w:color="A32020" w:themeColor="text2"/>
          <w:right w:val="nil"/>
        </w:tcBorders>
      </w:tcPr>
    </w:tblStylePr>
    <w:tblStylePr w:type="firstCol">
      <w:rPr>
        <w:bCs/>
      </w:rPr>
      <w:tblPr/>
      <w:tcPr>
        <w:tcBorders>
          <w:top w:val="nil"/>
          <w:left w:val="nil"/>
          <w:bottom w:val="single" w:sz="18" w:space="0" w:color="auto"/>
          <w:insideH w:val="nil"/>
          <w:insideV w:val="nil"/>
        </w:tcBorders>
      </w:tcPr>
    </w:tblStylePr>
    <w:tblStylePr w:type="lastCol">
      <w:rPr>
        <w:bCs/>
      </w:rPr>
      <w:tblPr/>
      <w:tcPr>
        <w:tcBorders>
          <w:left w:val="nil"/>
          <w:insideH w:val="nil"/>
          <w:insideV w:val="nil"/>
        </w:tcBorders>
      </w:tcPr>
    </w:tblStylePr>
    <w:tblStylePr w:type="band1Vert">
      <w:tblPr/>
      <w:tcPr>
        <w:tcBorders>
          <w:top w:val="nil"/>
          <w:bottom w:val="nil"/>
          <w:right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nil"/>
        </w:tcBorders>
      </w:tcPr>
    </w:tblStylePr>
    <w:tblStylePr w:type="band2Horz">
      <w:tblPr/>
      <w:tcPr>
        <w:tcBorders>
          <w:top w:val="dotted" w:sz="4" w:space="0" w:color="A32020" w:themeColor="text2"/>
          <w:bottom w:val="dotted" w:sz="4" w:space="0" w:color="A32020" w:themeColor="text2"/>
          <w:right w:val="nil"/>
          <w:insideH w:val="nil"/>
        </w:tcBorders>
      </w:tcPr>
    </w:tblStylePr>
    <w:tblStylePr w:type="neCell">
      <w:tblPr/>
      <w:tcPr>
        <w:tcBorders>
          <w:top w:val="single" w:sz="4" w:space="0" w:color="A32020" w:themeColor="text2"/>
          <w:left w:val="nil"/>
          <w:bottom w:val="single" w:sz="4" w:space="0" w:color="A32020" w:themeColor="text2"/>
          <w:right w:val="nil"/>
          <w:insideH w:val="nil"/>
          <w:insideV w:val="nil"/>
        </w:tcBorders>
        <w:shd w:val="clear" w:color="auto" w:fill="auto"/>
      </w:tcPr>
    </w:tblStylePr>
    <w:tblStylePr w:type="nwCell">
      <w:rPr>
        <w:color w:val="FFFFFF" w:themeColor="background1"/>
      </w:rPr>
      <w:tblPr/>
      <w:tcPr>
        <w:tcBorders>
          <w:top w:val="single" w:sz="4" w:space="0" w:color="A32020" w:themeColor="text2"/>
          <w:left w:val="nil"/>
          <w:bottom w:val="single" w:sz="4" w:space="0" w:color="A32020" w:themeColor="text2"/>
          <w:right w:val="nil"/>
          <w:insideH w:val="nil"/>
          <w:insideV w:val="nil"/>
        </w:tcBorders>
        <w:shd w:val="clear" w:color="auto" w:fill="auto"/>
      </w:tcPr>
    </w:tblStylePr>
  </w:style>
  <w:style w:type="table" w:customStyle="1" w:styleId="ColorfulGrid2">
    <w:name w:val="Colorful Grid2"/>
    <w:basedOn w:val="TableNormal"/>
    <w:uiPriority w:val="73"/>
    <w:locked/>
    <w:rsid w:val="00975188"/>
    <w:rPr>
      <w:color w:val="000000" w:themeColor="text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bCs/>
        <w:color w:val="auto"/>
      </w:rPr>
      <w:tblPr/>
      <w:tcPr>
        <w:tcBorders>
          <w:top w:val="single" w:sz="6" w:space="0" w:color="A32020" w:themeColor="text2"/>
          <w:bottom w:val="single" w:sz="6" w:space="0" w:color="A32020" w:themeColor="text2"/>
          <w:right w:val="nil"/>
          <w:insideH w:val="nil"/>
        </w:tcBorders>
      </w:tcPr>
    </w:tblStylePr>
    <w:tblStylePr w:type="lastRow">
      <w:rPr>
        <w:bCs/>
        <w:color w:val="auto"/>
      </w:rPr>
      <w:tblPr/>
      <w:tcPr>
        <w:tcBorders>
          <w:top w:val="single" w:sz="6" w:space="0" w:color="A32020" w:themeColor="text2"/>
          <w:bottom w:val="single" w:sz="6" w:space="0" w:color="A32020" w:themeColor="text2"/>
          <w:right w:val="nil"/>
          <w:insideH w:val="nil"/>
        </w:tcBorders>
      </w:tcPr>
    </w:tblStylePr>
    <w:tblStylePr w:type="firstCol">
      <w:rPr>
        <w:color w:val="auto"/>
      </w:rPr>
      <w:tblPr/>
      <w:tcPr>
        <w:tcBorders>
          <w:left w:val="nil"/>
        </w:tcBorders>
      </w:tcPr>
    </w:tblStylePr>
    <w:tblStylePr w:type="lastCol">
      <w:rPr>
        <w:color w:val="auto"/>
      </w:rPr>
      <w:tblPr/>
      <w:tcPr>
        <w:tcBorders>
          <w:left w:val="nil"/>
        </w:tcBorders>
      </w:tcPr>
    </w:tblStylePr>
    <w:tblStylePr w:type="band1Vert">
      <w:rPr>
        <w:color w:val="auto"/>
      </w:rPr>
      <w:tblPr/>
      <w:tcPr>
        <w:tcBorders>
          <w:top w:val="nil"/>
          <w:bottom w:val="nil"/>
          <w:right w:val="nil"/>
          <w:insideV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insideH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style>
  <w:style w:type="table" w:customStyle="1" w:styleId="ColorfulList2">
    <w:name w:val="Colorful List2"/>
    <w:basedOn w:val="TableNormal"/>
    <w:uiPriority w:val="72"/>
    <w:locked/>
    <w:rsid w:val="00975188"/>
    <w:rPr>
      <w:color w:val="000000" w:themeColor="text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bCs/>
        <w:color w:val="auto"/>
      </w:rPr>
      <w:tblPr/>
      <w:tcPr>
        <w:tcBorders>
          <w:top w:val="single" w:sz="6" w:space="0" w:color="A32020" w:themeColor="text2"/>
          <w:bottom w:val="single" w:sz="6" w:space="0" w:color="A32020" w:themeColor="text2"/>
          <w:right w:val="nil"/>
          <w:insideH w:val="nil"/>
        </w:tcBorders>
      </w:tcPr>
    </w:tblStylePr>
    <w:tblStylePr w:type="lastRow">
      <w:rPr>
        <w:bCs/>
        <w:color w:val="auto"/>
      </w:rPr>
      <w:tblPr/>
      <w:tcPr>
        <w:tcBorders>
          <w:top w:val="single" w:sz="6" w:space="0" w:color="A32020" w:themeColor="text2"/>
          <w:bottom w:val="single" w:sz="6" w:space="0" w:color="A32020" w:themeColor="text2"/>
          <w:right w:val="nil"/>
          <w:insideH w:val="nil"/>
        </w:tcBorders>
      </w:tcPr>
    </w:tblStylePr>
    <w:tblStylePr w:type="firstCol">
      <w:rPr>
        <w:bCs/>
        <w:color w:val="auto"/>
      </w:rPr>
      <w:tblPr/>
      <w:tcPr>
        <w:tcBorders>
          <w:left w:val="nil"/>
        </w:tcBorders>
      </w:tcPr>
    </w:tblStylePr>
    <w:tblStylePr w:type="lastCol">
      <w:rPr>
        <w:bCs/>
        <w:color w:val="auto"/>
      </w:rPr>
      <w:tblPr/>
      <w:tcPr>
        <w:tcBorders>
          <w:left w:val="nil"/>
        </w:tcBorders>
      </w:tcPr>
    </w:tblStylePr>
    <w:tblStylePr w:type="band1Vert">
      <w:rPr>
        <w:color w:val="auto"/>
      </w:rPr>
      <w:tblPr/>
      <w:tcPr>
        <w:tcBorders>
          <w:right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insideH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style>
  <w:style w:type="table" w:customStyle="1" w:styleId="ColorfulShading2">
    <w:name w:val="Colorful Shading2"/>
    <w:basedOn w:val="TableNormal"/>
    <w:uiPriority w:val="71"/>
    <w:locked/>
    <w:rsid w:val="004546E4"/>
    <w:rPr>
      <w:color w:val="000000" w:themeColor="text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bCs/>
        <w:color w:val="auto"/>
      </w:rPr>
      <w:tblPr/>
      <w:tcPr>
        <w:tcBorders>
          <w:top w:val="single" w:sz="6" w:space="0" w:color="A32020" w:themeColor="text2"/>
          <w:bottom w:val="single" w:sz="6" w:space="0" w:color="A32020" w:themeColor="text2"/>
          <w:right w:val="nil"/>
        </w:tcBorders>
      </w:tcPr>
    </w:tblStylePr>
    <w:tblStylePr w:type="lastRow">
      <w:rPr>
        <w:bCs/>
        <w:color w:val="auto"/>
      </w:rPr>
      <w:tblPr/>
      <w:tcPr>
        <w:tcBorders>
          <w:top w:val="single" w:sz="6" w:space="0" w:color="A32020" w:themeColor="text2"/>
          <w:bottom w:val="single" w:sz="6" w:space="0" w:color="A32020" w:themeColor="text2"/>
          <w:right w:val="nil"/>
          <w:insideH w:val="nil"/>
        </w:tcBorders>
      </w:tcPr>
    </w:tblStylePr>
    <w:tblStylePr w:type="firstCol">
      <w:rPr>
        <w:color w:val="auto"/>
      </w:rPr>
      <w:tblPr/>
      <w:tcPr>
        <w:tcBorders>
          <w:top w:val="nil"/>
          <w:left w:val="nil"/>
          <w:bottom w:val="nil"/>
          <w:insideH w:val="nil"/>
          <w:insideV w:val="nil"/>
        </w:tcBorders>
        <w:shd w:val="clear" w:color="auto" w:fill="auto"/>
      </w:tcPr>
    </w:tblStylePr>
    <w:tblStylePr w:type="lastCol">
      <w:rPr>
        <w:color w:val="auto"/>
      </w:rPr>
      <w:tblPr/>
      <w:tcPr>
        <w:tcBorders>
          <w:top w:val="nil"/>
          <w:left w:val="nil"/>
          <w:bottom w:val="nil"/>
          <w:insideH w:val="nil"/>
          <w:insideV w:val="nil"/>
        </w:tcBorders>
      </w:tcPr>
    </w:tblStylePr>
    <w:tblStylePr w:type="band1Vert">
      <w:rPr>
        <w:color w:val="auto"/>
      </w:rPr>
      <w:tblPr/>
      <w:tcPr>
        <w:tcBorders>
          <w:top w:val="nil"/>
          <w:bottom w:val="nil"/>
          <w:right w:val="nil"/>
          <w:insideV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insideH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locked/>
    <w:rsid w:val="00975188"/>
    <w:rPr>
      <w:color w:val="FFFFFF" w:themeColor="background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bCs/>
        <w:color w:val="auto"/>
      </w:rPr>
      <w:tblPr/>
      <w:tcPr>
        <w:tcBorders>
          <w:top w:val="single" w:sz="6" w:space="0" w:color="A32020" w:themeColor="text2"/>
          <w:bottom w:val="single" w:sz="6" w:space="0" w:color="A32020" w:themeColor="text2"/>
          <w:right w:val="nil"/>
        </w:tcBorders>
      </w:tcPr>
    </w:tblStylePr>
    <w:tblStylePr w:type="lastRow">
      <w:rPr>
        <w:color w:val="auto"/>
      </w:rPr>
      <w:tblPr/>
      <w:tcPr>
        <w:tcBorders>
          <w:top w:val="single" w:sz="6" w:space="0" w:color="A32020" w:themeColor="text2"/>
          <w:bottom w:val="single" w:sz="6" w:space="0" w:color="A32020" w:themeColor="text2"/>
          <w:right w:val="nil"/>
        </w:tcBorders>
      </w:tcPr>
    </w:tblStylePr>
    <w:tblStylePr w:type="firstCol">
      <w:rPr>
        <w:color w:val="auto"/>
      </w:rPr>
      <w:tblPr/>
      <w:tcPr>
        <w:tcBorders>
          <w:top w:val="nil"/>
          <w:left w:val="nil"/>
          <w:bottom w:val="nil"/>
          <w:insideH w:val="nil"/>
          <w:insideV w:val="nil"/>
        </w:tcBorders>
      </w:tcPr>
    </w:tblStylePr>
    <w:tblStylePr w:type="lastCol">
      <w:rPr>
        <w:color w:val="auto"/>
      </w:rPr>
      <w:tblPr/>
      <w:tcPr>
        <w:tcBorders>
          <w:top w:val="nil"/>
          <w:left w:val="nil"/>
          <w:bottom w:val="nil"/>
          <w:insideH w:val="nil"/>
          <w:insideV w:val="nil"/>
        </w:tcBorders>
      </w:tcPr>
    </w:tblStylePr>
    <w:tblStylePr w:type="band1Vert">
      <w:rPr>
        <w:color w:val="auto"/>
      </w:rPr>
      <w:tblPr/>
      <w:tcPr>
        <w:tcBorders>
          <w:right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style>
  <w:style w:type="table" w:customStyle="1" w:styleId="LightGrid2">
    <w:name w:val="Light Grid2"/>
    <w:basedOn w:val="TableNormal"/>
    <w:uiPriority w:val="62"/>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rFonts w:asciiTheme="majorHAnsi" w:eastAsiaTheme="majorEastAsia" w:hAnsiTheme="majorHAnsi" w:cstheme="majorBidi"/>
        <w:bCs/>
      </w:rPr>
      <w:tblPr/>
      <w:tcPr>
        <w:tcBorders>
          <w:top w:val="single" w:sz="6" w:space="0" w:color="A32020" w:themeColor="text2"/>
          <w:bottom w:val="single" w:sz="6" w:space="0" w:color="A32020" w:themeColor="text2"/>
          <w:right w:val="nil"/>
        </w:tcBorders>
      </w:tcPr>
    </w:tblStylePr>
    <w:tblStylePr w:type="lastRow">
      <w:pPr>
        <w:spacing w:before="0" w:after="0" w:line="240" w:lineRule="auto"/>
      </w:pPr>
      <w:rPr>
        <w:rFonts w:asciiTheme="majorHAnsi" w:eastAsiaTheme="majorEastAsia" w:hAnsiTheme="majorHAnsi" w:cstheme="majorBidi"/>
        <w:bCs/>
      </w:rPr>
      <w:tblPr/>
      <w:tcPr>
        <w:tcBorders>
          <w:top w:val="single" w:sz="6" w:space="0" w:color="A32020" w:themeColor="text2"/>
          <w:bottom w:val="single" w:sz="6" w:space="0" w:color="A32020" w:themeColor="text2"/>
          <w:right w:val="nil"/>
        </w:tcBorders>
      </w:tcPr>
    </w:tblStylePr>
    <w:tblStylePr w:type="firstCol">
      <w:rPr>
        <w:rFonts w:asciiTheme="majorHAnsi" w:eastAsiaTheme="majorEastAsia" w:hAnsiTheme="majorHAnsi" w:cstheme="majorBidi"/>
        <w:bCs/>
      </w:rPr>
      <w:tblPr/>
      <w:tcPr>
        <w:tcBorders>
          <w:left w:val="nil"/>
        </w:tcBorders>
      </w:tcPr>
    </w:tblStylePr>
    <w:tblStylePr w:type="lastCol">
      <w:rPr>
        <w:rFonts w:asciiTheme="majorHAnsi" w:eastAsiaTheme="majorEastAsia" w:hAnsiTheme="majorHAnsi" w:cstheme="majorBidi"/>
        <w:bCs/>
      </w:rPr>
      <w:tblPr/>
      <w:tcPr>
        <w:tcBorders>
          <w:top w:val="single" w:sz="8" w:space="0" w:color="000000" w:themeColor="text1"/>
          <w:left w:val="nil"/>
          <w:bottom w:val="single" w:sz="8" w:space="0" w:color="000000" w:themeColor="text1"/>
        </w:tcBorders>
      </w:tcPr>
    </w:tblStylePr>
    <w:tblStylePr w:type="band1Vert">
      <w:tblPr/>
      <w:tcPr>
        <w:tcBorders>
          <w:top w:val="single" w:sz="8" w:space="0" w:color="000000" w:themeColor="text1"/>
          <w:bottom w:val="single" w:sz="8" w:space="0" w:color="000000" w:themeColor="text1"/>
          <w:right w:val="nil"/>
          <w:insideV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nil"/>
        </w:tcBorders>
      </w:tcPr>
    </w:tblStylePr>
    <w:tblStylePr w:type="band2Horz">
      <w:tblPr/>
      <w:tcPr>
        <w:tcBorders>
          <w:top w:val="dotted" w:sz="4" w:space="0" w:color="A32020" w:themeColor="text2"/>
          <w:bottom w:val="dotted" w:sz="4" w:space="0" w:color="A32020" w:themeColor="text2"/>
          <w:right w:val="nil"/>
          <w:insideH w:val="nil"/>
        </w:tcBorders>
      </w:tcPr>
    </w:tblStylePr>
  </w:style>
  <w:style w:type="table" w:customStyle="1" w:styleId="LightGrid-Accent12">
    <w:name w:val="Light Grid - Accent 12"/>
    <w:basedOn w:val="TableNormal"/>
    <w:uiPriority w:val="62"/>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rFonts w:asciiTheme="majorHAnsi" w:eastAsiaTheme="majorEastAsia" w:hAnsiTheme="majorHAnsi" w:cstheme="majorBidi"/>
        <w:bCs/>
      </w:rPr>
      <w:tblPr/>
      <w:tcPr>
        <w:tcBorders>
          <w:top w:val="single" w:sz="6" w:space="0" w:color="A32020" w:themeColor="text2"/>
          <w:bottom w:val="single" w:sz="6" w:space="0" w:color="A32020" w:themeColor="text2"/>
          <w:right w:val="nil"/>
        </w:tcBorders>
      </w:tcPr>
    </w:tblStylePr>
    <w:tblStylePr w:type="lastRow">
      <w:pPr>
        <w:spacing w:before="0" w:after="0" w:line="240" w:lineRule="auto"/>
      </w:pPr>
      <w:rPr>
        <w:rFonts w:asciiTheme="majorHAnsi" w:eastAsiaTheme="majorEastAsia" w:hAnsiTheme="majorHAnsi" w:cstheme="majorBidi"/>
        <w:bCs/>
      </w:rPr>
      <w:tblPr/>
      <w:tcPr>
        <w:tcBorders>
          <w:top w:val="single" w:sz="6" w:space="0" w:color="A32020" w:themeColor="text2"/>
          <w:bottom w:val="single" w:sz="6" w:space="0" w:color="A32020" w:themeColor="text2"/>
          <w:right w:val="nil"/>
        </w:tcBorders>
      </w:tcPr>
    </w:tblStylePr>
    <w:tblStylePr w:type="firstCol">
      <w:rPr>
        <w:rFonts w:asciiTheme="majorHAnsi" w:eastAsiaTheme="majorEastAsia" w:hAnsiTheme="majorHAnsi" w:cstheme="majorBidi"/>
        <w:bCs/>
      </w:rPr>
      <w:tblPr/>
      <w:tcPr>
        <w:tcBorders>
          <w:left w:val="nil"/>
        </w:tcBorders>
      </w:tcPr>
    </w:tblStylePr>
    <w:tblStylePr w:type="lastCol">
      <w:rPr>
        <w:rFonts w:asciiTheme="majorHAnsi" w:eastAsiaTheme="majorEastAsia" w:hAnsiTheme="majorHAnsi" w:cstheme="majorBidi"/>
        <w:bCs/>
      </w:rPr>
      <w:tblPr/>
      <w:tcPr>
        <w:tcBorders>
          <w:top w:val="single" w:sz="8" w:space="0" w:color="A32020" w:themeColor="accent1"/>
          <w:left w:val="nil"/>
          <w:bottom w:val="single" w:sz="8" w:space="0" w:color="A32020" w:themeColor="accent1"/>
        </w:tcBorders>
      </w:tcPr>
    </w:tblStylePr>
    <w:tblStylePr w:type="band1Vert">
      <w:tblPr/>
      <w:tcPr>
        <w:tcBorders>
          <w:top w:val="single" w:sz="8" w:space="0" w:color="A32020" w:themeColor="accent1"/>
          <w:bottom w:val="single" w:sz="8" w:space="0" w:color="A32020" w:themeColor="accent1"/>
          <w:right w:val="nil"/>
          <w:insideV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nil"/>
        </w:tcBorders>
      </w:tcPr>
    </w:tblStylePr>
    <w:tblStylePr w:type="band2Horz">
      <w:tblPr/>
      <w:tcPr>
        <w:tcBorders>
          <w:top w:val="dotted" w:sz="4" w:space="0" w:color="A32020" w:themeColor="text2"/>
          <w:bottom w:val="dotted" w:sz="4" w:space="0" w:color="A32020" w:themeColor="text2"/>
          <w:right w:val="nil"/>
          <w:insideH w:val="nil"/>
        </w:tcBorders>
      </w:tcPr>
    </w:tblStylePr>
  </w:style>
  <w:style w:type="table" w:customStyle="1" w:styleId="LightList2">
    <w:name w:val="Light List2"/>
    <w:basedOn w:val="TableNormal"/>
    <w:uiPriority w:val="61"/>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bCs/>
      </w:rPr>
      <w:tblPr/>
      <w:tcPr>
        <w:tcBorders>
          <w:top w:val="single" w:sz="6" w:space="0" w:color="A32020" w:themeColor="text2"/>
          <w:bottom w:val="single" w:sz="6" w:space="0" w:color="A32020" w:themeColor="text2"/>
          <w:right w:val="nil"/>
          <w:insideH w:val="nil"/>
        </w:tcBorders>
      </w:tcPr>
    </w:tblStylePr>
    <w:tblStylePr w:type="lastRow">
      <w:pPr>
        <w:spacing w:before="0" w:after="0" w:line="240" w:lineRule="auto"/>
      </w:pPr>
      <w:rPr>
        <w:bCs/>
      </w:rPr>
      <w:tblPr/>
      <w:tcPr>
        <w:tcBorders>
          <w:top w:val="single" w:sz="6" w:space="0" w:color="A32020" w:themeColor="text2"/>
          <w:bottom w:val="single" w:sz="6" w:space="0" w:color="A32020" w:themeColor="text2"/>
          <w:right w:val="nil"/>
          <w:insideH w:val="nil"/>
        </w:tcBorders>
      </w:tcPr>
    </w:tblStylePr>
    <w:tblStylePr w:type="firstCol">
      <w:rPr>
        <w:bCs/>
      </w:rPr>
      <w:tblPr/>
      <w:tcPr>
        <w:tcBorders>
          <w:left w:val="nil"/>
        </w:tcBorders>
      </w:tcPr>
    </w:tblStylePr>
    <w:tblStylePr w:type="lastCol">
      <w:rPr>
        <w:bCs/>
      </w:rPr>
      <w:tblPr/>
      <w:tcPr>
        <w:tcBorders>
          <w:left w:val="nil"/>
        </w:tcBorders>
      </w:tcPr>
    </w:tblStylePr>
    <w:tblStylePr w:type="band1Vert">
      <w:tblPr/>
      <w:tcPr>
        <w:tcBorders>
          <w:top w:val="single" w:sz="8" w:space="0" w:color="000000" w:themeColor="text1"/>
          <w:bottom w:val="single" w:sz="8" w:space="0" w:color="000000" w:themeColor="text1"/>
          <w:right w:val="nil"/>
          <w:insideV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nil"/>
        </w:tcBorders>
      </w:tcPr>
    </w:tblStylePr>
    <w:tblStylePr w:type="band2Horz">
      <w:tblPr/>
      <w:tcPr>
        <w:tcBorders>
          <w:top w:val="dotted" w:sz="4" w:space="0" w:color="A32020" w:themeColor="text2"/>
          <w:bottom w:val="dotted" w:sz="4" w:space="0" w:color="A32020" w:themeColor="text2"/>
          <w:right w:val="nil"/>
          <w:insideH w:val="nil"/>
        </w:tcBorders>
      </w:tcPr>
    </w:tblStylePr>
  </w:style>
  <w:style w:type="table" w:customStyle="1" w:styleId="LightList-Accent12">
    <w:name w:val="Light List - Accent 12"/>
    <w:basedOn w:val="TableNormal"/>
    <w:uiPriority w:val="61"/>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bCs/>
      </w:rPr>
      <w:tblPr/>
      <w:tcPr>
        <w:tcBorders>
          <w:top w:val="single" w:sz="6" w:space="0" w:color="A32020" w:themeColor="text2"/>
          <w:bottom w:val="single" w:sz="6" w:space="0" w:color="A32020" w:themeColor="text2"/>
          <w:right w:val="nil"/>
          <w:insideH w:val="nil"/>
        </w:tcBorders>
      </w:tcPr>
    </w:tblStylePr>
    <w:tblStylePr w:type="lastRow">
      <w:pPr>
        <w:spacing w:before="0" w:after="0" w:line="240" w:lineRule="auto"/>
      </w:pPr>
      <w:rPr>
        <w:bCs/>
      </w:rPr>
      <w:tblPr/>
      <w:tcPr>
        <w:tcBorders>
          <w:top w:val="single" w:sz="6" w:space="0" w:color="A32020" w:themeColor="text2"/>
          <w:bottom w:val="single" w:sz="6" w:space="0" w:color="A32020" w:themeColor="text2"/>
          <w:right w:val="nil"/>
          <w:insideH w:val="nil"/>
        </w:tcBorders>
      </w:tcPr>
    </w:tblStylePr>
    <w:tblStylePr w:type="firstCol">
      <w:rPr>
        <w:bCs/>
      </w:rPr>
      <w:tblPr/>
      <w:tcPr>
        <w:tcBorders>
          <w:left w:val="nil"/>
        </w:tcBorders>
      </w:tcPr>
    </w:tblStylePr>
    <w:tblStylePr w:type="lastCol">
      <w:rPr>
        <w:bCs/>
      </w:rPr>
      <w:tblPr/>
      <w:tcPr>
        <w:tcBorders>
          <w:left w:val="nil"/>
        </w:tcBorders>
      </w:tcPr>
    </w:tblStylePr>
    <w:tblStylePr w:type="band1Vert">
      <w:tblPr/>
      <w:tcPr>
        <w:tcBorders>
          <w:top w:val="single" w:sz="8" w:space="0" w:color="A32020" w:themeColor="accent1"/>
          <w:bottom w:val="single" w:sz="8" w:space="0" w:color="A32020" w:themeColor="accent1"/>
          <w:right w:val="nil"/>
          <w:insideV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nil"/>
        </w:tcBorders>
      </w:tcPr>
    </w:tblStylePr>
    <w:tblStylePr w:type="band2Horz">
      <w:tblPr/>
      <w:tcPr>
        <w:tcBorders>
          <w:top w:val="dotted" w:sz="4" w:space="0" w:color="A32020" w:themeColor="text2"/>
          <w:bottom w:val="dotted" w:sz="4" w:space="0" w:color="A32020" w:themeColor="text2"/>
          <w:right w:val="nil"/>
          <w:insideH w:val="nil"/>
        </w:tcBorders>
      </w:tcPr>
    </w:tblStylePr>
  </w:style>
  <w:style w:type="table" w:customStyle="1" w:styleId="LightShading2">
    <w:name w:val="Light Shading2"/>
    <w:basedOn w:val="TableNormal"/>
    <w:uiPriority w:val="60"/>
    <w:locked/>
    <w:rsid w:val="009001A9"/>
    <w:rPr>
      <w:color w:val="000000" w:themeColor="text1" w:themeShade="BF"/>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jc w:val="center"/>
      </w:pPr>
      <w:rPr>
        <w:bCs/>
        <w:color w:val="auto"/>
      </w:rPr>
      <w:tblPr/>
      <w:trPr>
        <w:tblHeader/>
      </w:trPr>
      <w:tcPr>
        <w:tcBorders>
          <w:top w:val="single" w:sz="6" w:space="0" w:color="A32020" w:themeColor="text2"/>
          <w:bottom w:val="single" w:sz="6" w:space="0" w:color="A32020" w:themeColor="text2"/>
          <w:right w:val="nil"/>
        </w:tcBorders>
        <w:vAlign w:val="bottom"/>
      </w:tcPr>
    </w:tblStylePr>
    <w:tblStylePr w:type="lastRow">
      <w:pPr>
        <w:spacing w:before="0" w:after="0" w:line="240" w:lineRule="auto"/>
      </w:pPr>
      <w:rPr>
        <w:bCs/>
        <w:color w:val="auto"/>
      </w:rPr>
      <w:tblPr/>
      <w:tcPr>
        <w:tcBorders>
          <w:top w:val="single" w:sz="6" w:space="0" w:color="A32020" w:themeColor="text2"/>
          <w:bottom w:val="single" w:sz="6" w:space="0" w:color="A32020" w:themeColor="text2"/>
          <w:right w:val="nil"/>
        </w:tcBorders>
      </w:tcPr>
    </w:tblStylePr>
    <w:tblStylePr w:type="firstCol">
      <w:rPr>
        <w:bCs/>
        <w:color w:val="auto"/>
      </w:rPr>
      <w:tblPr/>
      <w:tcPr>
        <w:tcBorders>
          <w:left w:val="nil"/>
        </w:tcBorders>
      </w:tcPr>
    </w:tblStylePr>
    <w:tblStylePr w:type="lastCol">
      <w:rPr>
        <w:bCs/>
        <w:color w:val="auto"/>
      </w:rPr>
      <w:tblPr/>
      <w:tcPr>
        <w:tcBorders>
          <w:left w:val="nil"/>
        </w:tcBorders>
      </w:tcPr>
    </w:tblStylePr>
    <w:tblStylePr w:type="band1Vert">
      <w:rPr>
        <w:color w:val="auto"/>
      </w:rPr>
      <w:tblPr/>
      <w:tcPr>
        <w:tcBorders>
          <w:top w:val="nil"/>
          <w:bottom w:val="nil"/>
          <w:right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tblStylePr w:type="nwCell">
      <w:pPr>
        <w:jc w:val="left"/>
      </w:pPr>
      <w:tblPr/>
      <w:tcPr>
        <w:vAlign w:val="bottom"/>
      </w:tcPr>
    </w:tblStylePr>
  </w:style>
  <w:style w:type="table" w:customStyle="1" w:styleId="LightShading-Accent12">
    <w:name w:val="Light Shading - Accent 12"/>
    <w:basedOn w:val="TableNormal"/>
    <w:uiPriority w:val="60"/>
    <w:locked/>
    <w:rsid w:val="009001A9"/>
    <w:rPr>
      <w:color w:val="7A1818" w:themeColor="accent1" w:themeShade="BF"/>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jc w:val="center"/>
      </w:pPr>
      <w:rPr>
        <w:bCs/>
        <w:color w:val="auto"/>
      </w:rPr>
      <w:tblPr/>
      <w:trPr>
        <w:tblHeader/>
      </w:trPr>
      <w:tcPr>
        <w:tcBorders>
          <w:top w:val="single" w:sz="6" w:space="0" w:color="A32020" w:themeColor="text2"/>
          <w:bottom w:val="single" w:sz="6" w:space="0" w:color="A32020" w:themeColor="text2"/>
          <w:right w:val="nil"/>
        </w:tcBorders>
        <w:vAlign w:val="bottom"/>
      </w:tcPr>
    </w:tblStylePr>
    <w:tblStylePr w:type="lastRow">
      <w:pPr>
        <w:spacing w:before="0" w:after="0" w:line="240" w:lineRule="auto"/>
      </w:pPr>
      <w:rPr>
        <w:bCs/>
        <w:color w:val="auto"/>
      </w:rPr>
      <w:tblPr/>
      <w:tcPr>
        <w:tcBorders>
          <w:top w:val="single" w:sz="6" w:space="0" w:color="A32020" w:themeColor="text2"/>
          <w:bottom w:val="single" w:sz="6" w:space="0" w:color="A32020" w:themeColor="text2"/>
          <w:right w:val="nil"/>
        </w:tcBorders>
      </w:tcPr>
    </w:tblStylePr>
    <w:tblStylePr w:type="firstCol">
      <w:rPr>
        <w:bCs/>
        <w:color w:val="auto"/>
      </w:rPr>
      <w:tblPr/>
      <w:tcPr>
        <w:tcBorders>
          <w:left w:val="nil"/>
        </w:tcBorders>
      </w:tcPr>
    </w:tblStylePr>
    <w:tblStylePr w:type="lastCol">
      <w:rPr>
        <w:bCs/>
        <w:color w:val="auto"/>
      </w:rPr>
      <w:tblPr/>
      <w:tcPr>
        <w:tcBorders>
          <w:left w:val="nil"/>
        </w:tcBorders>
      </w:tcPr>
    </w:tblStylePr>
    <w:tblStylePr w:type="band1Vert">
      <w:rPr>
        <w:color w:val="auto"/>
      </w:rPr>
      <w:tblPr/>
      <w:tcPr>
        <w:tcBorders>
          <w:top w:val="nil"/>
          <w:bottom w:val="nil"/>
          <w:right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tblStylePr w:type="nwCell">
      <w:pPr>
        <w:jc w:val="left"/>
      </w:pPr>
      <w:tblPr/>
      <w:tcPr>
        <w:vAlign w:val="bottom"/>
      </w:tcPr>
    </w:tblStylePr>
  </w:style>
  <w:style w:type="table" w:customStyle="1" w:styleId="MediumGrid12">
    <w:name w:val="Medium Grid 12"/>
    <w:basedOn w:val="TableNormal"/>
    <w:uiPriority w:val="67"/>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bCs/>
      </w:rPr>
      <w:tblPr/>
      <w:tcPr>
        <w:tcBorders>
          <w:top w:val="single" w:sz="6" w:space="0" w:color="A32020" w:themeColor="text2"/>
          <w:bottom w:val="single" w:sz="6" w:space="0" w:color="A32020" w:themeColor="text2"/>
          <w:right w:val="nil"/>
          <w:insideH w:val="nil"/>
        </w:tcBorders>
      </w:tcPr>
    </w:tblStylePr>
    <w:tblStylePr w:type="lastRow">
      <w:rPr>
        <w:bCs/>
      </w:rPr>
      <w:tblPr/>
      <w:tcPr>
        <w:tcBorders>
          <w:top w:val="single" w:sz="6" w:space="0" w:color="A32020" w:themeColor="text2"/>
          <w:bottom w:val="single" w:sz="6" w:space="0" w:color="A32020" w:themeColor="text2"/>
          <w:right w:val="nil"/>
          <w:insideH w:val="nil"/>
        </w:tcBorders>
      </w:tcPr>
    </w:tblStylePr>
    <w:tblStylePr w:type="firstCol">
      <w:rPr>
        <w:bCs/>
      </w:rPr>
      <w:tblPr/>
      <w:tcPr>
        <w:tcBorders>
          <w:left w:val="nil"/>
        </w:tcBorders>
      </w:tcPr>
    </w:tblStylePr>
    <w:tblStylePr w:type="lastCol">
      <w:rPr>
        <w:bCs/>
      </w:rPr>
      <w:tblPr/>
      <w:tcPr>
        <w:tcBorders>
          <w:left w:val="nil"/>
        </w:tcBorders>
      </w:tcPr>
    </w:tblStylePr>
    <w:tblStylePr w:type="band1Vert">
      <w:tblPr/>
      <w:tcPr>
        <w:tcBorders>
          <w:top w:val="nil"/>
          <w:bottom w:val="nil"/>
          <w:right w:val="nil"/>
          <w:insideV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nil"/>
        </w:tcBorders>
      </w:tcPr>
    </w:tblStylePr>
    <w:tblStylePr w:type="band2Horz">
      <w:tblPr/>
      <w:tcPr>
        <w:tcBorders>
          <w:top w:val="dotted" w:sz="4" w:space="0" w:color="A32020" w:themeColor="text2"/>
          <w:bottom w:val="dotted" w:sz="4" w:space="0" w:color="A32020" w:themeColor="text2"/>
          <w:right w:val="nil"/>
          <w:insideH w:val="nil"/>
        </w:tcBorders>
      </w:tcPr>
    </w:tblStylePr>
  </w:style>
  <w:style w:type="table" w:customStyle="1" w:styleId="MediumGrid22">
    <w:name w:val="Medium Grid 22"/>
    <w:basedOn w:val="TableNormal"/>
    <w:uiPriority w:val="68"/>
    <w:locked/>
    <w:rsid w:val="00975188"/>
    <w:rPr>
      <w:rFonts w:asciiTheme="majorHAnsi" w:eastAsiaTheme="majorEastAsia" w:hAnsiTheme="majorHAnsi" w:cstheme="majorBidi"/>
      <w:color w:val="000000" w:themeColor="text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bCs/>
        <w:color w:val="auto"/>
      </w:rPr>
      <w:tblPr/>
      <w:tcPr>
        <w:tcBorders>
          <w:top w:val="single" w:sz="6" w:space="0" w:color="A32020" w:themeColor="text2"/>
          <w:bottom w:val="single" w:sz="6" w:space="0" w:color="A32020" w:themeColor="text2"/>
          <w:right w:val="nil"/>
          <w:insideH w:val="nil"/>
        </w:tcBorders>
      </w:tcPr>
    </w:tblStylePr>
    <w:tblStylePr w:type="lastRow">
      <w:rPr>
        <w:bCs/>
        <w:color w:val="auto"/>
      </w:rPr>
      <w:tblPr/>
      <w:tcPr>
        <w:tcBorders>
          <w:top w:val="single" w:sz="6" w:space="0" w:color="A32020" w:themeColor="text2"/>
          <w:bottom w:val="single" w:sz="6" w:space="0" w:color="A32020" w:themeColor="text2"/>
          <w:right w:val="nil"/>
        </w:tcBorders>
      </w:tcPr>
    </w:tblStylePr>
    <w:tblStylePr w:type="firstCol">
      <w:rPr>
        <w:bCs/>
        <w:color w:val="auto"/>
      </w:rPr>
      <w:tblPr/>
      <w:tcPr>
        <w:tcBorders>
          <w:top w:val="nil"/>
          <w:left w:val="nil"/>
          <w:bottom w:val="nil"/>
          <w:insideH w:val="nil"/>
          <w:insideV w:val="nil"/>
        </w:tcBorders>
      </w:tcPr>
    </w:tblStylePr>
    <w:tblStylePr w:type="lastCol">
      <w:rPr>
        <w:color w:val="auto"/>
      </w:rPr>
      <w:tblPr/>
      <w:tcPr>
        <w:tcBorders>
          <w:top w:val="nil"/>
          <w:left w:val="nil"/>
          <w:bottom w:val="nil"/>
          <w:insideH w:val="nil"/>
          <w:insideV w:val="nil"/>
        </w:tcBorders>
      </w:tcPr>
    </w:tblStylePr>
    <w:tblStylePr w:type="band1Vert">
      <w:rPr>
        <w:color w:val="auto"/>
      </w:rPr>
      <w:tblPr/>
      <w:tcPr>
        <w:tcBorders>
          <w:top w:val="nil"/>
          <w:bottom w:val="nil"/>
          <w:right w:val="nil"/>
          <w:insideV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insideH w:val="single" w:sz="6" w:space="0" w:color="000000" w:themeColor="text1"/>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tblStylePr w:type="nwCell">
      <w:tblPr/>
      <w:tcPr>
        <w:shd w:val="clear" w:color="auto" w:fill="FFFFFF" w:themeFill="background1"/>
      </w:tcPr>
    </w:tblStylePr>
  </w:style>
  <w:style w:type="table" w:customStyle="1" w:styleId="MediumGrid32">
    <w:name w:val="Medium Grid 32"/>
    <w:basedOn w:val="TableNormal"/>
    <w:uiPriority w:val="69"/>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bCs/>
      </w:rPr>
      <w:tblPr/>
      <w:tcPr>
        <w:tcBorders>
          <w:top w:val="single" w:sz="6" w:space="0" w:color="A32020" w:themeColor="text2"/>
          <w:bottom w:val="single" w:sz="6" w:space="0" w:color="A32020" w:themeColor="text2"/>
          <w:right w:val="nil"/>
        </w:tcBorders>
      </w:tcPr>
    </w:tblStylePr>
    <w:tblStylePr w:type="lastRow">
      <w:rPr>
        <w:bCs/>
      </w:rPr>
      <w:tblPr/>
      <w:tcPr>
        <w:tcBorders>
          <w:top w:val="single" w:sz="6" w:space="0" w:color="A32020" w:themeColor="text2"/>
          <w:bottom w:val="single" w:sz="6" w:space="0" w:color="A32020" w:themeColor="text2"/>
          <w:right w:val="nil"/>
        </w:tcBorders>
      </w:tcPr>
    </w:tblStylePr>
    <w:tblStylePr w:type="firstCol">
      <w:rPr>
        <w:bCs/>
      </w:rPr>
      <w:tblPr/>
      <w:tcPr>
        <w:tcBorders>
          <w:left w:val="nil"/>
          <w:insideH w:val="nil"/>
          <w:insideV w:val="nil"/>
        </w:tcBorders>
      </w:tcPr>
    </w:tblStylePr>
    <w:tblStylePr w:type="lastCol">
      <w:rPr>
        <w:bCs/>
      </w:rPr>
      <w:tblPr/>
      <w:tcPr>
        <w:tcBorders>
          <w:top w:val="nil"/>
          <w:left w:val="nil"/>
          <w:bottom w:val="nil"/>
          <w:insideH w:val="nil"/>
          <w:insideV w:val="nil"/>
        </w:tcBorders>
      </w:tcPr>
    </w:tblStylePr>
    <w:tblStylePr w:type="band1Vert">
      <w:tblPr/>
      <w:tcPr>
        <w:tcBorders>
          <w:top w:val="single" w:sz="8" w:space="0" w:color="FFFFFF" w:themeColor="background1"/>
          <w:bottom w:val="single" w:sz="8" w:space="0" w:color="FFFFFF" w:themeColor="background1"/>
          <w:right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single" w:sz="8" w:space="0" w:color="FFFFFF" w:themeColor="background1"/>
        </w:tcBorders>
      </w:tcPr>
    </w:tblStylePr>
    <w:tblStylePr w:type="band2Horz">
      <w:tblPr/>
      <w:tcPr>
        <w:tcBorders>
          <w:top w:val="dotted" w:sz="4" w:space="0" w:color="A32020" w:themeColor="text2"/>
          <w:bottom w:val="dotted" w:sz="4" w:space="0" w:color="A32020" w:themeColor="text2"/>
          <w:right w:val="nil"/>
          <w:insideH w:val="nil"/>
        </w:tcBorders>
      </w:tcPr>
    </w:tblStylePr>
  </w:style>
  <w:style w:type="table" w:customStyle="1" w:styleId="MediumList12">
    <w:name w:val="Medium List 12"/>
    <w:basedOn w:val="TableNormal"/>
    <w:uiPriority w:val="65"/>
    <w:locked/>
    <w:rsid w:val="00975188"/>
    <w:rPr>
      <w:color w:val="000000" w:themeColor="text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rFonts w:asciiTheme="majorHAnsi" w:eastAsiaTheme="majorEastAsia" w:hAnsiTheme="majorHAnsi" w:cstheme="majorBidi"/>
        <w:color w:val="auto"/>
      </w:rPr>
      <w:tblPr/>
      <w:tcPr>
        <w:tcBorders>
          <w:top w:val="single" w:sz="6" w:space="0" w:color="A32020" w:themeColor="text2"/>
          <w:bottom w:val="single" w:sz="6" w:space="0" w:color="A32020" w:themeColor="text2"/>
          <w:right w:val="nil"/>
          <w:insideH w:val="nil"/>
        </w:tcBorders>
      </w:tcPr>
    </w:tblStylePr>
    <w:tblStylePr w:type="lastRow">
      <w:rPr>
        <w:bCs/>
        <w:color w:val="auto"/>
      </w:rPr>
      <w:tblPr/>
      <w:tcPr>
        <w:tcBorders>
          <w:top w:val="single" w:sz="6" w:space="0" w:color="A32020" w:themeColor="text2"/>
          <w:bottom w:val="single" w:sz="6" w:space="0" w:color="A32020" w:themeColor="text2"/>
          <w:right w:val="nil"/>
          <w:insideH w:val="nil"/>
        </w:tcBorders>
      </w:tcPr>
    </w:tblStylePr>
    <w:tblStylePr w:type="firstCol">
      <w:rPr>
        <w:bCs/>
        <w:color w:val="auto"/>
      </w:rPr>
      <w:tblPr/>
      <w:tcPr>
        <w:tcBorders>
          <w:left w:val="nil"/>
        </w:tcBorders>
      </w:tcPr>
    </w:tblStylePr>
    <w:tblStylePr w:type="lastCol">
      <w:rPr>
        <w:bCs/>
        <w:color w:val="auto"/>
      </w:rPr>
      <w:tblPr/>
      <w:tcPr>
        <w:tcBorders>
          <w:top w:val="single" w:sz="8" w:space="0" w:color="000000" w:themeColor="text1"/>
          <w:left w:val="nil"/>
          <w:bottom w:val="single" w:sz="8" w:space="0" w:color="000000" w:themeColor="text1"/>
        </w:tcBorders>
      </w:tcPr>
    </w:tblStylePr>
    <w:tblStylePr w:type="band1Vert">
      <w:rPr>
        <w:color w:val="auto"/>
      </w:rPr>
      <w:tblPr/>
      <w:tcPr>
        <w:tcBorders>
          <w:top w:val="nil"/>
          <w:bottom w:val="nil"/>
          <w:right w:val="nil"/>
          <w:insideV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insideH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style>
  <w:style w:type="table" w:customStyle="1" w:styleId="MediumList1-Accent12">
    <w:name w:val="Medium List 1 - Accent 12"/>
    <w:basedOn w:val="TableNormal"/>
    <w:uiPriority w:val="65"/>
    <w:locked/>
    <w:rsid w:val="00975188"/>
    <w:rPr>
      <w:color w:val="000000" w:themeColor="text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rFonts w:asciiTheme="majorHAnsi" w:eastAsiaTheme="majorEastAsia" w:hAnsiTheme="majorHAnsi" w:cstheme="majorBidi"/>
        <w:color w:val="auto"/>
      </w:rPr>
      <w:tblPr/>
      <w:tcPr>
        <w:tcBorders>
          <w:top w:val="single" w:sz="6" w:space="0" w:color="A32020" w:themeColor="text2"/>
          <w:bottom w:val="single" w:sz="6" w:space="0" w:color="A32020" w:themeColor="text2"/>
          <w:right w:val="nil"/>
          <w:insideH w:val="nil"/>
        </w:tcBorders>
      </w:tcPr>
    </w:tblStylePr>
    <w:tblStylePr w:type="lastRow">
      <w:rPr>
        <w:bCs/>
        <w:color w:val="auto"/>
      </w:rPr>
      <w:tblPr/>
      <w:tcPr>
        <w:tcBorders>
          <w:top w:val="single" w:sz="6" w:space="0" w:color="A32020" w:themeColor="text2"/>
          <w:bottom w:val="single" w:sz="6" w:space="0" w:color="A32020" w:themeColor="text2"/>
          <w:right w:val="nil"/>
          <w:insideH w:val="nil"/>
        </w:tcBorders>
      </w:tcPr>
    </w:tblStylePr>
    <w:tblStylePr w:type="firstCol">
      <w:rPr>
        <w:bCs/>
        <w:color w:val="auto"/>
      </w:rPr>
      <w:tblPr/>
      <w:tcPr>
        <w:tcBorders>
          <w:left w:val="nil"/>
        </w:tcBorders>
      </w:tcPr>
    </w:tblStylePr>
    <w:tblStylePr w:type="lastCol">
      <w:rPr>
        <w:bCs/>
        <w:color w:val="auto"/>
      </w:rPr>
      <w:tblPr/>
      <w:tcPr>
        <w:tcBorders>
          <w:top w:val="single" w:sz="8" w:space="0" w:color="A32020" w:themeColor="accent1"/>
          <w:left w:val="nil"/>
          <w:bottom w:val="single" w:sz="8" w:space="0" w:color="A32020" w:themeColor="accent1"/>
        </w:tcBorders>
      </w:tcPr>
    </w:tblStylePr>
    <w:tblStylePr w:type="band1Vert">
      <w:rPr>
        <w:color w:val="auto"/>
      </w:rPr>
      <w:tblPr/>
      <w:tcPr>
        <w:tcBorders>
          <w:top w:val="nil"/>
          <w:bottom w:val="nil"/>
          <w:right w:val="nil"/>
          <w:insideV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insideH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style>
  <w:style w:type="table" w:customStyle="1" w:styleId="MediumList22">
    <w:name w:val="Medium List 22"/>
    <w:basedOn w:val="TableNormal"/>
    <w:uiPriority w:val="66"/>
    <w:locked/>
    <w:rsid w:val="00975188"/>
    <w:rPr>
      <w:rFonts w:asciiTheme="majorHAnsi" w:eastAsiaTheme="majorEastAsia" w:hAnsiTheme="majorHAnsi" w:cstheme="majorBidi"/>
      <w:color w:val="000000" w:themeColor="text1"/>
    </w:rPr>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rPr>
        <w:color w:val="auto"/>
        <w:sz w:val="24"/>
        <w:szCs w:val="24"/>
      </w:rPr>
      <w:tblPr/>
      <w:tcPr>
        <w:tcBorders>
          <w:top w:val="single" w:sz="6" w:space="0" w:color="A32020" w:themeColor="text2"/>
          <w:bottom w:val="single" w:sz="6" w:space="0" w:color="A32020" w:themeColor="text2"/>
          <w:right w:val="nil"/>
        </w:tcBorders>
      </w:tcPr>
    </w:tblStylePr>
    <w:tblStylePr w:type="lastRow">
      <w:rPr>
        <w:color w:val="auto"/>
      </w:rPr>
      <w:tblPr/>
      <w:tcPr>
        <w:tcBorders>
          <w:top w:val="single" w:sz="6" w:space="0" w:color="A32020" w:themeColor="text2"/>
          <w:bottom w:val="single" w:sz="6" w:space="0" w:color="A32020" w:themeColor="text2"/>
          <w:right w:val="nil"/>
        </w:tcBorders>
      </w:tcPr>
    </w:tblStylePr>
    <w:tblStylePr w:type="firstCol">
      <w:rPr>
        <w:color w:val="auto"/>
      </w:rPr>
      <w:tblPr/>
      <w:tcPr>
        <w:tcBorders>
          <w:top w:val="nil"/>
          <w:left w:val="nil"/>
          <w:bottom w:val="nil"/>
          <w:insideH w:val="nil"/>
          <w:insideV w:val="nil"/>
        </w:tcBorders>
      </w:tcPr>
    </w:tblStylePr>
    <w:tblStylePr w:type="lastCol">
      <w:rPr>
        <w:color w:val="auto"/>
      </w:rPr>
      <w:tblPr/>
      <w:tcPr>
        <w:tcBorders>
          <w:top w:val="nil"/>
          <w:left w:val="nil"/>
          <w:bottom w:val="nil"/>
          <w:insideH w:val="nil"/>
          <w:insideV w:val="nil"/>
        </w:tcBorders>
      </w:tcPr>
    </w:tblStylePr>
    <w:tblStylePr w:type="band1Vert">
      <w:rPr>
        <w:color w:val="auto"/>
      </w:rPr>
      <w:tblPr/>
      <w:tcPr>
        <w:tcBorders>
          <w:top w:val="nil"/>
          <w:bottom w:val="nil"/>
          <w:right w:val="nil"/>
        </w:tcBorders>
      </w:tcPr>
    </w:tblStylePr>
    <w:tblStylePr w:type="band2Vert">
      <w:rPr>
        <w:color w:val="auto"/>
      </w:rPr>
      <w:tblPr/>
      <w:tcPr>
        <w:tcBorders>
          <w:top w:val="nil"/>
          <w:bottom w:val="nil"/>
          <w:right w:val="nil"/>
          <w:insideV w:val="nil"/>
        </w:tcBorders>
      </w:tcPr>
    </w:tblStylePr>
    <w:tblStylePr w:type="band1Horz">
      <w:rPr>
        <w:color w:val="auto"/>
      </w:rPr>
      <w:tblPr/>
      <w:tcPr>
        <w:tcBorders>
          <w:top w:val="dotted" w:sz="4" w:space="0" w:color="A32020" w:themeColor="text2"/>
          <w:bottom w:val="dotted" w:sz="4" w:space="0" w:color="A32020" w:themeColor="text2"/>
          <w:right w:val="nil"/>
        </w:tcBorders>
      </w:tcPr>
    </w:tblStylePr>
    <w:tblStylePr w:type="band2Horz">
      <w:rPr>
        <w:color w:val="auto"/>
      </w:rPr>
      <w:tblPr/>
      <w:tcPr>
        <w:tcBorders>
          <w:top w:val="dotted" w:sz="4" w:space="0" w:color="A32020" w:themeColor="text2"/>
          <w:bottom w:val="dotted" w:sz="4" w:space="0" w:color="A32020" w:themeColor="text2"/>
          <w:right w:val="nil"/>
          <w:insideH w:val="nil"/>
        </w:tcBorders>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12">
    <w:name w:val="Medium Shading 1 - Accent 12"/>
    <w:basedOn w:val="TableNormal"/>
    <w:uiPriority w:val="63"/>
    <w:locked/>
    <w:rsid w:val="00975188"/>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bCs/>
      </w:rPr>
      <w:tblPr/>
      <w:tcPr>
        <w:tcBorders>
          <w:top w:val="single" w:sz="6" w:space="0" w:color="A32020" w:themeColor="text2"/>
          <w:bottom w:val="single" w:sz="6" w:space="0" w:color="A32020" w:themeColor="text2"/>
          <w:right w:val="nil"/>
        </w:tcBorders>
      </w:tcPr>
    </w:tblStylePr>
    <w:tblStylePr w:type="lastRow">
      <w:pPr>
        <w:spacing w:before="0" w:after="0" w:line="240" w:lineRule="auto"/>
      </w:pPr>
      <w:rPr>
        <w:bCs/>
      </w:rPr>
      <w:tblPr/>
      <w:tcPr>
        <w:tcBorders>
          <w:top w:val="single" w:sz="6" w:space="0" w:color="A32020" w:themeColor="text2"/>
          <w:bottom w:val="single" w:sz="6" w:space="0" w:color="A32020" w:themeColor="text2"/>
          <w:right w:val="nil"/>
        </w:tcBorders>
      </w:tcPr>
    </w:tblStylePr>
    <w:tblStylePr w:type="firstCol">
      <w:rPr>
        <w:bCs/>
      </w:rPr>
      <w:tblPr/>
      <w:tcPr>
        <w:tcBorders>
          <w:left w:val="nil"/>
        </w:tcBorders>
      </w:tcPr>
    </w:tblStylePr>
    <w:tblStylePr w:type="lastCol">
      <w:rPr>
        <w:bCs/>
      </w:rPr>
      <w:tblPr/>
      <w:tcPr>
        <w:tcBorders>
          <w:left w:val="nil"/>
        </w:tcBorders>
      </w:tcPr>
    </w:tblStylePr>
    <w:tblStylePr w:type="band1Vert">
      <w:tblPr/>
      <w:tcPr>
        <w:tcBorders>
          <w:top w:val="nil"/>
          <w:bottom w:val="nil"/>
          <w:right w:val="nil"/>
          <w:insideV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tcBorders>
      </w:tcPr>
    </w:tblStylePr>
    <w:tblStylePr w:type="band2Horz">
      <w:tblPr/>
      <w:tcPr>
        <w:tcBorders>
          <w:top w:val="dotted" w:sz="4" w:space="0" w:color="A32020" w:themeColor="text2"/>
          <w:bottom w:val="dotted" w:sz="4" w:space="0" w:color="A32020" w:themeColor="text2"/>
          <w:right w:val="nil"/>
        </w:tcBorders>
      </w:tcPr>
    </w:tblStylePr>
  </w:style>
  <w:style w:type="table" w:customStyle="1" w:styleId="MediumShading2-Accent12">
    <w:name w:val="Medium Shading 2 - Accent 12"/>
    <w:basedOn w:val="TableNormal"/>
    <w:uiPriority w:val="64"/>
    <w:locked/>
    <w:rsid w:val="004546E4"/>
    <w:tblPr>
      <w:tblStyleRowBandSize w:val="1"/>
      <w:tblStyleColBandSize w:val="1"/>
      <w:tblBorders>
        <w:top w:val="single" w:sz="6" w:space="0" w:color="A32020" w:themeColor="text2"/>
        <w:bottom w:val="single" w:sz="6" w:space="0" w:color="A32020" w:themeColor="text2"/>
        <w:insideH w:val="dotted" w:sz="4" w:space="0" w:color="A32020" w:themeColor="text2"/>
      </w:tblBorders>
    </w:tblPr>
    <w:tcPr>
      <w:shd w:val="clear" w:color="auto" w:fill="auto"/>
    </w:tcPr>
    <w:tblStylePr w:type="firstRow">
      <w:pPr>
        <w:spacing w:before="0" w:after="0" w:line="240" w:lineRule="auto"/>
      </w:pPr>
      <w:rPr>
        <w:bCs/>
      </w:rPr>
      <w:tblPr/>
      <w:tcPr>
        <w:tcBorders>
          <w:top w:val="single" w:sz="6" w:space="0" w:color="A32020" w:themeColor="text2"/>
          <w:bottom w:val="single" w:sz="6" w:space="0" w:color="A32020" w:themeColor="text2"/>
          <w:right w:val="nil"/>
        </w:tcBorders>
      </w:tcPr>
    </w:tblStylePr>
    <w:tblStylePr w:type="lastRow">
      <w:pPr>
        <w:spacing w:before="0" w:after="0" w:line="240" w:lineRule="auto"/>
      </w:pPr>
      <w:tblPr/>
      <w:tcPr>
        <w:tcBorders>
          <w:top w:val="single" w:sz="6" w:space="0" w:color="A32020" w:themeColor="text2"/>
          <w:bottom w:val="single" w:sz="6" w:space="0" w:color="A32020" w:themeColor="text2"/>
          <w:right w:val="nil"/>
        </w:tcBorders>
      </w:tcPr>
    </w:tblStylePr>
    <w:tblStylePr w:type="firstCol">
      <w:rPr>
        <w:bCs/>
      </w:rPr>
      <w:tblPr/>
      <w:tcPr>
        <w:tcBorders>
          <w:top w:val="nil"/>
          <w:left w:val="nil"/>
          <w:bottom w:val="single" w:sz="18" w:space="0" w:color="auto"/>
          <w:insideH w:val="nil"/>
          <w:insideV w:val="nil"/>
        </w:tcBorders>
      </w:tcPr>
    </w:tblStylePr>
    <w:tblStylePr w:type="lastCol">
      <w:rPr>
        <w:bCs/>
      </w:rPr>
      <w:tblPr/>
      <w:tcPr>
        <w:tcBorders>
          <w:left w:val="nil"/>
          <w:insideH w:val="nil"/>
          <w:insideV w:val="nil"/>
        </w:tcBorders>
      </w:tcPr>
    </w:tblStylePr>
    <w:tblStylePr w:type="band1Vert">
      <w:tblPr/>
      <w:tcPr>
        <w:tcBorders>
          <w:top w:val="nil"/>
          <w:bottom w:val="nil"/>
          <w:right w:val="nil"/>
        </w:tcBorders>
      </w:tcPr>
    </w:tblStylePr>
    <w:tblStylePr w:type="band2Vert">
      <w:tblPr/>
      <w:tcPr>
        <w:tcBorders>
          <w:top w:val="nil"/>
          <w:bottom w:val="nil"/>
          <w:right w:val="nil"/>
          <w:insideV w:val="nil"/>
        </w:tcBorders>
      </w:tcPr>
    </w:tblStylePr>
    <w:tblStylePr w:type="band1Horz">
      <w:tblPr/>
      <w:tcPr>
        <w:tcBorders>
          <w:top w:val="dotted" w:sz="4" w:space="0" w:color="A32020" w:themeColor="text2"/>
          <w:bottom w:val="dotted" w:sz="4" w:space="0" w:color="A32020" w:themeColor="text2"/>
          <w:right w:val="nil"/>
          <w:insideH w:val="nil"/>
        </w:tcBorders>
      </w:tcPr>
    </w:tblStylePr>
    <w:tblStylePr w:type="band2Horz">
      <w:tblPr/>
      <w:tcPr>
        <w:tcBorders>
          <w:top w:val="dotted" w:sz="4" w:space="0" w:color="A32020" w:themeColor="text2"/>
          <w:bottom w:val="dotted" w:sz="4" w:space="0" w:color="A32020" w:themeColor="text2"/>
          <w:right w:val="nil"/>
          <w:insideH w:val="nil"/>
        </w:tcBorders>
      </w:tcPr>
    </w:tblStylePr>
    <w:tblStylePr w:type="neCell">
      <w:tblPr/>
      <w:tcPr>
        <w:tcBorders>
          <w:top w:val="single" w:sz="4" w:space="0" w:color="A32020" w:themeColor="text2"/>
          <w:left w:val="nil"/>
          <w:bottom w:val="single" w:sz="4" w:space="0" w:color="A32020" w:themeColor="text2"/>
          <w:right w:val="nil"/>
          <w:insideH w:val="nil"/>
          <w:insideV w:val="nil"/>
        </w:tcBorders>
        <w:shd w:val="clear" w:color="auto" w:fill="auto"/>
      </w:tcPr>
    </w:tblStylePr>
    <w:tblStylePr w:type="nwCell">
      <w:rPr>
        <w:color w:val="FFFFFF" w:themeColor="background1"/>
      </w:rPr>
      <w:tblPr/>
      <w:tcPr>
        <w:tcBorders>
          <w:top w:val="single" w:sz="4" w:space="0" w:color="A32020" w:themeColor="text2"/>
          <w:left w:val="nil"/>
          <w:bottom w:val="single" w:sz="4" w:space="0" w:color="A32020" w:themeColor="text2"/>
          <w:right w:val="nil"/>
          <w:insideH w:val="nil"/>
          <w:insideV w:val="nil"/>
        </w:tcBorders>
        <w:shd w:val="clear" w:color="auto" w:fill="auto"/>
      </w:tcPr>
    </w:tblStylePr>
  </w:style>
  <w:style w:type="paragraph" w:customStyle="1" w:styleId="Minorheading3">
    <w:name w:val="Minor heading 3"/>
    <w:rsid w:val="00E21F80"/>
    <w:pPr>
      <w:spacing w:before="240" w:after="60"/>
    </w:pPr>
    <w:rPr>
      <w:rFonts w:ascii="Georgia" w:hAnsi="Georgia" w:cs="Arial"/>
      <w:i/>
      <w:snapToGrid w:val="0"/>
      <w:color w:val="A32020" w:themeColor="text2"/>
      <w:sz w:val="22"/>
      <w:szCs w:val="24"/>
      <w:lang w:eastAsia="en-US"/>
    </w:rPr>
  </w:style>
  <w:style w:type="table" w:customStyle="1" w:styleId="Tables-APLines">
    <w:name w:val="Tables - AP Lines"/>
    <w:basedOn w:val="TableNormal"/>
    <w:rsid w:val="00127829"/>
    <w:tblPr>
      <w:tblStyleRowBandSize w:val="1"/>
      <w:tblStyleColBandSize w:val="1"/>
      <w:tblBorders>
        <w:insideH w:val="single" w:sz="4" w:space="0" w:color="A32020" w:themeColor="text2"/>
        <w:insideV w:val="single" w:sz="4" w:space="0" w:color="A3202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Borders>
        <w:top w:val="single" w:sz="8" w:space="0" w:color="A32020" w:themeColor="text2"/>
        <w:left w:val="single" w:sz="8" w:space="0" w:color="A32020" w:themeColor="text2"/>
      </w:tblBorders>
      <w:tblCellMar>
        <w:left w:w="227" w:type="dxa"/>
        <w:right w:w="0" w:type="dxa"/>
      </w:tblCellMar>
    </w:tblPr>
    <w:tcPr>
      <w:shd w:val="clear" w:color="auto" w:fill="auto"/>
    </w:tcPr>
  </w:style>
  <w:style w:type="table" w:customStyle="1" w:styleId="Style1">
    <w:name w:val="Style1"/>
    <w:basedOn w:val="TableNormal"/>
    <w:uiPriority w:val="99"/>
    <w:qFormat/>
    <w:rsid w:val="007167DF"/>
    <w:pPr>
      <w:spacing w:line="80" w:lineRule="exact"/>
    </w:pPr>
    <w:rPr>
      <w:sz w:val="16"/>
    </w:rPr>
    <w:tblPr/>
  </w:style>
  <w:style w:type="table" w:customStyle="1" w:styleId="PwCpull-outframe">
    <w:name w:val="PwC pull-out frame"/>
    <w:basedOn w:val="PwCPanelframe"/>
    <w:uiPriority w:val="99"/>
    <w:rsid w:val="007167DF"/>
    <w:tblPr>
      <w:tblBorders>
        <w:top w:val="dotted" w:sz="8" w:space="0" w:color="A32020" w:themeColor="text2"/>
        <w:left w:val="dotted" w:sz="8" w:space="0" w:color="A32020" w:themeColor="text2"/>
      </w:tblBorders>
    </w:tblPr>
    <w:tcPr>
      <w:shd w:val="clear" w:color="auto" w:fill="auto"/>
    </w:tcPr>
  </w:style>
  <w:style w:type="table" w:customStyle="1" w:styleId="LightShading3">
    <w:name w:val="Light Shading3"/>
    <w:basedOn w:val="TableNormal"/>
    <w:uiPriority w:val="60"/>
    <w:locked/>
    <w:rsid w:val="007167D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locked/>
    <w:rsid w:val="007167DF"/>
    <w:rPr>
      <w:color w:val="7A1818" w:themeColor="accent1" w:themeShade="BF"/>
    </w:rPr>
    <w:tblPr>
      <w:tblStyleRowBandSize w:val="1"/>
      <w:tblStyleColBandSize w:val="1"/>
      <w:tblBorders>
        <w:top w:val="single" w:sz="8" w:space="0" w:color="A32020" w:themeColor="accent1"/>
        <w:bottom w:val="single" w:sz="8" w:space="0" w:color="A32020" w:themeColor="accent1"/>
      </w:tblBorders>
    </w:tblPr>
    <w:tblStylePr w:type="firstRow">
      <w:pPr>
        <w:spacing w:before="0" w:after="0" w:line="240" w:lineRule="auto"/>
      </w:pPr>
      <w:rPr>
        <w:b/>
        <w:bCs/>
      </w:rPr>
      <w:tblPr/>
      <w:tcPr>
        <w:tcBorders>
          <w:top w:val="single" w:sz="8" w:space="0" w:color="A32020" w:themeColor="accent1"/>
          <w:left w:val="nil"/>
          <w:bottom w:val="single" w:sz="8" w:space="0" w:color="A32020" w:themeColor="accent1"/>
          <w:right w:val="nil"/>
          <w:insideH w:val="nil"/>
          <w:insideV w:val="nil"/>
        </w:tcBorders>
      </w:tcPr>
    </w:tblStylePr>
    <w:tblStylePr w:type="lastRow">
      <w:pPr>
        <w:spacing w:before="0" w:after="0" w:line="240" w:lineRule="auto"/>
      </w:pPr>
      <w:rPr>
        <w:b/>
        <w:bCs/>
      </w:rPr>
      <w:tblPr/>
      <w:tcPr>
        <w:tcBorders>
          <w:top w:val="single" w:sz="8" w:space="0" w:color="A32020" w:themeColor="accent1"/>
          <w:left w:val="nil"/>
          <w:bottom w:val="single" w:sz="8" w:space="0" w:color="A320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BDBD" w:themeFill="accent1" w:themeFillTint="3F"/>
      </w:tcPr>
    </w:tblStylePr>
    <w:tblStylePr w:type="band1Horz">
      <w:tblPr/>
      <w:tcPr>
        <w:tcBorders>
          <w:left w:val="nil"/>
          <w:right w:val="nil"/>
          <w:insideH w:val="nil"/>
          <w:insideV w:val="nil"/>
        </w:tcBorders>
        <w:shd w:val="clear" w:color="auto" w:fill="F2BDBD" w:themeFill="accent1" w:themeFillTint="3F"/>
      </w:tcPr>
    </w:tblStylePr>
  </w:style>
  <w:style w:type="paragraph" w:customStyle="1" w:styleId="TableColumnHeadingNormalWhite">
    <w:name w:val="Table Column Heading Normal White"/>
    <w:basedOn w:val="TableColumnHeadingNormal"/>
    <w:qFormat/>
    <w:rsid w:val="00876762"/>
  </w:style>
  <w:style w:type="paragraph" w:customStyle="1" w:styleId="MajorheadingAppendix">
    <w:name w:val="Major heading_Appendix"/>
    <w:basedOn w:val="Majorheading"/>
    <w:qFormat/>
    <w:rsid w:val="00B553CE"/>
  </w:style>
  <w:style w:type="paragraph" w:customStyle="1" w:styleId="InChapter">
    <w:name w:val="InChapter"/>
    <w:basedOn w:val="Heading3"/>
    <w:rsid w:val="002F0EC1"/>
    <w:pPr>
      <w:keepNext/>
      <w:kinsoku/>
      <w:overflowPunct/>
      <w:autoSpaceDE/>
      <w:autoSpaceDN/>
      <w:adjustRightInd/>
      <w:snapToGrid/>
      <w:spacing w:before="180" w:line="240" w:lineRule="auto"/>
      <w:outlineLvl w:val="9"/>
    </w:pPr>
    <w:rPr>
      <w:rFonts w:ascii="Times New Roman" w:hAnsi="Times New Roman" w:cs="Times New Roman"/>
      <w:i w:val="0"/>
      <w:noProof/>
      <w:snapToGrid/>
      <w:spacing w:val="-10"/>
      <w:kern w:val="32"/>
      <w:sz w:val="24"/>
      <w:szCs w:val="20"/>
    </w:rPr>
  </w:style>
  <w:style w:type="paragraph" w:customStyle="1" w:styleId="SuperHeading">
    <w:name w:val="SuperHeading"/>
    <w:basedOn w:val="Normal"/>
    <w:rsid w:val="00F8298F"/>
    <w:pPr>
      <w:keepNext/>
      <w:keepLines/>
      <w:kinsoku/>
      <w:overflowPunct/>
      <w:autoSpaceDE/>
      <w:autoSpaceDN/>
      <w:adjustRightInd/>
      <w:snapToGrid/>
      <w:spacing w:before="240" w:after="120"/>
      <w:outlineLvl w:val="0"/>
    </w:pPr>
    <w:rPr>
      <w:rFonts w:ascii="Times New Roman" w:hAnsi="Times New Roman" w:cs="Times New Roman"/>
      <w:b/>
      <w:snapToGrid/>
      <w:sz w:val="32"/>
      <w:szCs w:val="20"/>
    </w:rPr>
  </w:style>
  <w:style w:type="character" w:customStyle="1" w:styleId="SpecialBold">
    <w:name w:val="Special Bold"/>
    <w:basedOn w:val="DefaultParagraphFont"/>
    <w:rsid w:val="00E671DE"/>
    <w:rPr>
      <w:b/>
      <w:spacing w:val="0"/>
    </w:rPr>
  </w:style>
  <w:style w:type="paragraph" w:styleId="Revision">
    <w:name w:val="Revision"/>
    <w:hidden/>
    <w:uiPriority w:val="99"/>
    <w:semiHidden/>
    <w:rsid w:val="002D04CD"/>
    <w:rPr>
      <w:rFonts w:asciiTheme="minorHAnsi" w:hAnsiTheme="minorHAnsi" w:cs="Arial"/>
      <w:snapToGrid w:val="0"/>
      <w:sz w:val="20"/>
      <w:lang w:eastAsia="en-US"/>
    </w:rPr>
  </w:style>
  <w:style w:type="paragraph" w:customStyle="1" w:styleId="Tablebullet">
    <w:name w:val="Table bullet"/>
    <w:basedOn w:val="Normal"/>
    <w:rsid w:val="00EE3D9A"/>
    <w:pPr>
      <w:keepLines/>
      <w:numPr>
        <w:numId w:val="26"/>
      </w:numPr>
      <w:suppressAutoHyphens/>
      <w:kinsoku/>
      <w:overflowPunct/>
      <w:autoSpaceDE/>
      <w:adjustRightInd/>
      <w:snapToGrid/>
      <w:spacing w:after="240"/>
      <w:textAlignment w:val="baseline"/>
    </w:pPr>
    <w:rPr>
      <w:rFonts w:ascii="Calibri" w:hAnsi="Calibri" w:cs="Times New Roman"/>
      <w:snapToGrid/>
      <w:sz w:val="22"/>
      <w:szCs w:val="22"/>
    </w:rPr>
  </w:style>
  <w:style w:type="numbering" w:customStyle="1" w:styleId="LFO7">
    <w:name w:val="LFO7"/>
    <w:basedOn w:val="NoList"/>
    <w:rsid w:val="00EE3D9A"/>
    <w:pPr>
      <w:numPr>
        <w:numId w:val="26"/>
      </w:numPr>
    </w:pPr>
  </w:style>
  <w:style w:type="paragraph" w:customStyle="1" w:styleId="AllowPageBreak">
    <w:name w:val="AllowPageBreak"/>
    <w:rsid w:val="00EE3D9A"/>
    <w:pPr>
      <w:widowControl w:val="0"/>
    </w:pPr>
    <w:rPr>
      <w:rFonts w:ascii="Times New Roman" w:hAnsi="Times New Roman"/>
      <w:noProof/>
      <w:sz w:val="2"/>
      <w:szCs w:val="20"/>
      <w:lang w:eastAsia="en-US"/>
    </w:rPr>
  </w:style>
  <w:style w:type="paragraph" w:customStyle="1" w:styleId="Bullet1">
    <w:name w:val="Bullet 1"/>
    <w:basedOn w:val="Normal"/>
    <w:rsid w:val="001C3362"/>
    <w:pPr>
      <w:numPr>
        <w:numId w:val="28"/>
      </w:numPr>
      <w:kinsoku/>
      <w:overflowPunct/>
      <w:autoSpaceDE/>
      <w:autoSpaceDN/>
      <w:adjustRightInd/>
      <w:snapToGrid/>
      <w:spacing w:before="80" w:after="80"/>
    </w:pPr>
    <w:rPr>
      <w:rFonts w:ascii="Georgia" w:hAnsi="Georgia"/>
      <w:szCs w:val="20"/>
    </w:rPr>
  </w:style>
  <w:style w:type="paragraph" w:customStyle="1" w:styleId="Bullet2">
    <w:name w:val="Bullet 2"/>
    <w:basedOn w:val="Bullet1"/>
    <w:rsid w:val="001C3362"/>
    <w:pPr>
      <w:numPr>
        <w:ilvl w:val="1"/>
      </w:numPr>
    </w:pPr>
  </w:style>
  <w:style w:type="paragraph" w:customStyle="1" w:styleId="Bullet3">
    <w:name w:val="Bullet 3"/>
    <w:basedOn w:val="Bullet2"/>
    <w:rsid w:val="001C3362"/>
    <w:pPr>
      <w:numPr>
        <w:ilvl w:val="2"/>
      </w:numPr>
    </w:pPr>
  </w:style>
  <w:style w:type="paragraph" w:customStyle="1" w:styleId="Bullet4">
    <w:name w:val="Bullet 4"/>
    <w:basedOn w:val="Bullet3"/>
    <w:rsid w:val="001C3362"/>
    <w:pPr>
      <w:numPr>
        <w:ilvl w:val="3"/>
      </w:numPr>
    </w:pPr>
  </w:style>
  <w:style w:type="numbering" w:customStyle="1" w:styleId="Bullets">
    <w:name w:val="Bullets"/>
    <w:uiPriority w:val="99"/>
    <w:rsid w:val="001C3362"/>
    <w:pPr>
      <w:numPr>
        <w:numId w:val="27"/>
      </w:numPr>
    </w:pPr>
  </w:style>
  <w:style w:type="paragraph" w:customStyle="1" w:styleId="UoCTitle">
    <w:name w:val="UoC Title"/>
    <w:basedOn w:val="Normal"/>
    <w:next w:val="Normal"/>
    <w:rsid w:val="00723F1A"/>
    <w:pPr>
      <w:keepNext/>
      <w:keepLines/>
      <w:pBdr>
        <w:top w:val="nil"/>
        <w:left w:val="nil"/>
        <w:bottom w:val="nil"/>
        <w:right w:val="nil"/>
        <w:between w:val="nil"/>
      </w:pBdr>
      <w:kinsoku/>
      <w:overflowPunct/>
      <w:autoSpaceDE/>
      <w:autoSpaceDN/>
      <w:adjustRightInd/>
      <w:snapToGrid/>
      <w:spacing w:before="240" w:after="120"/>
      <w:outlineLvl w:val="0"/>
    </w:pPr>
    <w:rPr>
      <w:rFonts w:ascii="Times New Roman" w:hAnsi="Times New Roman" w:cs="Times New Roman"/>
      <w:b/>
      <w:snapToGrid/>
      <w:color w:val="000000"/>
      <w:sz w:val="32"/>
      <w:szCs w:val="32"/>
      <w:lang w:eastAsia="en-AU"/>
    </w:rPr>
  </w:style>
  <w:style w:type="character" w:customStyle="1" w:styleId="Heading1Char">
    <w:name w:val="Heading 1 Char"/>
    <w:aliases w:val="Chapter Heading (Long) Char"/>
    <w:basedOn w:val="DefaultParagraphFont"/>
    <w:link w:val="Heading1"/>
    <w:rsid w:val="00226C9B"/>
    <w:rPr>
      <w:rFonts w:asciiTheme="majorHAnsi" w:hAnsiTheme="majorHAnsi" w:cs="Arial"/>
      <w:b/>
      <w:bCs/>
      <w:i/>
      <w:snapToGrid w:val="0"/>
      <w:sz w:val="36"/>
      <w:szCs w:val="72"/>
      <w:lang w:eastAsia="en-US"/>
    </w:rPr>
  </w:style>
  <w:style w:type="character" w:customStyle="1" w:styleId="Heading2Char">
    <w:name w:val="Heading 2 Char"/>
    <w:aliases w:val="Chapter Heading (Short) Char"/>
    <w:basedOn w:val="DefaultParagraphFont"/>
    <w:link w:val="Heading2"/>
    <w:rsid w:val="00A520C5"/>
    <w:rPr>
      <w:rFonts w:asciiTheme="majorHAnsi" w:hAnsiTheme="majorHAnsi" w:cs="Arial"/>
      <w:b/>
      <w:bCs/>
      <w:i/>
      <w:iCs/>
      <w:snapToGrid w:val="0"/>
      <w:color w:val="000000" w:themeColor="text1"/>
      <w:sz w:val="56"/>
      <w:szCs w:val="36"/>
      <w:lang w:eastAsia="en-US"/>
    </w:rPr>
  </w:style>
  <w:style w:type="character" w:customStyle="1" w:styleId="Heading3Char">
    <w:name w:val="Heading 3 Char"/>
    <w:aliases w:val="Appendix Heading (Long) Char"/>
    <w:basedOn w:val="DefaultParagraphFont"/>
    <w:link w:val="Heading3"/>
    <w:rsid w:val="00A520C5"/>
    <w:rPr>
      <w:rFonts w:asciiTheme="majorHAnsi" w:hAnsiTheme="majorHAnsi" w:cs="Arial"/>
      <w:b/>
      <w:i/>
      <w:snapToGrid w:val="0"/>
      <w:sz w:val="56"/>
      <w:szCs w:val="72"/>
      <w:lang w:eastAsia="en-US"/>
    </w:rPr>
  </w:style>
  <w:style w:type="character" w:customStyle="1" w:styleId="Heading4Char">
    <w:name w:val="Heading 4 Char"/>
    <w:aliases w:val="Appendix Heading (Short) Char"/>
    <w:basedOn w:val="DefaultParagraphFont"/>
    <w:link w:val="Heading4"/>
    <w:rsid w:val="00A520C5"/>
    <w:rPr>
      <w:rFonts w:asciiTheme="majorHAnsi" w:hAnsiTheme="majorHAnsi" w:cs="Arial"/>
      <w:b/>
      <w:i/>
      <w:iCs/>
      <w:snapToGrid w:val="0"/>
      <w:color w:val="000000" w:themeColor="text1"/>
      <w:sz w:val="56"/>
      <w:szCs w:val="36"/>
      <w:lang w:eastAsia="en-US"/>
    </w:rPr>
  </w:style>
  <w:style w:type="character" w:customStyle="1" w:styleId="Heading5Char">
    <w:name w:val="Heading 5 Char"/>
    <w:basedOn w:val="DefaultParagraphFont"/>
    <w:link w:val="Heading5"/>
    <w:rsid w:val="00A520C5"/>
    <w:rPr>
      <w:rFonts w:asciiTheme="majorHAnsi" w:hAnsiTheme="majorHAnsi" w:cs="Arial"/>
      <w:b/>
      <w:i/>
      <w:snapToGrid w:val="0"/>
      <w:color w:val="000000" w:themeColor="text1"/>
      <w:sz w:val="32"/>
      <w:szCs w:val="32"/>
      <w:lang w:eastAsia="en-US"/>
    </w:rPr>
  </w:style>
  <w:style w:type="character" w:customStyle="1" w:styleId="Heading6Char">
    <w:name w:val="Heading 6 Char"/>
    <w:basedOn w:val="DefaultParagraphFont"/>
    <w:link w:val="Heading6"/>
    <w:rsid w:val="00214C17"/>
    <w:rPr>
      <w:rFonts w:asciiTheme="majorHAnsi" w:hAnsiTheme="majorHAnsi" w:cs="Arial"/>
      <w:b/>
      <w:i/>
      <w:iCs/>
      <w:snapToGrid w:val="0"/>
      <w:color w:val="A32020" w:themeColor="text2"/>
      <w:sz w:val="28"/>
      <w:szCs w:val="36"/>
      <w:lang w:eastAsia="en-US"/>
    </w:rPr>
  </w:style>
  <w:style w:type="character" w:customStyle="1" w:styleId="Heading7Char">
    <w:name w:val="Heading 7 Char"/>
    <w:basedOn w:val="DefaultParagraphFont"/>
    <w:link w:val="Heading7"/>
    <w:rsid w:val="00A520C5"/>
    <w:rPr>
      <w:rFonts w:asciiTheme="majorHAnsi" w:hAnsiTheme="majorHAnsi" w:cs="Arial"/>
      <w:i/>
      <w:iCs/>
      <w:snapToGrid w:val="0"/>
      <w:color w:val="A32020" w:themeColor="text2"/>
      <w:sz w:val="28"/>
      <w:szCs w:val="28"/>
      <w:lang w:eastAsia="en-US"/>
    </w:rPr>
  </w:style>
  <w:style w:type="character" w:customStyle="1" w:styleId="Heading8Char">
    <w:name w:val="Heading 8 Char"/>
    <w:basedOn w:val="DefaultParagraphFont"/>
    <w:link w:val="Heading8"/>
    <w:rsid w:val="00A520C5"/>
    <w:rPr>
      <w:rFonts w:asciiTheme="majorHAnsi" w:hAnsiTheme="majorHAnsi" w:cs="Arial"/>
      <w:b/>
      <w:snapToGrid w:val="0"/>
      <w:color w:val="A32020" w:themeColor="text2"/>
      <w:sz w:val="28"/>
      <w:lang w:eastAsia="en-US"/>
    </w:rPr>
  </w:style>
  <w:style w:type="character" w:customStyle="1" w:styleId="Heading9Char">
    <w:name w:val="Heading 9 Char"/>
    <w:basedOn w:val="DefaultParagraphFont"/>
    <w:link w:val="Heading9"/>
    <w:rsid w:val="00A520C5"/>
    <w:rPr>
      <w:rFonts w:asciiTheme="majorHAnsi" w:hAnsiTheme="majorHAnsi" w:cs="Arial"/>
      <w:i/>
      <w:snapToGrid w:val="0"/>
      <w:color w:val="A32020" w:themeColor="text2"/>
      <w:sz w:val="20"/>
      <w:lang w:eastAsia="en-US"/>
    </w:rPr>
  </w:style>
  <w:style w:type="character" w:customStyle="1" w:styleId="FootnoteTextChar">
    <w:name w:val="Footnote Text Char"/>
    <w:basedOn w:val="DefaultParagraphFont"/>
    <w:link w:val="FootnoteText"/>
    <w:rsid w:val="00A520C5"/>
    <w:rPr>
      <w:rFonts w:asciiTheme="minorHAnsi" w:hAnsiTheme="minorHAnsi" w:cs="Arial"/>
      <w:snapToGrid w:val="0"/>
      <w:sz w:val="14"/>
      <w:lang w:eastAsia="en-US"/>
    </w:rPr>
  </w:style>
  <w:style w:type="character" w:customStyle="1" w:styleId="EndnoteTextChar">
    <w:name w:val="Endnote Text Char"/>
    <w:basedOn w:val="DefaultParagraphFont"/>
    <w:link w:val="EndnoteText"/>
    <w:semiHidden/>
    <w:rsid w:val="00A520C5"/>
    <w:rPr>
      <w:rFonts w:asciiTheme="minorHAnsi" w:hAnsiTheme="minorHAnsi" w:cs="Arial"/>
      <w:snapToGrid w:val="0"/>
      <w:sz w:val="14"/>
      <w:szCs w:val="20"/>
      <w:lang w:eastAsia="en-US"/>
    </w:rPr>
  </w:style>
  <w:style w:type="character" w:customStyle="1" w:styleId="DateChar">
    <w:name w:val="Date Char"/>
    <w:basedOn w:val="DefaultParagraphFont"/>
    <w:link w:val="Date"/>
    <w:semiHidden/>
    <w:rsid w:val="00A520C5"/>
    <w:rPr>
      <w:rFonts w:asciiTheme="minorHAnsi" w:hAnsiTheme="minorHAnsi" w:cs="Arial"/>
      <w:snapToGrid w:val="0"/>
      <w:sz w:val="20"/>
      <w:lang w:eastAsia="en-US"/>
    </w:rPr>
  </w:style>
  <w:style w:type="character" w:customStyle="1" w:styleId="TitleChar">
    <w:name w:val="Title Char"/>
    <w:basedOn w:val="DefaultParagraphFont"/>
    <w:link w:val="Title"/>
    <w:rsid w:val="00A520C5"/>
    <w:rPr>
      <w:rFonts w:asciiTheme="minorHAnsi" w:hAnsiTheme="minorHAnsi" w:cs="Arial"/>
      <w:b/>
      <w:bCs/>
      <w:snapToGrid w:val="0"/>
      <w:color w:val="A32020" w:themeColor="text2"/>
      <w:kern w:val="28"/>
      <w:sz w:val="32"/>
      <w:szCs w:val="32"/>
      <w:lang w:eastAsia="en-US"/>
    </w:rPr>
  </w:style>
  <w:style w:type="character" w:customStyle="1" w:styleId="BalloonTextChar">
    <w:name w:val="Balloon Text Char"/>
    <w:basedOn w:val="DefaultParagraphFont"/>
    <w:link w:val="BalloonText"/>
    <w:uiPriority w:val="99"/>
    <w:semiHidden/>
    <w:rsid w:val="00A520C5"/>
    <w:rPr>
      <w:rFonts w:ascii="Tahoma" w:hAnsi="Tahoma" w:cs="Arial"/>
      <w:snapToGrid w:val="0"/>
      <w:sz w:val="16"/>
      <w:szCs w:val="16"/>
      <w:lang w:eastAsia="en-US"/>
    </w:rPr>
  </w:style>
  <w:style w:type="paragraph" w:customStyle="1" w:styleId="FirstPagePanelFrameToc">
    <w:name w:val="First Page Panel Frame_Toc"/>
    <w:basedOn w:val="FirstPagePanelFrame"/>
    <w:qFormat/>
    <w:rsid w:val="00A520C5"/>
    <w:pPr>
      <w:framePr w:w="7200" w:h="230" w:hRule="exact" w:wrap="notBeside" w:x="-114" w:y="-172"/>
    </w:pPr>
    <w:rPr>
      <w:u w:val="double"/>
    </w:rPr>
  </w:style>
  <w:style w:type="numbering" w:customStyle="1" w:styleId="TableNumberdListNormal1">
    <w:name w:val="Table Numberd List Normal1"/>
    <w:uiPriority w:val="99"/>
    <w:rsid w:val="00A520C5"/>
    <w:pPr>
      <w:numPr>
        <w:numId w:val="32"/>
      </w:numPr>
    </w:p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basedOn w:val="DefaultParagraphFont"/>
    <w:link w:val="ListParagraph"/>
    <w:uiPriority w:val="34"/>
    <w:qFormat/>
    <w:locked/>
    <w:rsid w:val="00A520C5"/>
    <w:rPr>
      <w:rFonts w:asciiTheme="minorHAnsi" w:hAnsiTheme="minorHAnsi" w:cs="Arial"/>
      <w:snapToGrid w:val="0"/>
      <w:sz w:val="20"/>
      <w:lang w:eastAsia="en-US"/>
    </w:rPr>
  </w:style>
  <w:style w:type="paragraph" w:customStyle="1" w:styleId="PrefaceTitlenotoc">
    <w:name w:val="Preface Title no toc"/>
    <w:basedOn w:val="PrefaceTitle"/>
    <w:qFormat/>
    <w:rsid w:val="00A520C5"/>
    <w:pPr>
      <w:spacing w:after="480"/>
    </w:pPr>
    <w:rPr>
      <w:i/>
      <w:color w:val="000000" w:themeColor="text1"/>
    </w:rPr>
  </w:style>
  <w:style w:type="paragraph" w:customStyle="1" w:styleId="FirstPagePanelFrameToC0">
    <w:name w:val="First Page Panel Frame_ToC"/>
    <w:basedOn w:val="FirstPagePanelFrame"/>
    <w:qFormat/>
    <w:rsid w:val="00A520C5"/>
    <w:pPr>
      <w:framePr w:w="7200" w:h="230" w:hRule="exact" w:wrap="notBeside" w:x="-114" w:y="-172"/>
    </w:pPr>
  </w:style>
  <w:style w:type="character" w:customStyle="1" w:styleId="UnresolvedMention1">
    <w:name w:val="Unresolved Mention1"/>
    <w:basedOn w:val="DefaultParagraphFont"/>
    <w:uiPriority w:val="99"/>
    <w:semiHidden/>
    <w:unhideWhenUsed/>
    <w:rsid w:val="00A520C5"/>
    <w:rPr>
      <w:color w:val="605E5C"/>
      <w:shd w:val="clear" w:color="auto" w:fill="E1DFDD"/>
    </w:rPr>
  </w:style>
  <w:style w:type="paragraph" w:customStyle="1" w:styleId="PwCbase">
    <w:name w:val="PwC base"/>
    <w:link w:val="PwCbaseChar"/>
    <w:qFormat/>
    <w:rsid w:val="00A520C5"/>
    <w:pPr>
      <w:spacing w:after="120"/>
    </w:pPr>
    <w:rPr>
      <w:rFonts w:asciiTheme="minorHAnsi" w:hAnsiTheme="minorHAnsi" w:cs="Arial"/>
      <w:snapToGrid w:val="0"/>
      <w:sz w:val="20"/>
      <w:lang w:eastAsia="en-US"/>
    </w:rPr>
  </w:style>
  <w:style w:type="paragraph" w:customStyle="1" w:styleId="PwCbaselast">
    <w:name w:val="PwC base last"/>
    <w:link w:val="PwCbaselastChar"/>
    <w:qFormat/>
    <w:rsid w:val="00A520C5"/>
    <w:pPr>
      <w:spacing w:after="200"/>
    </w:pPr>
    <w:rPr>
      <w:rFonts w:asciiTheme="minorHAnsi" w:hAnsiTheme="minorHAnsi" w:cs="Arial"/>
      <w:snapToGrid w:val="0"/>
      <w:sz w:val="20"/>
      <w:lang w:eastAsia="en-US"/>
    </w:rPr>
  </w:style>
  <w:style w:type="character" w:customStyle="1" w:styleId="PwCbaseChar">
    <w:name w:val="PwC base Char"/>
    <w:basedOn w:val="DefaultParagraphFont"/>
    <w:link w:val="PwCbase"/>
    <w:rsid w:val="00A520C5"/>
    <w:rPr>
      <w:rFonts w:asciiTheme="minorHAnsi" w:hAnsiTheme="minorHAnsi" w:cs="Arial"/>
      <w:snapToGrid w:val="0"/>
      <w:sz w:val="20"/>
      <w:lang w:eastAsia="en-US"/>
    </w:rPr>
  </w:style>
  <w:style w:type="character" w:customStyle="1" w:styleId="PwCbaselastChar">
    <w:name w:val="PwC base last Char"/>
    <w:basedOn w:val="DefaultParagraphFont"/>
    <w:link w:val="PwCbaselast"/>
    <w:rsid w:val="00A520C5"/>
    <w:rPr>
      <w:rFonts w:asciiTheme="minorHAnsi" w:hAnsiTheme="minorHAnsi" w:cs="Arial"/>
      <w:snapToGrid w:val="0"/>
      <w:sz w:val="20"/>
      <w:lang w:eastAsia="en-US"/>
    </w:rPr>
  </w:style>
  <w:style w:type="paragraph" w:customStyle="1" w:styleId="Head1">
    <w:name w:val="Head 1"/>
    <w:aliases w:val="No TOC"/>
    <w:link w:val="Head1Char"/>
    <w:qFormat/>
    <w:rsid w:val="00A520C5"/>
    <w:rPr>
      <w:rFonts w:asciiTheme="majorHAnsi" w:hAnsiTheme="majorHAnsi" w:cs="Arial"/>
      <w:b/>
      <w:bCs/>
      <w:i/>
      <w:snapToGrid w:val="0"/>
      <w:sz w:val="56"/>
      <w:szCs w:val="72"/>
      <w:lang w:eastAsia="en-US"/>
    </w:rPr>
  </w:style>
  <w:style w:type="character" w:customStyle="1" w:styleId="Head1Char">
    <w:name w:val="Head 1 Char"/>
    <w:aliases w:val="No TOC Char"/>
    <w:basedOn w:val="DefaultParagraphFont"/>
    <w:link w:val="Head1"/>
    <w:rsid w:val="00A520C5"/>
    <w:rPr>
      <w:rFonts w:asciiTheme="majorHAnsi" w:hAnsiTheme="majorHAnsi" w:cs="Arial"/>
      <w:b/>
      <w:bCs/>
      <w:i/>
      <w:snapToGrid w:val="0"/>
      <w:sz w:val="56"/>
      <w:szCs w:val="72"/>
      <w:lang w:eastAsia="en-US"/>
    </w:rPr>
  </w:style>
  <w:style w:type="paragraph" w:customStyle="1" w:styleId="ListBullet1last">
    <w:name w:val="List Bullet 1 last"/>
    <w:basedOn w:val="ListBullet"/>
    <w:qFormat/>
    <w:rsid w:val="00CF1379"/>
    <w:pPr>
      <w:numPr>
        <w:numId w:val="0"/>
      </w:numPr>
      <w:tabs>
        <w:tab w:val="num" w:pos="567"/>
      </w:tabs>
      <w:spacing w:after="240"/>
    </w:pPr>
  </w:style>
  <w:style w:type="paragraph" w:customStyle="1" w:styleId="BodyTextbefore">
    <w:name w:val="Body Text before"/>
    <w:link w:val="BodyTextbeforeChar"/>
    <w:qFormat/>
    <w:rsid w:val="00993E3E"/>
    <w:pPr>
      <w:spacing w:after="80"/>
    </w:pPr>
    <w:rPr>
      <w:rFonts w:asciiTheme="minorHAnsi" w:hAnsiTheme="minorHAnsi" w:cs="Arial"/>
      <w:snapToGrid w:val="0"/>
      <w:sz w:val="20"/>
      <w:lang w:eastAsia="en-US"/>
    </w:rPr>
  </w:style>
  <w:style w:type="paragraph" w:customStyle="1" w:styleId="m9198794351798202378pwcnormal">
    <w:name w:val="m_9198794351798202378pwcnormal"/>
    <w:basedOn w:val="Normal"/>
    <w:rsid w:val="00626266"/>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character" w:customStyle="1" w:styleId="BodyTextbeforeChar">
    <w:name w:val="Body Text before Char"/>
    <w:basedOn w:val="DefaultParagraphFont"/>
    <w:link w:val="BodyTextbefore"/>
    <w:rsid w:val="00993E3E"/>
    <w:rPr>
      <w:rFonts w:asciiTheme="minorHAnsi" w:hAnsiTheme="minorHAnsi" w:cs="Arial"/>
      <w:snapToGrid w:val="0"/>
      <w:sz w:val="20"/>
      <w:lang w:eastAsia="en-US"/>
    </w:rPr>
  </w:style>
  <w:style w:type="paragraph" w:customStyle="1" w:styleId="Callouttext">
    <w:name w:val="Callout text"/>
    <w:basedOn w:val="Normal"/>
    <w:qFormat/>
    <w:rsid w:val="00E90850"/>
    <w:pPr>
      <w:pBdr>
        <w:left w:val="single" w:sz="12" w:space="4" w:color="A32020" w:themeColor="text2"/>
      </w:pBdr>
      <w:spacing w:before="80" w:after="80"/>
      <w:ind w:left="720"/>
    </w:pPr>
    <w:rPr>
      <w:rFonts w:ascii="Georgia" w:eastAsia="SimSun" w:hAnsi="Georgia"/>
      <w:i/>
      <w:color w:val="A32020" w:themeColor="accent1"/>
      <w:sz w:val="24"/>
      <w:szCs w:val="24"/>
    </w:rPr>
  </w:style>
  <w:style w:type="paragraph" w:customStyle="1" w:styleId="ListBullet2last">
    <w:name w:val="List Bullet 2 last"/>
    <w:basedOn w:val="ListBullet2"/>
    <w:link w:val="ListBullet2lastChar"/>
    <w:qFormat/>
    <w:rsid w:val="006D7C1C"/>
    <w:pPr>
      <w:spacing w:after="160"/>
    </w:pPr>
  </w:style>
  <w:style w:type="character" w:customStyle="1" w:styleId="ListBullet1Char">
    <w:name w:val="List Bullet 1 Char"/>
    <w:basedOn w:val="DefaultParagraphFont"/>
    <w:link w:val="ListBullet1"/>
    <w:semiHidden/>
    <w:rsid w:val="006D7C1C"/>
    <w:rPr>
      <w:rFonts w:asciiTheme="minorHAnsi" w:hAnsiTheme="minorHAnsi" w:cs="Arial"/>
      <w:snapToGrid w:val="0"/>
      <w:sz w:val="20"/>
      <w:lang w:eastAsia="en-US"/>
    </w:rPr>
  </w:style>
  <w:style w:type="character" w:customStyle="1" w:styleId="ListBullet2Char">
    <w:name w:val="List Bullet 2 Char"/>
    <w:basedOn w:val="ListBullet1Char"/>
    <w:link w:val="ListBullet2"/>
    <w:rsid w:val="006D7C1C"/>
    <w:rPr>
      <w:rFonts w:asciiTheme="minorHAnsi" w:hAnsiTheme="minorHAnsi" w:cs="Arial"/>
      <w:snapToGrid w:val="0"/>
      <w:sz w:val="20"/>
      <w:lang w:eastAsia="en-US"/>
    </w:rPr>
  </w:style>
  <w:style w:type="character" w:customStyle="1" w:styleId="ListBullet2lastChar">
    <w:name w:val="List Bullet 2 last Char"/>
    <w:basedOn w:val="ListBullet2Char"/>
    <w:link w:val="ListBullet2last"/>
    <w:rsid w:val="006D7C1C"/>
    <w:rPr>
      <w:rFonts w:asciiTheme="minorHAnsi" w:hAnsiTheme="minorHAnsi" w:cs="Arial"/>
      <w:snapToGrid w:val="0"/>
      <w:sz w:val="20"/>
      <w:lang w:eastAsia="en-US"/>
    </w:rPr>
  </w:style>
  <w:style w:type="character" w:customStyle="1" w:styleId="UnresolvedMention2">
    <w:name w:val="Unresolved Mention2"/>
    <w:basedOn w:val="DefaultParagraphFont"/>
    <w:uiPriority w:val="99"/>
    <w:semiHidden/>
    <w:unhideWhenUsed/>
    <w:rsid w:val="00630691"/>
    <w:rPr>
      <w:color w:val="605E5C"/>
      <w:shd w:val="clear" w:color="auto" w:fill="E1DFDD"/>
    </w:rPr>
  </w:style>
  <w:style w:type="character" w:styleId="UnresolvedMention">
    <w:name w:val="Unresolved Mention"/>
    <w:basedOn w:val="DefaultParagraphFont"/>
    <w:uiPriority w:val="99"/>
    <w:semiHidden/>
    <w:unhideWhenUsed/>
    <w:rsid w:val="00320CB2"/>
    <w:rPr>
      <w:color w:val="605E5C"/>
      <w:shd w:val="clear" w:color="auto" w:fill="E1DFDD"/>
    </w:rPr>
  </w:style>
  <w:style w:type="table" w:customStyle="1" w:styleId="Tables-APBase1">
    <w:name w:val="Tables - AP Base1"/>
    <w:basedOn w:val="TableNormal"/>
    <w:rsid w:val="005B4400"/>
    <w:rPr>
      <w:rFonts w:ascii="Georgia" w:hAnsi="Georgia"/>
      <w:sz w:val="20"/>
      <w:lang w:val="en-US" w:eastAsia="en-US"/>
    </w:rPr>
    <w:tblPr>
      <w:tblStyleRowBandSize w:val="1"/>
      <w:tblStyleColBandSize w:val="1"/>
      <w:tblInd w:w="0" w:type="nil"/>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blStylePr w:type="firstRow">
      <w:pPr>
        <w:jc w:val="center"/>
      </w:pPr>
      <w:rPr>
        <w:rFonts w:asciiTheme="minorHAnsi" w:hAnsiTheme="minorHAnsi" w:cs="Arial" w:hint="default"/>
        <w:b w:val="0"/>
        <w:color w:val="auto"/>
      </w:rPr>
      <w:tblPr/>
      <w:tcPr>
        <w:tcBorders>
          <w:top w:val="single" w:sz="4" w:space="0" w:color="A32020" w:themeColor="text2"/>
          <w:bottom w:val="single" w:sz="4" w:space="0" w:color="A32020" w:themeColor="text2"/>
        </w:tcBorders>
        <w:shd w:val="clear" w:color="auto" w:fill="A32020" w:themeFill="text2"/>
      </w:tcPr>
    </w:tblStylePr>
    <w:tblStylePr w:type="lastRow">
      <w:rPr>
        <w:color w:val="auto"/>
      </w:rPr>
      <w:tblPr/>
      <w:tcPr>
        <w:tcBorders>
          <w:top w:val="single" w:sz="4" w:space="0" w:color="A32020" w:themeColor="text2"/>
        </w:tcBorders>
      </w:tcPr>
    </w:tblStylePr>
    <w:tblStylePr w:type="nwCell">
      <w:pPr>
        <w:jc w:val="left"/>
      </w:pPr>
      <w:tblPr/>
      <w:tcPr>
        <w:vAlign w:val="bottom"/>
      </w:tcPr>
    </w:tblStylePr>
  </w:style>
  <w:style w:type="table" w:customStyle="1" w:styleId="TableGrid10">
    <w:name w:val="Table Grid1"/>
    <w:basedOn w:val="TableNormal"/>
    <w:next w:val="TableGrid"/>
    <w:locked/>
    <w:rsid w:val="00F6677D"/>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676DA"/>
  </w:style>
  <w:style w:type="table" w:customStyle="1" w:styleId="Tables-APBase20">
    <w:name w:val="Tables - AP Base2"/>
    <w:basedOn w:val="TableNormal"/>
    <w:rsid w:val="00B676DA"/>
    <w:rPr>
      <w:rFonts w:ascii="Georgia" w:hAnsi="Georgia"/>
      <w:sz w:val="20"/>
    </w:rPr>
    <w:tblPr>
      <w:tblStyleRowBandSize w:val="1"/>
      <w:tblStyleColBandSize w:val="1"/>
      <w:tblBorders>
        <w:top w:val="single" w:sz="4" w:space="0" w:color="FFFFFF"/>
        <w:left w:val="single" w:sz="4" w:space="0" w:color="FFFFFF"/>
        <w:bottom w:val="single" w:sz="6" w:space="0" w:color="A32020"/>
        <w:right w:val="single" w:sz="4" w:space="0" w:color="FFFFFF"/>
        <w:insideH w:val="dotted" w:sz="8" w:space="0" w:color="A32020"/>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ujarati MT" w:hAnsi="Gujarati MT"/>
        <w:b w:val="0"/>
        <w:color w:val="auto"/>
      </w:rPr>
      <w:tblPr/>
      <w:tcPr>
        <w:tcBorders>
          <w:top w:val="single" w:sz="4" w:space="0" w:color="A32020"/>
          <w:bottom w:val="single" w:sz="4" w:space="0" w:color="A32020"/>
        </w:tcBorders>
        <w:shd w:val="clear" w:color="auto" w:fill="A32020"/>
      </w:tcPr>
    </w:tblStylePr>
    <w:tblStylePr w:type="lastRow">
      <w:rPr>
        <w:color w:val="auto"/>
      </w:rPr>
      <w:tblPr/>
      <w:tcPr>
        <w:tcBorders>
          <w:top w:val="single" w:sz="4" w:space="0" w:color="A32020"/>
        </w:tcBorders>
        <w:shd w:val="clear" w:color="auto" w:fill="auto"/>
      </w:tcPr>
    </w:tblStylePr>
    <w:tblStylePr w:type="nwCell">
      <w:pPr>
        <w:jc w:val="left"/>
      </w:pPr>
      <w:tblPr/>
      <w:tcPr>
        <w:vAlign w:val="bottom"/>
      </w:tcPr>
    </w:tblStylePr>
  </w:style>
  <w:style w:type="paragraph" w:customStyle="1" w:styleId="msonormal0">
    <w:name w:val="msonormal"/>
    <w:basedOn w:val="Normal"/>
    <w:rsid w:val="00B676DA"/>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StyleTableTextNormalHeadingsGeorgiaBlackPatternClea">
    <w:name w:val="Style Table Text Normal + +Headings (Georgia) Black Pattern: Clea..."/>
    <w:basedOn w:val="TableTextNormal"/>
    <w:rsid w:val="00941713"/>
    <w:pPr>
      <w:kinsoku/>
      <w:overflowPunct/>
      <w:autoSpaceDE/>
      <w:autoSpaceDN/>
      <w:adjustRightInd/>
      <w:snapToGrid/>
      <w:spacing w:before="80"/>
    </w:pPr>
    <w:rPr>
      <w:rFonts w:ascii="Arial" w:hAnsi="Arial" w:cs="Times New Roman"/>
      <w:snapToGrid/>
      <w:color w:val="000000"/>
      <w:sz w:val="18"/>
      <w:szCs w:val="24"/>
      <w:shd w:val="clear" w:color="auto" w:fill="FFFFFF"/>
      <w:lang w:eastAsia="en-GB"/>
    </w:rPr>
  </w:style>
  <w:style w:type="paragraph" w:customStyle="1" w:styleId="Default">
    <w:name w:val="Default"/>
    <w:rsid w:val="00DC23F5"/>
    <w:pPr>
      <w:autoSpaceDE w:val="0"/>
      <w:autoSpaceDN w:val="0"/>
      <w:adjustRightInd w:val="0"/>
      <w:spacing w:after="120" w:line="264" w:lineRule="auto"/>
    </w:pPr>
    <w:rPr>
      <w:rFonts w:asciiTheme="minorHAnsi" w:eastAsiaTheme="minorEastAsia" w:hAnsiTheme="minorHAnsi" w:cstheme="minorBid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6673">
      <w:bodyDiv w:val="1"/>
      <w:marLeft w:val="0"/>
      <w:marRight w:val="0"/>
      <w:marTop w:val="0"/>
      <w:marBottom w:val="0"/>
      <w:divBdr>
        <w:top w:val="none" w:sz="0" w:space="0" w:color="auto"/>
        <w:left w:val="none" w:sz="0" w:space="0" w:color="auto"/>
        <w:bottom w:val="none" w:sz="0" w:space="0" w:color="auto"/>
        <w:right w:val="none" w:sz="0" w:space="0" w:color="auto"/>
      </w:divBdr>
    </w:div>
    <w:div w:id="19624071">
      <w:bodyDiv w:val="1"/>
      <w:marLeft w:val="0"/>
      <w:marRight w:val="0"/>
      <w:marTop w:val="0"/>
      <w:marBottom w:val="0"/>
      <w:divBdr>
        <w:top w:val="none" w:sz="0" w:space="0" w:color="auto"/>
        <w:left w:val="none" w:sz="0" w:space="0" w:color="auto"/>
        <w:bottom w:val="none" w:sz="0" w:space="0" w:color="auto"/>
        <w:right w:val="none" w:sz="0" w:space="0" w:color="auto"/>
      </w:divBdr>
    </w:div>
    <w:div w:id="23486225">
      <w:bodyDiv w:val="1"/>
      <w:marLeft w:val="0"/>
      <w:marRight w:val="0"/>
      <w:marTop w:val="0"/>
      <w:marBottom w:val="0"/>
      <w:divBdr>
        <w:top w:val="none" w:sz="0" w:space="0" w:color="auto"/>
        <w:left w:val="none" w:sz="0" w:space="0" w:color="auto"/>
        <w:bottom w:val="none" w:sz="0" w:space="0" w:color="auto"/>
        <w:right w:val="none" w:sz="0" w:space="0" w:color="auto"/>
      </w:divBdr>
      <w:divsChild>
        <w:div w:id="150029401">
          <w:marLeft w:val="259"/>
          <w:marRight w:val="0"/>
          <w:marTop w:val="0"/>
          <w:marBottom w:val="80"/>
          <w:divBdr>
            <w:top w:val="none" w:sz="0" w:space="0" w:color="auto"/>
            <w:left w:val="none" w:sz="0" w:space="0" w:color="auto"/>
            <w:bottom w:val="none" w:sz="0" w:space="0" w:color="auto"/>
            <w:right w:val="none" w:sz="0" w:space="0" w:color="auto"/>
          </w:divBdr>
        </w:div>
        <w:div w:id="362637123">
          <w:marLeft w:val="259"/>
          <w:marRight w:val="0"/>
          <w:marTop w:val="0"/>
          <w:marBottom w:val="80"/>
          <w:divBdr>
            <w:top w:val="none" w:sz="0" w:space="0" w:color="auto"/>
            <w:left w:val="none" w:sz="0" w:space="0" w:color="auto"/>
            <w:bottom w:val="none" w:sz="0" w:space="0" w:color="auto"/>
            <w:right w:val="none" w:sz="0" w:space="0" w:color="auto"/>
          </w:divBdr>
        </w:div>
        <w:div w:id="463500299">
          <w:marLeft w:val="259"/>
          <w:marRight w:val="0"/>
          <w:marTop w:val="0"/>
          <w:marBottom w:val="80"/>
          <w:divBdr>
            <w:top w:val="none" w:sz="0" w:space="0" w:color="auto"/>
            <w:left w:val="none" w:sz="0" w:space="0" w:color="auto"/>
            <w:bottom w:val="none" w:sz="0" w:space="0" w:color="auto"/>
            <w:right w:val="none" w:sz="0" w:space="0" w:color="auto"/>
          </w:divBdr>
        </w:div>
        <w:div w:id="469830365">
          <w:marLeft w:val="259"/>
          <w:marRight w:val="0"/>
          <w:marTop w:val="0"/>
          <w:marBottom w:val="80"/>
          <w:divBdr>
            <w:top w:val="none" w:sz="0" w:space="0" w:color="auto"/>
            <w:left w:val="none" w:sz="0" w:space="0" w:color="auto"/>
            <w:bottom w:val="none" w:sz="0" w:space="0" w:color="auto"/>
            <w:right w:val="none" w:sz="0" w:space="0" w:color="auto"/>
          </w:divBdr>
        </w:div>
        <w:div w:id="498541967">
          <w:marLeft w:val="259"/>
          <w:marRight w:val="0"/>
          <w:marTop w:val="0"/>
          <w:marBottom w:val="80"/>
          <w:divBdr>
            <w:top w:val="none" w:sz="0" w:space="0" w:color="auto"/>
            <w:left w:val="none" w:sz="0" w:space="0" w:color="auto"/>
            <w:bottom w:val="none" w:sz="0" w:space="0" w:color="auto"/>
            <w:right w:val="none" w:sz="0" w:space="0" w:color="auto"/>
          </w:divBdr>
        </w:div>
        <w:div w:id="593133421">
          <w:marLeft w:val="259"/>
          <w:marRight w:val="0"/>
          <w:marTop w:val="0"/>
          <w:marBottom w:val="80"/>
          <w:divBdr>
            <w:top w:val="none" w:sz="0" w:space="0" w:color="auto"/>
            <w:left w:val="none" w:sz="0" w:space="0" w:color="auto"/>
            <w:bottom w:val="none" w:sz="0" w:space="0" w:color="auto"/>
            <w:right w:val="none" w:sz="0" w:space="0" w:color="auto"/>
          </w:divBdr>
        </w:div>
        <w:div w:id="1042440397">
          <w:marLeft w:val="259"/>
          <w:marRight w:val="0"/>
          <w:marTop w:val="0"/>
          <w:marBottom w:val="80"/>
          <w:divBdr>
            <w:top w:val="none" w:sz="0" w:space="0" w:color="auto"/>
            <w:left w:val="none" w:sz="0" w:space="0" w:color="auto"/>
            <w:bottom w:val="none" w:sz="0" w:space="0" w:color="auto"/>
            <w:right w:val="none" w:sz="0" w:space="0" w:color="auto"/>
          </w:divBdr>
        </w:div>
        <w:div w:id="1302610563">
          <w:marLeft w:val="259"/>
          <w:marRight w:val="0"/>
          <w:marTop w:val="0"/>
          <w:marBottom w:val="80"/>
          <w:divBdr>
            <w:top w:val="none" w:sz="0" w:space="0" w:color="auto"/>
            <w:left w:val="none" w:sz="0" w:space="0" w:color="auto"/>
            <w:bottom w:val="none" w:sz="0" w:space="0" w:color="auto"/>
            <w:right w:val="none" w:sz="0" w:space="0" w:color="auto"/>
          </w:divBdr>
        </w:div>
        <w:div w:id="1580289644">
          <w:marLeft w:val="259"/>
          <w:marRight w:val="0"/>
          <w:marTop w:val="0"/>
          <w:marBottom w:val="80"/>
          <w:divBdr>
            <w:top w:val="none" w:sz="0" w:space="0" w:color="auto"/>
            <w:left w:val="none" w:sz="0" w:space="0" w:color="auto"/>
            <w:bottom w:val="none" w:sz="0" w:space="0" w:color="auto"/>
            <w:right w:val="none" w:sz="0" w:space="0" w:color="auto"/>
          </w:divBdr>
        </w:div>
        <w:div w:id="1692877874">
          <w:marLeft w:val="259"/>
          <w:marRight w:val="0"/>
          <w:marTop w:val="0"/>
          <w:marBottom w:val="80"/>
          <w:divBdr>
            <w:top w:val="none" w:sz="0" w:space="0" w:color="auto"/>
            <w:left w:val="none" w:sz="0" w:space="0" w:color="auto"/>
            <w:bottom w:val="none" w:sz="0" w:space="0" w:color="auto"/>
            <w:right w:val="none" w:sz="0" w:space="0" w:color="auto"/>
          </w:divBdr>
        </w:div>
        <w:div w:id="1800679826">
          <w:marLeft w:val="259"/>
          <w:marRight w:val="0"/>
          <w:marTop w:val="0"/>
          <w:marBottom w:val="80"/>
          <w:divBdr>
            <w:top w:val="none" w:sz="0" w:space="0" w:color="auto"/>
            <w:left w:val="none" w:sz="0" w:space="0" w:color="auto"/>
            <w:bottom w:val="none" w:sz="0" w:space="0" w:color="auto"/>
            <w:right w:val="none" w:sz="0" w:space="0" w:color="auto"/>
          </w:divBdr>
        </w:div>
        <w:div w:id="1994523529">
          <w:marLeft w:val="259"/>
          <w:marRight w:val="0"/>
          <w:marTop w:val="0"/>
          <w:marBottom w:val="80"/>
          <w:divBdr>
            <w:top w:val="none" w:sz="0" w:space="0" w:color="auto"/>
            <w:left w:val="none" w:sz="0" w:space="0" w:color="auto"/>
            <w:bottom w:val="none" w:sz="0" w:space="0" w:color="auto"/>
            <w:right w:val="none" w:sz="0" w:space="0" w:color="auto"/>
          </w:divBdr>
        </w:div>
      </w:divsChild>
    </w:div>
    <w:div w:id="52823724">
      <w:bodyDiv w:val="1"/>
      <w:marLeft w:val="0"/>
      <w:marRight w:val="0"/>
      <w:marTop w:val="0"/>
      <w:marBottom w:val="0"/>
      <w:divBdr>
        <w:top w:val="none" w:sz="0" w:space="0" w:color="auto"/>
        <w:left w:val="none" w:sz="0" w:space="0" w:color="auto"/>
        <w:bottom w:val="none" w:sz="0" w:space="0" w:color="auto"/>
        <w:right w:val="none" w:sz="0" w:space="0" w:color="auto"/>
      </w:divBdr>
      <w:divsChild>
        <w:div w:id="265429405">
          <w:marLeft w:val="274"/>
          <w:marRight w:val="0"/>
          <w:marTop w:val="0"/>
          <w:marBottom w:val="180"/>
          <w:divBdr>
            <w:top w:val="none" w:sz="0" w:space="0" w:color="auto"/>
            <w:left w:val="none" w:sz="0" w:space="0" w:color="auto"/>
            <w:bottom w:val="none" w:sz="0" w:space="0" w:color="auto"/>
            <w:right w:val="none" w:sz="0" w:space="0" w:color="auto"/>
          </w:divBdr>
        </w:div>
        <w:div w:id="1418401473">
          <w:marLeft w:val="274"/>
          <w:marRight w:val="0"/>
          <w:marTop w:val="0"/>
          <w:marBottom w:val="180"/>
          <w:divBdr>
            <w:top w:val="none" w:sz="0" w:space="0" w:color="auto"/>
            <w:left w:val="none" w:sz="0" w:space="0" w:color="auto"/>
            <w:bottom w:val="none" w:sz="0" w:space="0" w:color="auto"/>
            <w:right w:val="none" w:sz="0" w:space="0" w:color="auto"/>
          </w:divBdr>
        </w:div>
        <w:div w:id="1753426528">
          <w:marLeft w:val="274"/>
          <w:marRight w:val="0"/>
          <w:marTop w:val="0"/>
          <w:marBottom w:val="180"/>
          <w:divBdr>
            <w:top w:val="none" w:sz="0" w:space="0" w:color="auto"/>
            <w:left w:val="none" w:sz="0" w:space="0" w:color="auto"/>
            <w:bottom w:val="none" w:sz="0" w:space="0" w:color="auto"/>
            <w:right w:val="none" w:sz="0" w:space="0" w:color="auto"/>
          </w:divBdr>
        </w:div>
        <w:div w:id="2015450336">
          <w:marLeft w:val="274"/>
          <w:marRight w:val="0"/>
          <w:marTop w:val="0"/>
          <w:marBottom w:val="180"/>
          <w:divBdr>
            <w:top w:val="none" w:sz="0" w:space="0" w:color="auto"/>
            <w:left w:val="none" w:sz="0" w:space="0" w:color="auto"/>
            <w:bottom w:val="none" w:sz="0" w:space="0" w:color="auto"/>
            <w:right w:val="none" w:sz="0" w:space="0" w:color="auto"/>
          </w:divBdr>
        </w:div>
      </w:divsChild>
    </w:div>
    <w:div w:id="60949063">
      <w:bodyDiv w:val="1"/>
      <w:marLeft w:val="0"/>
      <w:marRight w:val="0"/>
      <w:marTop w:val="0"/>
      <w:marBottom w:val="0"/>
      <w:divBdr>
        <w:top w:val="none" w:sz="0" w:space="0" w:color="auto"/>
        <w:left w:val="none" w:sz="0" w:space="0" w:color="auto"/>
        <w:bottom w:val="none" w:sz="0" w:space="0" w:color="auto"/>
        <w:right w:val="none" w:sz="0" w:space="0" w:color="auto"/>
      </w:divBdr>
      <w:divsChild>
        <w:div w:id="191502129">
          <w:marLeft w:val="259"/>
          <w:marRight w:val="0"/>
          <w:marTop w:val="0"/>
          <w:marBottom w:val="180"/>
          <w:divBdr>
            <w:top w:val="none" w:sz="0" w:space="0" w:color="auto"/>
            <w:left w:val="none" w:sz="0" w:space="0" w:color="auto"/>
            <w:bottom w:val="none" w:sz="0" w:space="0" w:color="auto"/>
            <w:right w:val="none" w:sz="0" w:space="0" w:color="auto"/>
          </w:divBdr>
        </w:div>
        <w:div w:id="522597370">
          <w:marLeft w:val="259"/>
          <w:marRight w:val="0"/>
          <w:marTop w:val="0"/>
          <w:marBottom w:val="180"/>
          <w:divBdr>
            <w:top w:val="none" w:sz="0" w:space="0" w:color="auto"/>
            <w:left w:val="none" w:sz="0" w:space="0" w:color="auto"/>
            <w:bottom w:val="none" w:sz="0" w:space="0" w:color="auto"/>
            <w:right w:val="none" w:sz="0" w:space="0" w:color="auto"/>
          </w:divBdr>
        </w:div>
        <w:div w:id="700784848">
          <w:marLeft w:val="259"/>
          <w:marRight w:val="0"/>
          <w:marTop w:val="0"/>
          <w:marBottom w:val="180"/>
          <w:divBdr>
            <w:top w:val="none" w:sz="0" w:space="0" w:color="auto"/>
            <w:left w:val="none" w:sz="0" w:space="0" w:color="auto"/>
            <w:bottom w:val="none" w:sz="0" w:space="0" w:color="auto"/>
            <w:right w:val="none" w:sz="0" w:space="0" w:color="auto"/>
          </w:divBdr>
        </w:div>
        <w:div w:id="1182865640">
          <w:marLeft w:val="259"/>
          <w:marRight w:val="0"/>
          <w:marTop w:val="0"/>
          <w:marBottom w:val="180"/>
          <w:divBdr>
            <w:top w:val="none" w:sz="0" w:space="0" w:color="auto"/>
            <w:left w:val="none" w:sz="0" w:space="0" w:color="auto"/>
            <w:bottom w:val="none" w:sz="0" w:space="0" w:color="auto"/>
            <w:right w:val="none" w:sz="0" w:space="0" w:color="auto"/>
          </w:divBdr>
        </w:div>
        <w:div w:id="1380278059">
          <w:marLeft w:val="259"/>
          <w:marRight w:val="0"/>
          <w:marTop w:val="0"/>
          <w:marBottom w:val="180"/>
          <w:divBdr>
            <w:top w:val="none" w:sz="0" w:space="0" w:color="auto"/>
            <w:left w:val="none" w:sz="0" w:space="0" w:color="auto"/>
            <w:bottom w:val="none" w:sz="0" w:space="0" w:color="auto"/>
            <w:right w:val="none" w:sz="0" w:space="0" w:color="auto"/>
          </w:divBdr>
        </w:div>
        <w:div w:id="1454597532">
          <w:marLeft w:val="259"/>
          <w:marRight w:val="0"/>
          <w:marTop w:val="0"/>
          <w:marBottom w:val="180"/>
          <w:divBdr>
            <w:top w:val="none" w:sz="0" w:space="0" w:color="auto"/>
            <w:left w:val="none" w:sz="0" w:space="0" w:color="auto"/>
            <w:bottom w:val="none" w:sz="0" w:space="0" w:color="auto"/>
            <w:right w:val="none" w:sz="0" w:space="0" w:color="auto"/>
          </w:divBdr>
        </w:div>
        <w:div w:id="1635020299">
          <w:marLeft w:val="259"/>
          <w:marRight w:val="0"/>
          <w:marTop w:val="0"/>
          <w:marBottom w:val="180"/>
          <w:divBdr>
            <w:top w:val="none" w:sz="0" w:space="0" w:color="auto"/>
            <w:left w:val="none" w:sz="0" w:space="0" w:color="auto"/>
            <w:bottom w:val="none" w:sz="0" w:space="0" w:color="auto"/>
            <w:right w:val="none" w:sz="0" w:space="0" w:color="auto"/>
          </w:divBdr>
        </w:div>
        <w:div w:id="2004503053">
          <w:marLeft w:val="259"/>
          <w:marRight w:val="0"/>
          <w:marTop w:val="0"/>
          <w:marBottom w:val="180"/>
          <w:divBdr>
            <w:top w:val="none" w:sz="0" w:space="0" w:color="auto"/>
            <w:left w:val="none" w:sz="0" w:space="0" w:color="auto"/>
            <w:bottom w:val="none" w:sz="0" w:space="0" w:color="auto"/>
            <w:right w:val="none" w:sz="0" w:space="0" w:color="auto"/>
          </w:divBdr>
        </w:div>
        <w:div w:id="2010936972">
          <w:marLeft w:val="259"/>
          <w:marRight w:val="0"/>
          <w:marTop w:val="0"/>
          <w:marBottom w:val="180"/>
          <w:divBdr>
            <w:top w:val="none" w:sz="0" w:space="0" w:color="auto"/>
            <w:left w:val="none" w:sz="0" w:space="0" w:color="auto"/>
            <w:bottom w:val="none" w:sz="0" w:space="0" w:color="auto"/>
            <w:right w:val="none" w:sz="0" w:space="0" w:color="auto"/>
          </w:divBdr>
        </w:div>
      </w:divsChild>
    </w:div>
    <w:div w:id="70156262">
      <w:bodyDiv w:val="1"/>
      <w:marLeft w:val="0"/>
      <w:marRight w:val="0"/>
      <w:marTop w:val="0"/>
      <w:marBottom w:val="0"/>
      <w:divBdr>
        <w:top w:val="none" w:sz="0" w:space="0" w:color="auto"/>
        <w:left w:val="none" w:sz="0" w:space="0" w:color="auto"/>
        <w:bottom w:val="none" w:sz="0" w:space="0" w:color="auto"/>
        <w:right w:val="none" w:sz="0" w:space="0" w:color="auto"/>
      </w:divBdr>
    </w:div>
    <w:div w:id="116948738">
      <w:bodyDiv w:val="1"/>
      <w:marLeft w:val="0"/>
      <w:marRight w:val="0"/>
      <w:marTop w:val="0"/>
      <w:marBottom w:val="0"/>
      <w:divBdr>
        <w:top w:val="none" w:sz="0" w:space="0" w:color="auto"/>
        <w:left w:val="none" w:sz="0" w:space="0" w:color="auto"/>
        <w:bottom w:val="none" w:sz="0" w:space="0" w:color="auto"/>
        <w:right w:val="none" w:sz="0" w:space="0" w:color="auto"/>
      </w:divBdr>
      <w:divsChild>
        <w:div w:id="13503353">
          <w:marLeft w:val="259"/>
          <w:marRight w:val="0"/>
          <w:marTop w:val="0"/>
          <w:marBottom w:val="80"/>
          <w:divBdr>
            <w:top w:val="none" w:sz="0" w:space="0" w:color="auto"/>
            <w:left w:val="none" w:sz="0" w:space="0" w:color="auto"/>
            <w:bottom w:val="none" w:sz="0" w:space="0" w:color="auto"/>
            <w:right w:val="none" w:sz="0" w:space="0" w:color="auto"/>
          </w:divBdr>
        </w:div>
        <w:div w:id="22365353">
          <w:marLeft w:val="259"/>
          <w:marRight w:val="0"/>
          <w:marTop w:val="0"/>
          <w:marBottom w:val="80"/>
          <w:divBdr>
            <w:top w:val="none" w:sz="0" w:space="0" w:color="auto"/>
            <w:left w:val="none" w:sz="0" w:space="0" w:color="auto"/>
            <w:bottom w:val="none" w:sz="0" w:space="0" w:color="auto"/>
            <w:right w:val="none" w:sz="0" w:space="0" w:color="auto"/>
          </w:divBdr>
        </w:div>
        <w:div w:id="62606675">
          <w:marLeft w:val="259"/>
          <w:marRight w:val="0"/>
          <w:marTop w:val="0"/>
          <w:marBottom w:val="80"/>
          <w:divBdr>
            <w:top w:val="none" w:sz="0" w:space="0" w:color="auto"/>
            <w:left w:val="none" w:sz="0" w:space="0" w:color="auto"/>
            <w:bottom w:val="none" w:sz="0" w:space="0" w:color="auto"/>
            <w:right w:val="none" w:sz="0" w:space="0" w:color="auto"/>
          </w:divBdr>
        </w:div>
        <w:div w:id="234782117">
          <w:marLeft w:val="259"/>
          <w:marRight w:val="0"/>
          <w:marTop w:val="0"/>
          <w:marBottom w:val="80"/>
          <w:divBdr>
            <w:top w:val="none" w:sz="0" w:space="0" w:color="auto"/>
            <w:left w:val="none" w:sz="0" w:space="0" w:color="auto"/>
            <w:bottom w:val="none" w:sz="0" w:space="0" w:color="auto"/>
            <w:right w:val="none" w:sz="0" w:space="0" w:color="auto"/>
          </w:divBdr>
        </w:div>
        <w:div w:id="303437858">
          <w:marLeft w:val="259"/>
          <w:marRight w:val="0"/>
          <w:marTop w:val="0"/>
          <w:marBottom w:val="80"/>
          <w:divBdr>
            <w:top w:val="none" w:sz="0" w:space="0" w:color="auto"/>
            <w:left w:val="none" w:sz="0" w:space="0" w:color="auto"/>
            <w:bottom w:val="none" w:sz="0" w:space="0" w:color="auto"/>
            <w:right w:val="none" w:sz="0" w:space="0" w:color="auto"/>
          </w:divBdr>
        </w:div>
        <w:div w:id="516232198">
          <w:marLeft w:val="259"/>
          <w:marRight w:val="0"/>
          <w:marTop w:val="0"/>
          <w:marBottom w:val="80"/>
          <w:divBdr>
            <w:top w:val="none" w:sz="0" w:space="0" w:color="auto"/>
            <w:left w:val="none" w:sz="0" w:space="0" w:color="auto"/>
            <w:bottom w:val="none" w:sz="0" w:space="0" w:color="auto"/>
            <w:right w:val="none" w:sz="0" w:space="0" w:color="auto"/>
          </w:divBdr>
        </w:div>
        <w:div w:id="635376471">
          <w:marLeft w:val="259"/>
          <w:marRight w:val="0"/>
          <w:marTop w:val="0"/>
          <w:marBottom w:val="80"/>
          <w:divBdr>
            <w:top w:val="none" w:sz="0" w:space="0" w:color="auto"/>
            <w:left w:val="none" w:sz="0" w:space="0" w:color="auto"/>
            <w:bottom w:val="none" w:sz="0" w:space="0" w:color="auto"/>
            <w:right w:val="none" w:sz="0" w:space="0" w:color="auto"/>
          </w:divBdr>
        </w:div>
        <w:div w:id="880361964">
          <w:marLeft w:val="259"/>
          <w:marRight w:val="0"/>
          <w:marTop w:val="0"/>
          <w:marBottom w:val="80"/>
          <w:divBdr>
            <w:top w:val="none" w:sz="0" w:space="0" w:color="auto"/>
            <w:left w:val="none" w:sz="0" w:space="0" w:color="auto"/>
            <w:bottom w:val="none" w:sz="0" w:space="0" w:color="auto"/>
            <w:right w:val="none" w:sz="0" w:space="0" w:color="auto"/>
          </w:divBdr>
        </w:div>
        <w:div w:id="1073044427">
          <w:marLeft w:val="259"/>
          <w:marRight w:val="0"/>
          <w:marTop w:val="0"/>
          <w:marBottom w:val="80"/>
          <w:divBdr>
            <w:top w:val="none" w:sz="0" w:space="0" w:color="auto"/>
            <w:left w:val="none" w:sz="0" w:space="0" w:color="auto"/>
            <w:bottom w:val="none" w:sz="0" w:space="0" w:color="auto"/>
            <w:right w:val="none" w:sz="0" w:space="0" w:color="auto"/>
          </w:divBdr>
        </w:div>
        <w:div w:id="1129318019">
          <w:marLeft w:val="259"/>
          <w:marRight w:val="0"/>
          <w:marTop w:val="0"/>
          <w:marBottom w:val="80"/>
          <w:divBdr>
            <w:top w:val="none" w:sz="0" w:space="0" w:color="auto"/>
            <w:left w:val="none" w:sz="0" w:space="0" w:color="auto"/>
            <w:bottom w:val="none" w:sz="0" w:space="0" w:color="auto"/>
            <w:right w:val="none" w:sz="0" w:space="0" w:color="auto"/>
          </w:divBdr>
        </w:div>
        <w:div w:id="1200895710">
          <w:marLeft w:val="259"/>
          <w:marRight w:val="0"/>
          <w:marTop w:val="0"/>
          <w:marBottom w:val="80"/>
          <w:divBdr>
            <w:top w:val="none" w:sz="0" w:space="0" w:color="auto"/>
            <w:left w:val="none" w:sz="0" w:space="0" w:color="auto"/>
            <w:bottom w:val="none" w:sz="0" w:space="0" w:color="auto"/>
            <w:right w:val="none" w:sz="0" w:space="0" w:color="auto"/>
          </w:divBdr>
        </w:div>
        <w:div w:id="1228149068">
          <w:marLeft w:val="259"/>
          <w:marRight w:val="0"/>
          <w:marTop w:val="0"/>
          <w:marBottom w:val="80"/>
          <w:divBdr>
            <w:top w:val="none" w:sz="0" w:space="0" w:color="auto"/>
            <w:left w:val="none" w:sz="0" w:space="0" w:color="auto"/>
            <w:bottom w:val="none" w:sz="0" w:space="0" w:color="auto"/>
            <w:right w:val="none" w:sz="0" w:space="0" w:color="auto"/>
          </w:divBdr>
        </w:div>
        <w:div w:id="1343703466">
          <w:marLeft w:val="259"/>
          <w:marRight w:val="0"/>
          <w:marTop w:val="0"/>
          <w:marBottom w:val="80"/>
          <w:divBdr>
            <w:top w:val="none" w:sz="0" w:space="0" w:color="auto"/>
            <w:left w:val="none" w:sz="0" w:space="0" w:color="auto"/>
            <w:bottom w:val="none" w:sz="0" w:space="0" w:color="auto"/>
            <w:right w:val="none" w:sz="0" w:space="0" w:color="auto"/>
          </w:divBdr>
        </w:div>
        <w:div w:id="1393892448">
          <w:marLeft w:val="259"/>
          <w:marRight w:val="0"/>
          <w:marTop w:val="0"/>
          <w:marBottom w:val="80"/>
          <w:divBdr>
            <w:top w:val="none" w:sz="0" w:space="0" w:color="auto"/>
            <w:left w:val="none" w:sz="0" w:space="0" w:color="auto"/>
            <w:bottom w:val="none" w:sz="0" w:space="0" w:color="auto"/>
            <w:right w:val="none" w:sz="0" w:space="0" w:color="auto"/>
          </w:divBdr>
        </w:div>
        <w:div w:id="1422751136">
          <w:marLeft w:val="259"/>
          <w:marRight w:val="0"/>
          <w:marTop w:val="0"/>
          <w:marBottom w:val="80"/>
          <w:divBdr>
            <w:top w:val="none" w:sz="0" w:space="0" w:color="auto"/>
            <w:left w:val="none" w:sz="0" w:space="0" w:color="auto"/>
            <w:bottom w:val="none" w:sz="0" w:space="0" w:color="auto"/>
            <w:right w:val="none" w:sz="0" w:space="0" w:color="auto"/>
          </w:divBdr>
        </w:div>
        <w:div w:id="1572545690">
          <w:marLeft w:val="259"/>
          <w:marRight w:val="0"/>
          <w:marTop w:val="0"/>
          <w:marBottom w:val="80"/>
          <w:divBdr>
            <w:top w:val="none" w:sz="0" w:space="0" w:color="auto"/>
            <w:left w:val="none" w:sz="0" w:space="0" w:color="auto"/>
            <w:bottom w:val="none" w:sz="0" w:space="0" w:color="auto"/>
            <w:right w:val="none" w:sz="0" w:space="0" w:color="auto"/>
          </w:divBdr>
        </w:div>
        <w:div w:id="1633749379">
          <w:marLeft w:val="259"/>
          <w:marRight w:val="0"/>
          <w:marTop w:val="0"/>
          <w:marBottom w:val="80"/>
          <w:divBdr>
            <w:top w:val="none" w:sz="0" w:space="0" w:color="auto"/>
            <w:left w:val="none" w:sz="0" w:space="0" w:color="auto"/>
            <w:bottom w:val="none" w:sz="0" w:space="0" w:color="auto"/>
            <w:right w:val="none" w:sz="0" w:space="0" w:color="auto"/>
          </w:divBdr>
        </w:div>
        <w:div w:id="1669752307">
          <w:marLeft w:val="259"/>
          <w:marRight w:val="0"/>
          <w:marTop w:val="0"/>
          <w:marBottom w:val="80"/>
          <w:divBdr>
            <w:top w:val="none" w:sz="0" w:space="0" w:color="auto"/>
            <w:left w:val="none" w:sz="0" w:space="0" w:color="auto"/>
            <w:bottom w:val="none" w:sz="0" w:space="0" w:color="auto"/>
            <w:right w:val="none" w:sz="0" w:space="0" w:color="auto"/>
          </w:divBdr>
        </w:div>
        <w:div w:id="1749301916">
          <w:marLeft w:val="259"/>
          <w:marRight w:val="0"/>
          <w:marTop w:val="0"/>
          <w:marBottom w:val="80"/>
          <w:divBdr>
            <w:top w:val="none" w:sz="0" w:space="0" w:color="auto"/>
            <w:left w:val="none" w:sz="0" w:space="0" w:color="auto"/>
            <w:bottom w:val="none" w:sz="0" w:space="0" w:color="auto"/>
            <w:right w:val="none" w:sz="0" w:space="0" w:color="auto"/>
          </w:divBdr>
        </w:div>
        <w:div w:id="1979416546">
          <w:marLeft w:val="259"/>
          <w:marRight w:val="0"/>
          <w:marTop w:val="0"/>
          <w:marBottom w:val="80"/>
          <w:divBdr>
            <w:top w:val="none" w:sz="0" w:space="0" w:color="auto"/>
            <w:left w:val="none" w:sz="0" w:space="0" w:color="auto"/>
            <w:bottom w:val="none" w:sz="0" w:space="0" w:color="auto"/>
            <w:right w:val="none" w:sz="0" w:space="0" w:color="auto"/>
          </w:divBdr>
        </w:div>
        <w:div w:id="2030332520">
          <w:marLeft w:val="259"/>
          <w:marRight w:val="0"/>
          <w:marTop w:val="0"/>
          <w:marBottom w:val="80"/>
          <w:divBdr>
            <w:top w:val="none" w:sz="0" w:space="0" w:color="auto"/>
            <w:left w:val="none" w:sz="0" w:space="0" w:color="auto"/>
            <w:bottom w:val="none" w:sz="0" w:space="0" w:color="auto"/>
            <w:right w:val="none" w:sz="0" w:space="0" w:color="auto"/>
          </w:divBdr>
        </w:div>
      </w:divsChild>
    </w:div>
    <w:div w:id="118691342">
      <w:bodyDiv w:val="1"/>
      <w:marLeft w:val="0"/>
      <w:marRight w:val="0"/>
      <w:marTop w:val="0"/>
      <w:marBottom w:val="0"/>
      <w:divBdr>
        <w:top w:val="none" w:sz="0" w:space="0" w:color="auto"/>
        <w:left w:val="none" w:sz="0" w:space="0" w:color="auto"/>
        <w:bottom w:val="none" w:sz="0" w:space="0" w:color="auto"/>
        <w:right w:val="none" w:sz="0" w:space="0" w:color="auto"/>
      </w:divBdr>
    </w:div>
    <w:div w:id="126709515">
      <w:bodyDiv w:val="1"/>
      <w:marLeft w:val="0"/>
      <w:marRight w:val="0"/>
      <w:marTop w:val="0"/>
      <w:marBottom w:val="0"/>
      <w:divBdr>
        <w:top w:val="none" w:sz="0" w:space="0" w:color="auto"/>
        <w:left w:val="none" w:sz="0" w:space="0" w:color="auto"/>
        <w:bottom w:val="none" w:sz="0" w:space="0" w:color="auto"/>
        <w:right w:val="none" w:sz="0" w:space="0" w:color="auto"/>
      </w:divBdr>
      <w:divsChild>
        <w:div w:id="315185944">
          <w:marLeft w:val="259"/>
          <w:marRight w:val="0"/>
          <w:marTop w:val="0"/>
          <w:marBottom w:val="120"/>
          <w:divBdr>
            <w:top w:val="none" w:sz="0" w:space="0" w:color="auto"/>
            <w:left w:val="none" w:sz="0" w:space="0" w:color="auto"/>
            <w:bottom w:val="none" w:sz="0" w:space="0" w:color="auto"/>
            <w:right w:val="none" w:sz="0" w:space="0" w:color="auto"/>
          </w:divBdr>
        </w:div>
        <w:div w:id="833225455">
          <w:marLeft w:val="259"/>
          <w:marRight w:val="0"/>
          <w:marTop w:val="0"/>
          <w:marBottom w:val="120"/>
          <w:divBdr>
            <w:top w:val="none" w:sz="0" w:space="0" w:color="auto"/>
            <w:left w:val="none" w:sz="0" w:space="0" w:color="auto"/>
            <w:bottom w:val="none" w:sz="0" w:space="0" w:color="auto"/>
            <w:right w:val="none" w:sz="0" w:space="0" w:color="auto"/>
          </w:divBdr>
        </w:div>
        <w:div w:id="1563100321">
          <w:marLeft w:val="259"/>
          <w:marRight w:val="0"/>
          <w:marTop w:val="0"/>
          <w:marBottom w:val="120"/>
          <w:divBdr>
            <w:top w:val="none" w:sz="0" w:space="0" w:color="auto"/>
            <w:left w:val="none" w:sz="0" w:space="0" w:color="auto"/>
            <w:bottom w:val="none" w:sz="0" w:space="0" w:color="auto"/>
            <w:right w:val="none" w:sz="0" w:space="0" w:color="auto"/>
          </w:divBdr>
        </w:div>
        <w:div w:id="1787238854">
          <w:marLeft w:val="259"/>
          <w:marRight w:val="0"/>
          <w:marTop w:val="0"/>
          <w:marBottom w:val="120"/>
          <w:divBdr>
            <w:top w:val="none" w:sz="0" w:space="0" w:color="auto"/>
            <w:left w:val="none" w:sz="0" w:space="0" w:color="auto"/>
            <w:bottom w:val="none" w:sz="0" w:space="0" w:color="auto"/>
            <w:right w:val="none" w:sz="0" w:space="0" w:color="auto"/>
          </w:divBdr>
        </w:div>
        <w:div w:id="1999386270">
          <w:marLeft w:val="259"/>
          <w:marRight w:val="0"/>
          <w:marTop w:val="0"/>
          <w:marBottom w:val="120"/>
          <w:divBdr>
            <w:top w:val="none" w:sz="0" w:space="0" w:color="auto"/>
            <w:left w:val="none" w:sz="0" w:space="0" w:color="auto"/>
            <w:bottom w:val="none" w:sz="0" w:space="0" w:color="auto"/>
            <w:right w:val="none" w:sz="0" w:space="0" w:color="auto"/>
          </w:divBdr>
        </w:div>
      </w:divsChild>
    </w:div>
    <w:div w:id="149099992">
      <w:bodyDiv w:val="1"/>
      <w:marLeft w:val="0"/>
      <w:marRight w:val="0"/>
      <w:marTop w:val="0"/>
      <w:marBottom w:val="0"/>
      <w:divBdr>
        <w:top w:val="none" w:sz="0" w:space="0" w:color="auto"/>
        <w:left w:val="none" w:sz="0" w:space="0" w:color="auto"/>
        <w:bottom w:val="none" w:sz="0" w:space="0" w:color="auto"/>
        <w:right w:val="none" w:sz="0" w:space="0" w:color="auto"/>
      </w:divBdr>
    </w:div>
    <w:div w:id="159084942">
      <w:bodyDiv w:val="1"/>
      <w:marLeft w:val="0"/>
      <w:marRight w:val="0"/>
      <w:marTop w:val="0"/>
      <w:marBottom w:val="0"/>
      <w:divBdr>
        <w:top w:val="none" w:sz="0" w:space="0" w:color="auto"/>
        <w:left w:val="none" w:sz="0" w:space="0" w:color="auto"/>
        <w:bottom w:val="none" w:sz="0" w:space="0" w:color="auto"/>
        <w:right w:val="none" w:sz="0" w:space="0" w:color="auto"/>
      </w:divBdr>
      <w:divsChild>
        <w:div w:id="48504667">
          <w:marLeft w:val="259"/>
          <w:marRight w:val="0"/>
          <w:marTop w:val="0"/>
          <w:marBottom w:val="80"/>
          <w:divBdr>
            <w:top w:val="none" w:sz="0" w:space="0" w:color="auto"/>
            <w:left w:val="none" w:sz="0" w:space="0" w:color="auto"/>
            <w:bottom w:val="none" w:sz="0" w:space="0" w:color="auto"/>
            <w:right w:val="none" w:sz="0" w:space="0" w:color="auto"/>
          </w:divBdr>
        </w:div>
        <w:div w:id="275332508">
          <w:marLeft w:val="259"/>
          <w:marRight w:val="0"/>
          <w:marTop w:val="0"/>
          <w:marBottom w:val="80"/>
          <w:divBdr>
            <w:top w:val="none" w:sz="0" w:space="0" w:color="auto"/>
            <w:left w:val="none" w:sz="0" w:space="0" w:color="auto"/>
            <w:bottom w:val="none" w:sz="0" w:space="0" w:color="auto"/>
            <w:right w:val="none" w:sz="0" w:space="0" w:color="auto"/>
          </w:divBdr>
        </w:div>
        <w:div w:id="332881546">
          <w:marLeft w:val="259"/>
          <w:marRight w:val="0"/>
          <w:marTop w:val="0"/>
          <w:marBottom w:val="80"/>
          <w:divBdr>
            <w:top w:val="none" w:sz="0" w:space="0" w:color="auto"/>
            <w:left w:val="none" w:sz="0" w:space="0" w:color="auto"/>
            <w:bottom w:val="none" w:sz="0" w:space="0" w:color="auto"/>
            <w:right w:val="none" w:sz="0" w:space="0" w:color="auto"/>
          </w:divBdr>
        </w:div>
        <w:div w:id="872109985">
          <w:marLeft w:val="259"/>
          <w:marRight w:val="0"/>
          <w:marTop w:val="0"/>
          <w:marBottom w:val="80"/>
          <w:divBdr>
            <w:top w:val="none" w:sz="0" w:space="0" w:color="auto"/>
            <w:left w:val="none" w:sz="0" w:space="0" w:color="auto"/>
            <w:bottom w:val="none" w:sz="0" w:space="0" w:color="auto"/>
            <w:right w:val="none" w:sz="0" w:space="0" w:color="auto"/>
          </w:divBdr>
        </w:div>
        <w:div w:id="1152211876">
          <w:marLeft w:val="259"/>
          <w:marRight w:val="0"/>
          <w:marTop w:val="0"/>
          <w:marBottom w:val="80"/>
          <w:divBdr>
            <w:top w:val="none" w:sz="0" w:space="0" w:color="auto"/>
            <w:left w:val="none" w:sz="0" w:space="0" w:color="auto"/>
            <w:bottom w:val="none" w:sz="0" w:space="0" w:color="auto"/>
            <w:right w:val="none" w:sz="0" w:space="0" w:color="auto"/>
          </w:divBdr>
        </w:div>
        <w:div w:id="1182815675">
          <w:marLeft w:val="259"/>
          <w:marRight w:val="0"/>
          <w:marTop w:val="0"/>
          <w:marBottom w:val="80"/>
          <w:divBdr>
            <w:top w:val="none" w:sz="0" w:space="0" w:color="auto"/>
            <w:left w:val="none" w:sz="0" w:space="0" w:color="auto"/>
            <w:bottom w:val="none" w:sz="0" w:space="0" w:color="auto"/>
            <w:right w:val="none" w:sz="0" w:space="0" w:color="auto"/>
          </w:divBdr>
        </w:div>
        <w:div w:id="1312515175">
          <w:marLeft w:val="259"/>
          <w:marRight w:val="0"/>
          <w:marTop w:val="0"/>
          <w:marBottom w:val="80"/>
          <w:divBdr>
            <w:top w:val="none" w:sz="0" w:space="0" w:color="auto"/>
            <w:left w:val="none" w:sz="0" w:space="0" w:color="auto"/>
            <w:bottom w:val="none" w:sz="0" w:space="0" w:color="auto"/>
            <w:right w:val="none" w:sz="0" w:space="0" w:color="auto"/>
          </w:divBdr>
        </w:div>
        <w:div w:id="1393963258">
          <w:marLeft w:val="259"/>
          <w:marRight w:val="0"/>
          <w:marTop w:val="0"/>
          <w:marBottom w:val="80"/>
          <w:divBdr>
            <w:top w:val="none" w:sz="0" w:space="0" w:color="auto"/>
            <w:left w:val="none" w:sz="0" w:space="0" w:color="auto"/>
            <w:bottom w:val="none" w:sz="0" w:space="0" w:color="auto"/>
            <w:right w:val="none" w:sz="0" w:space="0" w:color="auto"/>
          </w:divBdr>
        </w:div>
        <w:div w:id="1465464086">
          <w:marLeft w:val="259"/>
          <w:marRight w:val="0"/>
          <w:marTop w:val="0"/>
          <w:marBottom w:val="80"/>
          <w:divBdr>
            <w:top w:val="none" w:sz="0" w:space="0" w:color="auto"/>
            <w:left w:val="none" w:sz="0" w:space="0" w:color="auto"/>
            <w:bottom w:val="none" w:sz="0" w:space="0" w:color="auto"/>
            <w:right w:val="none" w:sz="0" w:space="0" w:color="auto"/>
          </w:divBdr>
        </w:div>
        <w:div w:id="1543710700">
          <w:marLeft w:val="259"/>
          <w:marRight w:val="0"/>
          <w:marTop w:val="0"/>
          <w:marBottom w:val="80"/>
          <w:divBdr>
            <w:top w:val="none" w:sz="0" w:space="0" w:color="auto"/>
            <w:left w:val="none" w:sz="0" w:space="0" w:color="auto"/>
            <w:bottom w:val="none" w:sz="0" w:space="0" w:color="auto"/>
            <w:right w:val="none" w:sz="0" w:space="0" w:color="auto"/>
          </w:divBdr>
        </w:div>
        <w:div w:id="1820070642">
          <w:marLeft w:val="259"/>
          <w:marRight w:val="0"/>
          <w:marTop w:val="0"/>
          <w:marBottom w:val="80"/>
          <w:divBdr>
            <w:top w:val="none" w:sz="0" w:space="0" w:color="auto"/>
            <w:left w:val="none" w:sz="0" w:space="0" w:color="auto"/>
            <w:bottom w:val="none" w:sz="0" w:space="0" w:color="auto"/>
            <w:right w:val="none" w:sz="0" w:space="0" w:color="auto"/>
          </w:divBdr>
        </w:div>
        <w:div w:id="1902910107">
          <w:marLeft w:val="259"/>
          <w:marRight w:val="0"/>
          <w:marTop w:val="0"/>
          <w:marBottom w:val="80"/>
          <w:divBdr>
            <w:top w:val="none" w:sz="0" w:space="0" w:color="auto"/>
            <w:left w:val="none" w:sz="0" w:space="0" w:color="auto"/>
            <w:bottom w:val="none" w:sz="0" w:space="0" w:color="auto"/>
            <w:right w:val="none" w:sz="0" w:space="0" w:color="auto"/>
          </w:divBdr>
        </w:div>
        <w:div w:id="2024279389">
          <w:marLeft w:val="259"/>
          <w:marRight w:val="0"/>
          <w:marTop w:val="0"/>
          <w:marBottom w:val="80"/>
          <w:divBdr>
            <w:top w:val="none" w:sz="0" w:space="0" w:color="auto"/>
            <w:left w:val="none" w:sz="0" w:space="0" w:color="auto"/>
            <w:bottom w:val="none" w:sz="0" w:space="0" w:color="auto"/>
            <w:right w:val="none" w:sz="0" w:space="0" w:color="auto"/>
          </w:divBdr>
        </w:div>
      </w:divsChild>
    </w:div>
    <w:div w:id="184638953">
      <w:bodyDiv w:val="1"/>
      <w:marLeft w:val="0"/>
      <w:marRight w:val="0"/>
      <w:marTop w:val="0"/>
      <w:marBottom w:val="0"/>
      <w:divBdr>
        <w:top w:val="none" w:sz="0" w:space="0" w:color="auto"/>
        <w:left w:val="none" w:sz="0" w:space="0" w:color="auto"/>
        <w:bottom w:val="none" w:sz="0" w:space="0" w:color="auto"/>
        <w:right w:val="none" w:sz="0" w:space="0" w:color="auto"/>
      </w:divBdr>
    </w:div>
    <w:div w:id="209728103">
      <w:bodyDiv w:val="1"/>
      <w:marLeft w:val="0"/>
      <w:marRight w:val="0"/>
      <w:marTop w:val="0"/>
      <w:marBottom w:val="0"/>
      <w:divBdr>
        <w:top w:val="none" w:sz="0" w:space="0" w:color="auto"/>
        <w:left w:val="none" w:sz="0" w:space="0" w:color="auto"/>
        <w:bottom w:val="none" w:sz="0" w:space="0" w:color="auto"/>
        <w:right w:val="none" w:sz="0" w:space="0" w:color="auto"/>
      </w:divBdr>
      <w:divsChild>
        <w:div w:id="64691934">
          <w:marLeft w:val="274"/>
          <w:marRight w:val="0"/>
          <w:marTop w:val="0"/>
          <w:marBottom w:val="180"/>
          <w:divBdr>
            <w:top w:val="none" w:sz="0" w:space="0" w:color="auto"/>
            <w:left w:val="none" w:sz="0" w:space="0" w:color="auto"/>
            <w:bottom w:val="none" w:sz="0" w:space="0" w:color="auto"/>
            <w:right w:val="none" w:sz="0" w:space="0" w:color="auto"/>
          </w:divBdr>
        </w:div>
        <w:div w:id="134373349">
          <w:marLeft w:val="274"/>
          <w:marRight w:val="0"/>
          <w:marTop w:val="0"/>
          <w:marBottom w:val="180"/>
          <w:divBdr>
            <w:top w:val="none" w:sz="0" w:space="0" w:color="auto"/>
            <w:left w:val="none" w:sz="0" w:space="0" w:color="auto"/>
            <w:bottom w:val="none" w:sz="0" w:space="0" w:color="auto"/>
            <w:right w:val="none" w:sz="0" w:space="0" w:color="auto"/>
          </w:divBdr>
        </w:div>
        <w:div w:id="265190835">
          <w:marLeft w:val="274"/>
          <w:marRight w:val="0"/>
          <w:marTop w:val="0"/>
          <w:marBottom w:val="180"/>
          <w:divBdr>
            <w:top w:val="none" w:sz="0" w:space="0" w:color="auto"/>
            <w:left w:val="none" w:sz="0" w:space="0" w:color="auto"/>
            <w:bottom w:val="none" w:sz="0" w:space="0" w:color="auto"/>
            <w:right w:val="none" w:sz="0" w:space="0" w:color="auto"/>
          </w:divBdr>
        </w:div>
        <w:div w:id="272325062">
          <w:marLeft w:val="274"/>
          <w:marRight w:val="0"/>
          <w:marTop w:val="0"/>
          <w:marBottom w:val="180"/>
          <w:divBdr>
            <w:top w:val="none" w:sz="0" w:space="0" w:color="auto"/>
            <w:left w:val="none" w:sz="0" w:space="0" w:color="auto"/>
            <w:bottom w:val="none" w:sz="0" w:space="0" w:color="auto"/>
            <w:right w:val="none" w:sz="0" w:space="0" w:color="auto"/>
          </w:divBdr>
        </w:div>
        <w:div w:id="465858236">
          <w:marLeft w:val="274"/>
          <w:marRight w:val="0"/>
          <w:marTop w:val="0"/>
          <w:marBottom w:val="180"/>
          <w:divBdr>
            <w:top w:val="none" w:sz="0" w:space="0" w:color="auto"/>
            <w:left w:val="none" w:sz="0" w:space="0" w:color="auto"/>
            <w:bottom w:val="none" w:sz="0" w:space="0" w:color="auto"/>
            <w:right w:val="none" w:sz="0" w:space="0" w:color="auto"/>
          </w:divBdr>
        </w:div>
        <w:div w:id="652026291">
          <w:marLeft w:val="274"/>
          <w:marRight w:val="0"/>
          <w:marTop w:val="0"/>
          <w:marBottom w:val="180"/>
          <w:divBdr>
            <w:top w:val="none" w:sz="0" w:space="0" w:color="auto"/>
            <w:left w:val="none" w:sz="0" w:space="0" w:color="auto"/>
            <w:bottom w:val="none" w:sz="0" w:space="0" w:color="auto"/>
            <w:right w:val="none" w:sz="0" w:space="0" w:color="auto"/>
          </w:divBdr>
        </w:div>
        <w:div w:id="811868500">
          <w:marLeft w:val="274"/>
          <w:marRight w:val="0"/>
          <w:marTop w:val="0"/>
          <w:marBottom w:val="180"/>
          <w:divBdr>
            <w:top w:val="none" w:sz="0" w:space="0" w:color="auto"/>
            <w:left w:val="none" w:sz="0" w:space="0" w:color="auto"/>
            <w:bottom w:val="none" w:sz="0" w:space="0" w:color="auto"/>
            <w:right w:val="none" w:sz="0" w:space="0" w:color="auto"/>
          </w:divBdr>
        </w:div>
        <w:div w:id="827356339">
          <w:marLeft w:val="274"/>
          <w:marRight w:val="0"/>
          <w:marTop w:val="0"/>
          <w:marBottom w:val="180"/>
          <w:divBdr>
            <w:top w:val="none" w:sz="0" w:space="0" w:color="auto"/>
            <w:left w:val="none" w:sz="0" w:space="0" w:color="auto"/>
            <w:bottom w:val="none" w:sz="0" w:space="0" w:color="auto"/>
            <w:right w:val="none" w:sz="0" w:space="0" w:color="auto"/>
          </w:divBdr>
        </w:div>
        <w:div w:id="1148861346">
          <w:marLeft w:val="274"/>
          <w:marRight w:val="0"/>
          <w:marTop w:val="0"/>
          <w:marBottom w:val="180"/>
          <w:divBdr>
            <w:top w:val="none" w:sz="0" w:space="0" w:color="auto"/>
            <w:left w:val="none" w:sz="0" w:space="0" w:color="auto"/>
            <w:bottom w:val="none" w:sz="0" w:space="0" w:color="auto"/>
            <w:right w:val="none" w:sz="0" w:space="0" w:color="auto"/>
          </w:divBdr>
        </w:div>
        <w:div w:id="1316374015">
          <w:marLeft w:val="274"/>
          <w:marRight w:val="0"/>
          <w:marTop w:val="0"/>
          <w:marBottom w:val="180"/>
          <w:divBdr>
            <w:top w:val="none" w:sz="0" w:space="0" w:color="auto"/>
            <w:left w:val="none" w:sz="0" w:space="0" w:color="auto"/>
            <w:bottom w:val="none" w:sz="0" w:space="0" w:color="auto"/>
            <w:right w:val="none" w:sz="0" w:space="0" w:color="auto"/>
          </w:divBdr>
        </w:div>
        <w:div w:id="1386611830">
          <w:marLeft w:val="274"/>
          <w:marRight w:val="0"/>
          <w:marTop w:val="0"/>
          <w:marBottom w:val="180"/>
          <w:divBdr>
            <w:top w:val="none" w:sz="0" w:space="0" w:color="auto"/>
            <w:left w:val="none" w:sz="0" w:space="0" w:color="auto"/>
            <w:bottom w:val="none" w:sz="0" w:space="0" w:color="auto"/>
            <w:right w:val="none" w:sz="0" w:space="0" w:color="auto"/>
          </w:divBdr>
        </w:div>
        <w:div w:id="1420515527">
          <w:marLeft w:val="274"/>
          <w:marRight w:val="0"/>
          <w:marTop w:val="0"/>
          <w:marBottom w:val="180"/>
          <w:divBdr>
            <w:top w:val="none" w:sz="0" w:space="0" w:color="auto"/>
            <w:left w:val="none" w:sz="0" w:space="0" w:color="auto"/>
            <w:bottom w:val="none" w:sz="0" w:space="0" w:color="auto"/>
            <w:right w:val="none" w:sz="0" w:space="0" w:color="auto"/>
          </w:divBdr>
        </w:div>
        <w:div w:id="1512914963">
          <w:marLeft w:val="274"/>
          <w:marRight w:val="0"/>
          <w:marTop w:val="0"/>
          <w:marBottom w:val="180"/>
          <w:divBdr>
            <w:top w:val="none" w:sz="0" w:space="0" w:color="auto"/>
            <w:left w:val="none" w:sz="0" w:space="0" w:color="auto"/>
            <w:bottom w:val="none" w:sz="0" w:space="0" w:color="auto"/>
            <w:right w:val="none" w:sz="0" w:space="0" w:color="auto"/>
          </w:divBdr>
        </w:div>
        <w:div w:id="1689213517">
          <w:marLeft w:val="274"/>
          <w:marRight w:val="0"/>
          <w:marTop w:val="0"/>
          <w:marBottom w:val="180"/>
          <w:divBdr>
            <w:top w:val="none" w:sz="0" w:space="0" w:color="auto"/>
            <w:left w:val="none" w:sz="0" w:space="0" w:color="auto"/>
            <w:bottom w:val="none" w:sz="0" w:space="0" w:color="auto"/>
            <w:right w:val="none" w:sz="0" w:space="0" w:color="auto"/>
          </w:divBdr>
        </w:div>
        <w:div w:id="2030640521">
          <w:marLeft w:val="274"/>
          <w:marRight w:val="0"/>
          <w:marTop w:val="0"/>
          <w:marBottom w:val="180"/>
          <w:divBdr>
            <w:top w:val="none" w:sz="0" w:space="0" w:color="auto"/>
            <w:left w:val="none" w:sz="0" w:space="0" w:color="auto"/>
            <w:bottom w:val="none" w:sz="0" w:space="0" w:color="auto"/>
            <w:right w:val="none" w:sz="0" w:space="0" w:color="auto"/>
          </w:divBdr>
        </w:div>
      </w:divsChild>
    </w:div>
    <w:div w:id="210190431">
      <w:bodyDiv w:val="1"/>
      <w:marLeft w:val="0"/>
      <w:marRight w:val="0"/>
      <w:marTop w:val="0"/>
      <w:marBottom w:val="0"/>
      <w:divBdr>
        <w:top w:val="none" w:sz="0" w:space="0" w:color="auto"/>
        <w:left w:val="none" w:sz="0" w:space="0" w:color="auto"/>
        <w:bottom w:val="none" w:sz="0" w:space="0" w:color="auto"/>
        <w:right w:val="none" w:sz="0" w:space="0" w:color="auto"/>
      </w:divBdr>
      <w:divsChild>
        <w:div w:id="421996053">
          <w:marLeft w:val="0"/>
          <w:marRight w:val="0"/>
          <w:marTop w:val="0"/>
          <w:marBottom w:val="120"/>
          <w:divBdr>
            <w:top w:val="none" w:sz="0" w:space="0" w:color="auto"/>
            <w:left w:val="none" w:sz="0" w:space="0" w:color="auto"/>
            <w:bottom w:val="none" w:sz="0" w:space="0" w:color="auto"/>
            <w:right w:val="none" w:sz="0" w:space="0" w:color="auto"/>
          </w:divBdr>
        </w:div>
        <w:div w:id="485174519">
          <w:marLeft w:val="0"/>
          <w:marRight w:val="0"/>
          <w:marTop w:val="0"/>
          <w:marBottom w:val="120"/>
          <w:divBdr>
            <w:top w:val="none" w:sz="0" w:space="0" w:color="auto"/>
            <w:left w:val="none" w:sz="0" w:space="0" w:color="auto"/>
            <w:bottom w:val="none" w:sz="0" w:space="0" w:color="auto"/>
            <w:right w:val="none" w:sz="0" w:space="0" w:color="auto"/>
          </w:divBdr>
        </w:div>
        <w:div w:id="816338727">
          <w:marLeft w:val="259"/>
          <w:marRight w:val="0"/>
          <w:marTop w:val="0"/>
          <w:marBottom w:val="120"/>
          <w:divBdr>
            <w:top w:val="none" w:sz="0" w:space="0" w:color="auto"/>
            <w:left w:val="none" w:sz="0" w:space="0" w:color="auto"/>
            <w:bottom w:val="none" w:sz="0" w:space="0" w:color="auto"/>
            <w:right w:val="none" w:sz="0" w:space="0" w:color="auto"/>
          </w:divBdr>
        </w:div>
        <w:div w:id="1295063678">
          <w:marLeft w:val="0"/>
          <w:marRight w:val="0"/>
          <w:marTop w:val="0"/>
          <w:marBottom w:val="120"/>
          <w:divBdr>
            <w:top w:val="none" w:sz="0" w:space="0" w:color="auto"/>
            <w:left w:val="none" w:sz="0" w:space="0" w:color="auto"/>
            <w:bottom w:val="none" w:sz="0" w:space="0" w:color="auto"/>
            <w:right w:val="none" w:sz="0" w:space="0" w:color="auto"/>
          </w:divBdr>
        </w:div>
        <w:div w:id="1995330499">
          <w:marLeft w:val="0"/>
          <w:marRight w:val="0"/>
          <w:marTop w:val="0"/>
          <w:marBottom w:val="120"/>
          <w:divBdr>
            <w:top w:val="none" w:sz="0" w:space="0" w:color="auto"/>
            <w:left w:val="none" w:sz="0" w:space="0" w:color="auto"/>
            <w:bottom w:val="none" w:sz="0" w:space="0" w:color="auto"/>
            <w:right w:val="none" w:sz="0" w:space="0" w:color="auto"/>
          </w:divBdr>
        </w:div>
        <w:div w:id="2120250936">
          <w:marLeft w:val="259"/>
          <w:marRight w:val="0"/>
          <w:marTop w:val="0"/>
          <w:marBottom w:val="120"/>
          <w:divBdr>
            <w:top w:val="none" w:sz="0" w:space="0" w:color="auto"/>
            <w:left w:val="none" w:sz="0" w:space="0" w:color="auto"/>
            <w:bottom w:val="none" w:sz="0" w:space="0" w:color="auto"/>
            <w:right w:val="none" w:sz="0" w:space="0" w:color="auto"/>
          </w:divBdr>
        </w:div>
      </w:divsChild>
    </w:div>
    <w:div w:id="232937682">
      <w:bodyDiv w:val="1"/>
      <w:marLeft w:val="0"/>
      <w:marRight w:val="0"/>
      <w:marTop w:val="0"/>
      <w:marBottom w:val="0"/>
      <w:divBdr>
        <w:top w:val="none" w:sz="0" w:space="0" w:color="auto"/>
        <w:left w:val="none" w:sz="0" w:space="0" w:color="auto"/>
        <w:bottom w:val="none" w:sz="0" w:space="0" w:color="auto"/>
        <w:right w:val="none" w:sz="0" w:space="0" w:color="auto"/>
      </w:divBdr>
      <w:divsChild>
        <w:div w:id="258875986">
          <w:marLeft w:val="259"/>
          <w:marRight w:val="0"/>
          <w:marTop w:val="0"/>
          <w:marBottom w:val="80"/>
          <w:divBdr>
            <w:top w:val="none" w:sz="0" w:space="0" w:color="auto"/>
            <w:left w:val="none" w:sz="0" w:space="0" w:color="auto"/>
            <w:bottom w:val="none" w:sz="0" w:space="0" w:color="auto"/>
            <w:right w:val="none" w:sz="0" w:space="0" w:color="auto"/>
          </w:divBdr>
        </w:div>
        <w:div w:id="836267030">
          <w:marLeft w:val="259"/>
          <w:marRight w:val="0"/>
          <w:marTop w:val="0"/>
          <w:marBottom w:val="80"/>
          <w:divBdr>
            <w:top w:val="none" w:sz="0" w:space="0" w:color="auto"/>
            <w:left w:val="none" w:sz="0" w:space="0" w:color="auto"/>
            <w:bottom w:val="none" w:sz="0" w:space="0" w:color="auto"/>
            <w:right w:val="none" w:sz="0" w:space="0" w:color="auto"/>
          </w:divBdr>
        </w:div>
        <w:div w:id="847259178">
          <w:marLeft w:val="259"/>
          <w:marRight w:val="0"/>
          <w:marTop w:val="0"/>
          <w:marBottom w:val="80"/>
          <w:divBdr>
            <w:top w:val="none" w:sz="0" w:space="0" w:color="auto"/>
            <w:left w:val="none" w:sz="0" w:space="0" w:color="auto"/>
            <w:bottom w:val="none" w:sz="0" w:space="0" w:color="auto"/>
            <w:right w:val="none" w:sz="0" w:space="0" w:color="auto"/>
          </w:divBdr>
        </w:div>
        <w:div w:id="930940902">
          <w:marLeft w:val="259"/>
          <w:marRight w:val="0"/>
          <w:marTop w:val="0"/>
          <w:marBottom w:val="80"/>
          <w:divBdr>
            <w:top w:val="none" w:sz="0" w:space="0" w:color="auto"/>
            <w:left w:val="none" w:sz="0" w:space="0" w:color="auto"/>
            <w:bottom w:val="none" w:sz="0" w:space="0" w:color="auto"/>
            <w:right w:val="none" w:sz="0" w:space="0" w:color="auto"/>
          </w:divBdr>
        </w:div>
        <w:div w:id="972908037">
          <w:marLeft w:val="173"/>
          <w:marRight w:val="0"/>
          <w:marTop w:val="0"/>
          <w:marBottom w:val="80"/>
          <w:divBdr>
            <w:top w:val="none" w:sz="0" w:space="0" w:color="auto"/>
            <w:left w:val="none" w:sz="0" w:space="0" w:color="auto"/>
            <w:bottom w:val="none" w:sz="0" w:space="0" w:color="auto"/>
            <w:right w:val="none" w:sz="0" w:space="0" w:color="auto"/>
          </w:divBdr>
        </w:div>
        <w:div w:id="1240557514">
          <w:marLeft w:val="173"/>
          <w:marRight w:val="0"/>
          <w:marTop w:val="0"/>
          <w:marBottom w:val="80"/>
          <w:divBdr>
            <w:top w:val="none" w:sz="0" w:space="0" w:color="auto"/>
            <w:left w:val="none" w:sz="0" w:space="0" w:color="auto"/>
            <w:bottom w:val="none" w:sz="0" w:space="0" w:color="auto"/>
            <w:right w:val="none" w:sz="0" w:space="0" w:color="auto"/>
          </w:divBdr>
        </w:div>
        <w:div w:id="1362128100">
          <w:marLeft w:val="173"/>
          <w:marRight w:val="0"/>
          <w:marTop w:val="0"/>
          <w:marBottom w:val="80"/>
          <w:divBdr>
            <w:top w:val="none" w:sz="0" w:space="0" w:color="auto"/>
            <w:left w:val="none" w:sz="0" w:space="0" w:color="auto"/>
            <w:bottom w:val="none" w:sz="0" w:space="0" w:color="auto"/>
            <w:right w:val="none" w:sz="0" w:space="0" w:color="auto"/>
          </w:divBdr>
        </w:div>
        <w:div w:id="1425302863">
          <w:marLeft w:val="259"/>
          <w:marRight w:val="0"/>
          <w:marTop w:val="0"/>
          <w:marBottom w:val="80"/>
          <w:divBdr>
            <w:top w:val="none" w:sz="0" w:space="0" w:color="auto"/>
            <w:left w:val="none" w:sz="0" w:space="0" w:color="auto"/>
            <w:bottom w:val="none" w:sz="0" w:space="0" w:color="auto"/>
            <w:right w:val="none" w:sz="0" w:space="0" w:color="auto"/>
          </w:divBdr>
        </w:div>
        <w:div w:id="1610770113">
          <w:marLeft w:val="173"/>
          <w:marRight w:val="0"/>
          <w:marTop w:val="0"/>
          <w:marBottom w:val="80"/>
          <w:divBdr>
            <w:top w:val="none" w:sz="0" w:space="0" w:color="auto"/>
            <w:left w:val="none" w:sz="0" w:space="0" w:color="auto"/>
            <w:bottom w:val="none" w:sz="0" w:space="0" w:color="auto"/>
            <w:right w:val="none" w:sz="0" w:space="0" w:color="auto"/>
          </w:divBdr>
        </w:div>
        <w:div w:id="1698772673">
          <w:marLeft w:val="173"/>
          <w:marRight w:val="0"/>
          <w:marTop w:val="0"/>
          <w:marBottom w:val="80"/>
          <w:divBdr>
            <w:top w:val="none" w:sz="0" w:space="0" w:color="auto"/>
            <w:left w:val="none" w:sz="0" w:space="0" w:color="auto"/>
            <w:bottom w:val="none" w:sz="0" w:space="0" w:color="auto"/>
            <w:right w:val="none" w:sz="0" w:space="0" w:color="auto"/>
          </w:divBdr>
        </w:div>
        <w:div w:id="1934170233">
          <w:marLeft w:val="259"/>
          <w:marRight w:val="0"/>
          <w:marTop w:val="0"/>
          <w:marBottom w:val="80"/>
          <w:divBdr>
            <w:top w:val="none" w:sz="0" w:space="0" w:color="auto"/>
            <w:left w:val="none" w:sz="0" w:space="0" w:color="auto"/>
            <w:bottom w:val="none" w:sz="0" w:space="0" w:color="auto"/>
            <w:right w:val="none" w:sz="0" w:space="0" w:color="auto"/>
          </w:divBdr>
        </w:div>
        <w:div w:id="1945501950">
          <w:marLeft w:val="173"/>
          <w:marRight w:val="0"/>
          <w:marTop w:val="0"/>
          <w:marBottom w:val="80"/>
          <w:divBdr>
            <w:top w:val="none" w:sz="0" w:space="0" w:color="auto"/>
            <w:left w:val="none" w:sz="0" w:space="0" w:color="auto"/>
            <w:bottom w:val="none" w:sz="0" w:space="0" w:color="auto"/>
            <w:right w:val="none" w:sz="0" w:space="0" w:color="auto"/>
          </w:divBdr>
        </w:div>
        <w:div w:id="2029063979">
          <w:marLeft w:val="173"/>
          <w:marRight w:val="0"/>
          <w:marTop w:val="0"/>
          <w:marBottom w:val="80"/>
          <w:divBdr>
            <w:top w:val="none" w:sz="0" w:space="0" w:color="auto"/>
            <w:left w:val="none" w:sz="0" w:space="0" w:color="auto"/>
            <w:bottom w:val="none" w:sz="0" w:space="0" w:color="auto"/>
            <w:right w:val="none" w:sz="0" w:space="0" w:color="auto"/>
          </w:divBdr>
        </w:div>
      </w:divsChild>
    </w:div>
    <w:div w:id="234902768">
      <w:bodyDiv w:val="1"/>
      <w:marLeft w:val="0"/>
      <w:marRight w:val="0"/>
      <w:marTop w:val="0"/>
      <w:marBottom w:val="0"/>
      <w:divBdr>
        <w:top w:val="none" w:sz="0" w:space="0" w:color="auto"/>
        <w:left w:val="none" w:sz="0" w:space="0" w:color="auto"/>
        <w:bottom w:val="none" w:sz="0" w:space="0" w:color="auto"/>
        <w:right w:val="none" w:sz="0" w:space="0" w:color="auto"/>
      </w:divBdr>
    </w:div>
    <w:div w:id="291132494">
      <w:bodyDiv w:val="1"/>
      <w:marLeft w:val="0"/>
      <w:marRight w:val="0"/>
      <w:marTop w:val="0"/>
      <w:marBottom w:val="0"/>
      <w:divBdr>
        <w:top w:val="none" w:sz="0" w:space="0" w:color="auto"/>
        <w:left w:val="none" w:sz="0" w:space="0" w:color="auto"/>
        <w:bottom w:val="none" w:sz="0" w:space="0" w:color="auto"/>
        <w:right w:val="none" w:sz="0" w:space="0" w:color="auto"/>
      </w:divBdr>
      <w:divsChild>
        <w:div w:id="412825369">
          <w:marLeft w:val="259"/>
          <w:marRight w:val="0"/>
          <w:marTop w:val="0"/>
          <w:marBottom w:val="80"/>
          <w:divBdr>
            <w:top w:val="none" w:sz="0" w:space="0" w:color="auto"/>
            <w:left w:val="none" w:sz="0" w:space="0" w:color="auto"/>
            <w:bottom w:val="none" w:sz="0" w:space="0" w:color="auto"/>
            <w:right w:val="none" w:sz="0" w:space="0" w:color="auto"/>
          </w:divBdr>
        </w:div>
        <w:div w:id="503015568">
          <w:marLeft w:val="259"/>
          <w:marRight w:val="0"/>
          <w:marTop w:val="0"/>
          <w:marBottom w:val="80"/>
          <w:divBdr>
            <w:top w:val="none" w:sz="0" w:space="0" w:color="auto"/>
            <w:left w:val="none" w:sz="0" w:space="0" w:color="auto"/>
            <w:bottom w:val="none" w:sz="0" w:space="0" w:color="auto"/>
            <w:right w:val="none" w:sz="0" w:space="0" w:color="auto"/>
          </w:divBdr>
        </w:div>
        <w:div w:id="542863919">
          <w:marLeft w:val="259"/>
          <w:marRight w:val="0"/>
          <w:marTop w:val="0"/>
          <w:marBottom w:val="80"/>
          <w:divBdr>
            <w:top w:val="none" w:sz="0" w:space="0" w:color="auto"/>
            <w:left w:val="none" w:sz="0" w:space="0" w:color="auto"/>
            <w:bottom w:val="none" w:sz="0" w:space="0" w:color="auto"/>
            <w:right w:val="none" w:sz="0" w:space="0" w:color="auto"/>
          </w:divBdr>
        </w:div>
        <w:div w:id="556279803">
          <w:marLeft w:val="259"/>
          <w:marRight w:val="0"/>
          <w:marTop w:val="0"/>
          <w:marBottom w:val="80"/>
          <w:divBdr>
            <w:top w:val="none" w:sz="0" w:space="0" w:color="auto"/>
            <w:left w:val="none" w:sz="0" w:space="0" w:color="auto"/>
            <w:bottom w:val="none" w:sz="0" w:space="0" w:color="auto"/>
            <w:right w:val="none" w:sz="0" w:space="0" w:color="auto"/>
          </w:divBdr>
        </w:div>
        <w:div w:id="826897939">
          <w:marLeft w:val="259"/>
          <w:marRight w:val="0"/>
          <w:marTop w:val="0"/>
          <w:marBottom w:val="80"/>
          <w:divBdr>
            <w:top w:val="none" w:sz="0" w:space="0" w:color="auto"/>
            <w:left w:val="none" w:sz="0" w:space="0" w:color="auto"/>
            <w:bottom w:val="none" w:sz="0" w:space="0" w:color="auto"/>
            <w:right w:val="none" w:sz="0" w:space="0" w:color="auto"/>
          </w:divBdr>
        </w:div>
        <w:div w:id="952706377">
          <w:marLeft w:val="259"/>
          <w:marRight w:val="0"/>
          <w:marTop w:val="0"/>
          <w:marBottom w:val="80"/>
          <w:divBdr>
            <w:top w:val="none" w:sz="0" w:space="0" w:color="auto"/>
            <w:left w:val="none" w:sz="0" w:space="0" w:color="auto"/>
            <w:bottom w:val="none" w:sz="0" w:space="0" w:color="auto"/>
            <w:right w:val="none" w:sz="0" w:space="0" w:color="auto"/>
          </w:divBdr>
        </w:div>
        <w:div w:id="972444577">
          <w:marLeft w:val="259"/>
          <w:marRight w:val="0"/>
          <w:marTop w:val="0"/>
          <w:marBottom w:val="80"/>
          <w:divBdr>
            <w:top w:val="none" w:sz="0" w:space="0" w:color="auto"/>
            <w:left w:val="none" w:sz="0" w:space="0" w:color="auto"/>
            <w:bottom w:val="none" w:sz="0" w:space="0" w:color="auto"/>
            <w:right w:val="none" w:sz="0" w:space="0" w:color="auto"/>
          </w:divBdr>
        </w:div>
        <w:div w:id="1093940273">
          <w:marLeft w:val="259"/>
          <w:marRight w:val="0"/>
          <w:marTop w:val="0"/>
          <w:marBottom w:val="80"/>
          <w:divBdr>
            <w:top w:val="none" w:sz="0" w:space="0" w:color="auto"/>
            <w:left w:val="none" w:sz="0" w:space="0" w:color="auto"/>
            <w:bottom w:val="none" w:sz="0" w:space="0" w:color="auto"/>
            <w:right w:val="none" w:sz="0" w:space="0" w:color="auto"/>
          </w:divBdr>
        </w:div>
        <w:div w:id="1106846924">
          <w:marLeft w:val="259"/>
          <w:marRight w:val="0"/>
          <w:marTop w:val="0"/>
          <w:marBottom w:val="80"/>
          <w:divBdr>
            <w:top w:val="none" w:sz="0" w:space="0" w:color="auto"/>
            <w:left w:val="none" w:sz="0" w:space="0" w:color="auto"/>
            <w:bottom w:val="none" w:sz="0" w:space="0" w:color="auto"/>
            <w:right w:val="none" w:sz="0" w:space="0" w:color="auto"/>
          </w:divBdr>
        </w:div>
        <w:div w:id="1167600713">
          <w:marLeft w:val="259"/>
          <w:marRight w:val="0"/>
          <w:marTop w:val="0"/>
          <w:marBottom w:val="80"/>
          <w:divBdr>
            <w:top w:val="none" w:sz="0" w:space="0" w:color="auto"/>
            <w:left w:val="none" w:sz="0" w:space="0" w:color="auto"/>
            <w:bottom w:val="none" w:sz="0" w:space="0" w:color="auto"/>
            <w:right w:val="none" w:sz="0" w:space="0" w:color="auto"/>
          </w:divBdr>
        </w:div>
        <w:div w:id="1194463665">
          <w:marLeft w:val="259"/>
          <w:marRight w:val="0"/>
          <w:marTop w:val="0"/>
          <w:marBottom w:val="80"/>
          <w:divBdr>
            <w:top w:val="none" w:sz="0" w:space="0" w:color="auto"/>
            <w:left w:val="none" w:sz="0" w:space="0" w:color="auto"/>
            <w:bottom w:val="none" w:sz="0" w:space="0" w:color="auto"/>
            <w:right w:val="none" w:sz="0" w:space="0" w:color="auto"/>
          </w:divBdr>
        </w:div>
        <w:div w:id="1292051498">
          <w:marLeft w:val="259"/>
          <w:marRight w:val="0"/>
          <w:marTop w:val="0"/>
          <w:marBottom w:val="80"/>
          <w:divBdr>
            <w:top w:val="none" w:sz="0" w:space="0" w:color="auto"/>
            <w:left w:val="none" w:sz="0" w:space="0" w:color="auto"/>
            <w:bottom w:val="none" w:sz="0" w:space="0" w:color="auto"/>
            <w:right w:val="none" w:sz="0" w:space="0" w:color="auto"/>
          </w:divBdr>
        </w:div>
        <w:div w:id="1557086683">
          <w:marLeft w:val="259"/>
          <w:marRight w:val="0"/>
          <w:marTop w:val="0"/>
          <w:marBottom w:val="80"/>
          <w:divBdr>
            <w:top w:val="none" w:sz="0" w:space="0" w:color="auto"/>
            <w:left w:val="none" w:sz="0" w:space="0" w:color="auto"/>
            <w:bottom w:val="none" w:sz="0" w:space="0" w:color="auto"/>
            <w:right w:val="none" w:sz="0" w:space="0" w:color="auto"/>
          </w:divBdr>
        </w:div>
        <w:div w:id="1693067656">
          <w:marLeft w:val="259"/>
          <w:marRight w:val="0"/>
          <w:marTop w:val="0"/>
          <w:marBottom w:val="80"/>
          <w:divBdr>
            <w:top w:val="none" w:sz="0" w:space="0" w:color="auto"/>
            <w:left w:val="none" w:sz="0" w:space="0" w:color="auto"/>
            <w:bottom w:val="none" w:sz="0" w:space="0" w:color="auto"/>
            <w:right w:val="none" w:sz="0" w:space="0" w:color="auto"/>
          </w:divBdr>
        </w:div>
        <w:div w:id="1693603588">
          <w:marLeft w:val="259"/>
          <w:marRight w:val="0"/>
          <w:marTop w:val="0"/>
          <w:marBottom w:val="80"/>
          <w:divBdr>
            <w:top w:val="none" w:sz="0" w:space="0" w:color="auto"/>
            <w:left w:val="none" w:sz="0" w:space="0" w:color="auto"/>
            <w:bottom w:val="none" w:sz="0" w:space="0" w:color="auto"/>
            <w:right w:val="none" w:sz="0" w:space="0" w:color="auto"/>
          </w:divBdr>
        </w:div>
        <w:div w:id="1761758691">
          <w:marLeft w:val="259"/>
          <w:marRight w:val="0"/>
          <w:marTop w:val="0"/>
          <w:marBottom w:val="80"/>
          <w:divBdr>
            <w:top w:val="none" w:sz="0" w:space="0" w:color="auto"/>
            <w:left w:val="none" w:sz="0" w:space="0" w:color="auto"/>
            <w:bottom w:val="none" w:sz="0" w:space="0" w:color="auto"/>
            <w:right w:val="none" w:sz="0" w:space="0" w:color="auto"/>
          </w:divBdr>
        </w:div>
        <w:div w:id="1869177232">
          <w:marLeft w:val="259"/>
          <w:marRight w:val="0"/>
          <w:marTop w:val="0"/>
          <w:marBottom w:val="80"/>
          <w:divBdr>
            <w:top w:val="none" w:sz="0" w:space="0" w:color="auto"/>
            <w:left w:val="none" w:sz="0" w:space="0" w:color="auto"/>
            <w:bottom w:val="none" w:sz="0" w:space="0" w:color="auto"/>
            <w:right w:val="none" w:sz="0" w:space="0" w:color="auto"/>
          </w:divBdr>
        </w:div>
        <w:div w:id="1951619204">
          <w:marLeft w:val="259"/>
          <w:marRight w:val="0"/>
          <w:marTop w:val="0"/>
          <w:marBottom w:val="80"/>
          <w:divBdr>
            <w:top w:val="none" w:sz="0" w:space="0" w:color="auto"/>
            <w:left w:val="none" w:sz="0" w:space="0" w:color="auto"/>
            <w:bottom w:val="none" w:sz="0" w:space="0" w:color="auto"/>
            <w:right w:val="none" w:sz="0" w:space="0" w:color="auto"/>
          </w:divBdr>
        </w:div>
        <w:div w:id="1984507131">
          <w:marLeft w:val="259"/>
          <w:marRight w:val="0"/>
          <w:marTop w:val="0"/>
          <w:marBottom w:val="80"/>
          <w:divBdr>
            <w:top w:val="none" w:sz="0" w:space="0" w:color="auto"/>
            <w:left w:val="none" w:sz="0" w:space="0" w:color="auto"/>
            <w:bottom w:val="none" w:sz="0" w:space="0" w:color="auto"/>
            <w:right w:val="none" w:sz="0" w:space="0" w:color="auto"/>
          </w:divBdr>
        </w:div>
        <w:div w:id="2006592281">
          <w:marLeft w:val="259"/>
          <w:marRight w:val="0"/>
          <w:marTop w:val="0"/>
          <w:marBottom w:val="80"/>
          <w:divBdr>
            <w:top w:val="none" w:sz="0" w:space="0" w:color="auto"/>
            <w:left w:val="none" w:sz="0" w:space="0" w:color="auto"/>
            <w:bottom w:val="none" w:sz="0" w:space="0" w:color="auto"/>
            <w:right w:val="none" w:sz="0" w:space="0" w:color="auto"/>
          </w:divBdr>
        </w:div>
      </w:divsChild>
    </w:div>
    <w:div w:id="291642299">
      <w:bodyDiv w:val="1"/>
      <w:marLeft w:val="0"/>
      <w:marRight w:val="0"/>
      <w:marTop w:val="0"/>
      <w:marBottom w:val="0"/>
      <w:divBdr>
        <w:top w:val="none" w:sz="0" w:space="0" w:color="auto"/>
        <w:left w:val="none" w:sz="0" w:space="0" w:color="auto"/>
        <w:bottom w:val="none" w:sz="0" w:space="0" w:color="auto"/>
        <w:right w:val="none" w:sz="0" w:space="0" w:color="auto"/>
      </w:divBdr>
      <w:divsChild>
        <w:div w:id="13195374">
          <w:marLeft w:val="259"/>
          <w:marRight w:val="0"/>
          <w:marTop w:val="0"/>
          <w:marBottom w:val="80"/>
          <w:divBdr>
            <w:top w:val="none" w:sz="0" w:space="0" w:color="auto"/>
            <w:left w:val="none" w:sz="0" w:space="0" w:color="auto"/>
            <w:bottom w:val="none" w:sz="0" w:space="0" w:color="auto"/>
            <w:right w:val="none" w:sz="0" w:space="0" w:color="auto"/>
          </w:divBdr>
        </w:div>
        <w:div w:id="43989436">
          <w:marLeft w:val="259"/>
          <w:marRight w:val="0"/>
          <w:marTop w:val="0"/>
          <w:marBottom w:val="80"/>
          <w:divBdr>
            <w:top w:val="none" w:sz="0" w:space="0" w:color="auto"/>
            <w:left w:val="none" w:sz="0" w:space="0" w:color="auto"/>
            <w:bottom w:val="none" w:sz="0" w:space="0" w:color="auto"/>
            <w:right w:val="none" w:sz="0" w:space="0" w:color="auto"/>
          </w:divBdr>
        </w:div>
        <w:div w:id="206648583">
          <w:marLeft w:val="259"/>
          <w:marRight w:val="0"/>
          <w:marTop w:val="0"/>
          <w:marBottom w:val="80"/>
          <w:divBdr>
            <w:top w:val="none" w:sz="0" w:space="0" w:color="auto"/>
            <w:left w:val="none" w:sz="0" w:space="0" w:color="auto"/>
            <w:bottom w:val="none" w:sz="0" w:space="0" w:color="auto"/>
            <w:right w:val="none" w:sz="0" w:space="0" w:color="auto"/>
          </w:divBdr>
        </w:div>
        <w:div w:id="434712523">
          <w:marLeft w:val="259"/>
          <w:marRight w:val="0"/>
          <w:marTop w:val="0"/>
          <w:marBottom w:val="80"/>
          <w:divBdr>
            <w:top w:val="none" w:sz="0" w:space="0" w:color="auto"/>
            <w:left w:val="none" w:sz="0" w:space="0" w:color="auto"/>
            <w:bottom w:val="none" w:sz="0" w:space="0" w:color="auto"/>
            <w:right w:val="none" w:sz="0" w:space="0" w:color="auto"/>
          </w:divBdr>
        </w:div>
        <w:div w:id="474374390">
          <w:marLeft w:val="259"/>
          <w:marRight w:val="0"/>
          <w:marTop w:val="0"/>
          <w:marBottom w:val="80"/>
          <w:divBdr>
            <w:top w:val="none" w:sz="0" w:space="0" w:color="auto"/>
            <w:left w:val="none" w:sz="0" w:space="0" w:color="auto"/>
            <w:bottom w:val="none" w:sz="0" w:space="0" w:color="auto"/>
            <w:right w:val="none" w:sz="0" w:space="0" w:color="auto"/>
          </w:divBdr>
        </w:div>
        <w:div w:id="627129974">
          <w:marLeft w:val="259"/>
          <w:marRight w:val="0"/>
          <w:marTop w:val="0"/>
          <w:marBottom w:val="80"/>
          <w:divBdr>
            <w:top w:val="none" w:sz="0" w:space="0" w:color="auto"/>
            <w:left w:val="none" w:sz="0" w:space="0" w:color="auto"/>
            <w:bottom w:val="none" w:sz="0" w:space="0" w:color="auto"/>
            <w:right w:val="none" w:sz="0" w:space="0" w:color="auto"/>
          </w:divBdr>
        </w:div>
        <w:div w:id="833227120">
          <w:marLeft w:val="259"/>
          <w:marRight w:val="0"/>
          <w:marTop w:val="0"/>
          <w:marBottom w:val="80"/>
          <w:divBdr>
            <w:top w:val="none" w:sz="0" w:space="0" w:color="auto"/>
            <w:left w:val="none" w:sz="0" w:space="0" w:color="auto"/>
            <w:bottom w:val="none" w:sz="0" w:space="0" w:color="auto"/>
            <w:right w:val="none" w:sz="0" w:space="0" w:color="auto"/>
          </w:divBdr>
        </w:div>
        <w:div w:id="1040009624">
          <w:marLeft w:val="259"/>
          <w:marRight w:val="0"/>
          <w:marTop w:val="0"/>
          <w:marBottom w:val="80"/>
          <w:divBdr>
            <w:top w:val="none" w:sz="0" w:space="0" w:color="auto"/>
            <w:left w:val="none" w:sz="0" w:space="0" w:color="auto"/>
            <w:bottom w:val="none" w:sz="0" w:space="0" w:color="auto"/>
            <w:right w:val="none" w:sz="0" w:space="0" w:color="auto"/>
          </w:divBdr>
        </w:div>
        <w:div w:id="1239561752">
          <w:marLeft w:val="259"/>
          <w:marRight w:val="0"/>
          <w:marTop w:val="0"/>
          <w:marBottom w:val="80"/>
          <w:divBdr>
            <w:top w:val="none" w:sz="0" w:space="0" w:color="auto"/>
            <w:left w:val="none" w:sz="0" w:space="0" w:color="auto"/>
            <w:bottom w:val="none" w:sz="0" w:space="0" w:color="auto"/>
            <w:right w:val="none" w:sz="0" w:space="0" w:color="auto"/>
          </w:divBdr>
        </w:div>
        <w:div w:id="1343892359">
          <w:marLeft w:val="259"/>
          <w:marRight w:val="0"/>
          <w:marTop w:val="0"/>
          <w:marBottom w:val="80"/>
          <w:divBdr>
            <w:top w:val="none" w:sz="0" w:space="0" w:color="auto"/>
            <w:left w:val="none" w:sz="0" w:space="0" w:color="auto"/>
            <w:bottom w:val="none" w:sz="0" w:space="0" w:color="auto"/>
            <w:right w:val="none" w:sz="0" w:space="0" w:color="auto"/>
          </w:divBdr>
        </w:div>
        <w:div w:id="1349022724">
          <w:marLeft w:val="259"/>
          <w:marRight w:val="0"/>
          <w:marTop w:val="0"/>
          <w:marBottom w:val="80"/>
          <w:divBdr>
            <w:top w:val="none" w:sz="0" w:space="0" w:color="auto"/>
            <w:left w:val="none" w:sz="0" w:space="0" w:color="auto"/>
            <w:bottom w:val="none" w:sz="0" w:space="0" w:color="auto"/>
            <w:right w:val="none" w:sz="0" w:space="0" w:color="auto"/>
          </w:divBdr>
        </w:div>
        <w:div w:id="1434935105">
          <w:marLeft w:val="259"/>
          <w:marRight w:val="0"/>
          <w:marTop w:val="0"/>
          <w:marBottom w:val="80"/>
          <w:divBdr>
            <w:top w:val="none" w:sz="0" w:space="0" w:color="auto"/>
            <w:left w:val="none" w:sz="0" w:space="0" w:color="auto"/>
            <w:bottom w:val="none" w:sz="0" w:space="0" w:color="auto"/>
            <w:right w:val="none" w:sz="0" w:space="0" w:color="auto"/>
          </w:divBdr>
        </w:div>
        <w:div w:id="1437604627">
          <w:marLeft w:val="259"/>
          <w:marRight w:val="0"/>
          <w:marTop w:val="0"/>
          <w:marBottom w:val="80"/>
          <w:divBdr>
            <w:top w:val="none" w:sz="0" w:space="0" w:color="auto"/>
            <w:left w:val="none" w:sz="0" w:space="0" w:color="auto"/>
            <w:bottom w:val="none" w:sz="0" w:space="0" w:color="auto"/>
            <w:right w:val="none" w:sz="0" w:space="0" w:color="auto"/>
          </w:divBdr>
        </w:div>
        <w:div w:id="1583762387">
          <w:marLeft w:val="259"/>
          <w:marRight w:val="0"/>
          <w:marTop w:val="0"/>
          <w:marBottom w:val="80"/>
          <w:divBdr>
            <w:top w:val="none" w:sz="0" w:space="0" w:color="auto"/>
            <w:left w:val="none" w:sz="0" w:space="0" w:color="auto"/>
            <w:bottom w:val="none" w:sz="0" w:space="0" w:color="auto"/>
            <w:right w:val="none" w:sz="0" w:space="0" w:color="auto"/>
          </w:divBdr>
        </w:div>
        <w:div w:id="1645963823">
          <w:marLeft w:val="259"/>
          <w:marRight w:val="0"/>
          <w:marTop w:val="0"/>
          <w:marBottom w:val="80"/>
          <w:divBdr>
            <w:top w:val="none" w:sz="0" w:space="0" w:color="auto"/>
            <w:left w:val="none" w:sz="0" w:space="0" w:color="auto"/>
            <w:bottom w:val="none" w:sz="0" w:space="0" w:color="auto"/>
            <w:right w:val="none" w:sz="0" w:space="0" w:color="auto"/>
          </w:divBdr>
        </w:div>
        <w:div w:id="1670057210">
          <w:marLeft w:val="259"/>
          <w:marRight w:val="0"/>
          <w:marTop w:val="0"/>
          <w:marBottom w:val="80"/>
          <w:divBdr>
            <w:top w:val="none" w:sz="0" w:space="0" w:color="auto"/>
            <w:left w:val="none" w:sz="0" w:space="0" w:color="auto"/>
            <w:bottom w:val="none" w:sz="0" w:space="0" w:color="auto"/>
            <w:right w:val="none" w:sz="0" w:space="0" w:color="auto"/>
          </w:divBdr>
        </w:div>
        <w:div w:id="1759330411">
          <w:marLeft w:val="259"/>
          <w:marRight w:val="0"/>
          <w:marTop w:val="0"/>
          <w:marBottom w:val="80"/>
          <w:divBdr>
            <w:top w:val="none" w:sz="0" w:space="0" w:color="auto"/>
            <w:left w:val="none" w:sz="0" w:space="0" w:color="auto"/>
            <w:bottom w:val="none" w:sz="0" w:space="0" w:color="auto"/>
            <w:right w:val="none" w:sz="0" w:space="0" w:color="auto"/>
          </w:divBdr>
        </w:div>
        <w:div w:id="1876382536">
          <w:marLeft w:val="259"/>
          <w:marRight w:val="0"/>
          <w:marTop w:val="0"/>
          <w:marBottom w:val="80"/>
          <w:divBdr>
            <w:top w:val="none" w:sz="0" w:space="0" w:color="auto"/>
            <w:left w:val="none" w:sz="0" w:space="0" w:color="auto"/>
            <w:bottom w:val="none" w:sz="0" w:space="0" w:color="auto"/>
            <w:right w:val="none" w:sz="0" w:space="0" w:color="auto"/>
          </w:divBdr>
        </w:div>
        <w:div w:id="1895657005">
          <w:marLeft w:val="259"/>
          <w:marRight w:val="0"/>
          <w:marTop w:val="0"/>
          <w:marBottom w:val="80"/>
          <w:divBdr>
            <w:top w:val="none" w:sz="0" w:space="0" w:color="auto"/>
            <w:left w:val="none" w:sz="0" w:space="0" w:color="auto"/>
            <w:bottom w:val="none" w:sz="0" w:space="0" w:color="auto"/>
            <w:right w:val="none" w:sz="0" w:space="0" w:color="auto"/>
          </w:divBdr>
        </w:div>
        <w:div w:id="1977253817">
          <w:marLeft w:val="259"/>
          <w:marRight w:val="0"/>
          <w:marTop w:val="0"/>
          <w:marBottom w:val="80"/>
          <w:divBdr>
            <w:top w:val="none" w:sz="0" w:space="0" w:color="auto"/>
            <w:left w:val="none" w:sz="0" w:space="0" w:color="auto"/>
            <w:bottom w:val="none" w:sz="0" w:space="0" w:color="auto"/>
            <w:right w:val="none" w:sz="0" w:space="0" w:color="auto"/>
          </w:divBdr>
        </w:div>
        <w:div w:id="2138447246">
          <w:marLeft w:val="259"/>
          <w:marRight w:val="0"/>
          <w:marTop w:val="0"/>
          <w:marBottom w:val="80"/>
          <w:divBdr>
            <w:top w:val="none" w:sz="0" w:space="0" w:color="auto"/>
            <w:left w:val="none" w:sz="0" w:space="0" w:color="auto"/>
            <w:bottom w:val="none" w:sz="0" w:space="0" w:color="auto"/>
            <w:right w:val="none" w:sz="0" w:space="0" w:color="auto"/>
          </w:divBdr>
        </w:div>
      </w:divsChild>
    </w:div>
    <w:div w:id="292442173">
      <w:bodyDiv w:val="1"/>
      <w:marLeft w:val="0"/>
      <w:marRight w:val="0"/>
      <w:marTop w:val="0"/>
      <w:marBottom w:val="0"/>
      <w:divBdr>
        <w:top w:val="none" w:sz="0" w:space="0" w:color="auto"/>
        <w:left w:val="none" w:sz="0" w:space="0" w:color="auto"/>
        <w:bottom w:val="none" w:sz="0" w:space="0" w:color="auto"/>
        <w:right w:val="none" w:sz="0" w:space="0" w:color="auto"/>
      </w:divBdr>
    </w:div>
    <w:div w:id="292830365">
      <w:bodyDiv w:val="1"/>
      <w:marLeft w:val="0"/>
      <w:marRight w:val="0"/>
      <w:marTop w:val="0"/>
      <w:marBottom w:val="0"/>
      <w:divBdr>
        <w:top w:val="none" w:sz="0" w:space="0" w:color="auto"/>
        <w:left w:val="none" w:sz="0" w:space="0" w:color="auto"/>
        <w:bottom w:val="none" w:sz="0" w:space="0" w:color="auto"/>
        <w:right w:val="none" w:sz="0" w:space="0" w:color="auto"/>
      </w:divBdr>
    </w:div>
    <w:div w:id="311250466">
      <w:bodyDiv w:val="1"/>
      <w:marLeft w:val="0"/>
      <w:marRight w:val="0"/>
      <w:marTop w:val="0"/>
      <w:marBottom w:val="0"/>
      <w:divBdr>
        <w:top w:val="none" w:sz="0" w:space="0" w:color="auto"/>
        <w:left w:val="none" w:sz="0" w:space="0" w:color="auto"/>
        <w:bottom w:val="none" w:sz="0" w:space="0" w:color="auto"/>
        <w:right w:val="none" w:sz="0" w:space="0" w:color="auto"/>
      </w:divBdr>
    </w:div>
    <w:div w:id="326399845">
      <w:bodyDiv w:val="1"/>
      <w:marLeft w:val="0"/>
      <w:marRight w:val="0"/>
      <w:marTop w:val="0"/>
      <w:marBottom w:val="0"/>
      <w:divBdr>
        <w:top w:val="none" w:sz="0" w:space="0" w:color="auto"/>
        <w:left w:val="none" w:sz="0" w:space="0" w:color="auto"/>
        <w:bottom w:val="none" w:sz="0" w:space="0" w:color="auto"/>
        <w:right w:val="none" w:sz="0" w:space="0" w:color="auto"/>
      </w:divBdr>
      <w:divsChild>
        <w:div w:id="1669346">
          <w:marLeft w:val="274"/>
          <w:marRight w:val="0"/>
          <w:marTop w:val="0"/>
          <w:marBottom w:val="180"/>
          <w:divBdr>
            <w:top w:val="none" w:sz="0" w:space="0" w:color="auto"/>
            <w:left w:val="none" w:sz="0" w:space="0" w:color="auto"/>
            <w:bottom w:val="none" w:sz="0" w:space="0" w:color="auto"/>
            <w:right w:val="none" w:sz="0" w:space="0" w:color="auto"/>
          </w:divBdr>
        </w:div>
        <w:div w:id="227691570">
          <w:marLeft w:val="274"/>
          <w:marRight w:val="0"/>
          <w:marTop w:val="0"/>
          <w:marBottom w:val="180"/>
          <w:divBdr>
            <w:top w:val="none" w:sz="0" w:space="0" w:color="auto"/>
            <w:left w:val="none" w:sz="0" w:space="0" w:color="auto"/>
            <w:bottom w:val="none" w:sz="0" w:space="0" w:color="auto"/>
            <w:right w:val="none" w:sz="0" w:space="0" w:color="auto"/>
          </w:divBdr>
        </w:div>
        <w:div w:id="266691991">
          <w:marLeft w:val="259"/>
          <w:marRight w:val="0"/>
          <w:marTop w:val="0"/>
          <w:marBottom w:val="180"/>
          <w:divBdr>
            <w:top w:val="none" w:sz="0" w:space="0" w:color="auto"/>
            <w:left w:val="none" w:sz="0" w:space="0" w:color="auto"/>
            <w:bottom w:val="none" w:sz="0" w:space="0" w:color="auto"/>
            <w:right w:val="none" w:sz="0" w:space="0" w:color="auto"/>
          </w:divBdr>
        </w:div>
        <w:div w:id="340668318">
          <w:marLeft w:val="274"/>
          <w:marRight w:val="0"/>
          <w:marTop w:val="0"/>
          <w:marBottom w:val="180"/>
          <w:divBdr>
            <w:top w:val="none" w:sz="0" w:space="0" w:color="auto"/>
            <w:left w:val="none" w:sz="0" w:space="0" w:color="auto"/>
            <w:bottom w:val="none" w:sz="0" w:space="0" w:color="auto"/>
            <w:right w:val="none" w:sz="0" w:space="0" w:color="auto"/>
          </w:divBdr>
        </w:div>
        <w:div w:id="384377489">
          <w:marLeft w:val="274"/>
          <w:marRight w:val="0"/>
          <w:marTop w:val="0"/>
          <w:marBottom w:val="180"/>
          <w:divBdr>
            <w:top w:val="none" w:sz="0" w:space="0" w:color="auto"/>
            <w:left w:val="none" w:sz="0" w:space="0" w:color="auto"/>
            <w:bottom w:val="none" w:sz="0" w:space="0" w:color="auto"/>
            <w:right w:val="none" w:sz="0" w:space="0" w:color="auto"/>
          </w:divBdr>
        </w:div>
        <w:div w:id="397441831">
          <w:marLeft w:val="259"/>
          <w:marRight w:val="0"/>
          <w:marTop w:val="0"/>
          <w:marBottom w:val="180"/>
          <w:divBdr>
            <w:top w:val="none" w:sz="0" w:space="0" w:color="auto"/>
            <w:left w:val="none" w:sz="0" w:space="0" w:color="auto"/>
            <w:bottom w:val="none" w:sz="0" w:space="0" w:color="auto"/>
            <w:right w:val="none" w:sz="0" w:space="0" w:color="auto"/>
          </w:divBdr>
        </w:div>
        <w:div w:id="488450407">
          <w:marLeft w:val="274"/>
          <w:marRight w:val="0"/>
          <w:marTop w:val="0"/>
          <w:marBottom w:val="180"/>
          <w:divBdr>
            <w:top w:val="none" w:sz="0" w:space="0" w:color="auto"/>
            <w:left w:val="none" w:sz="0" w:space="0" w:color="auto"/>
            <w:bottom w:val="none" w:sz="0" w:space="0" w:color="auto"/>
            <w:right w:val="none" w:sz="0" w:space="0" w:color="auto"/>
          </w:divBdr>
        </w:div>
        <w:div w:id="801728827">
          <w:marLeft w:val="274"/>
          <w:marRight w:val="0"/>
          <w:marTop w:val="0"/>
          <w:marBottom w:val="180"/>
          <w:divBdr>
            <w:top w:val="none" w:sz="0" w:space="0" w:color="auto"/>
            <w:left w:val="none" w:sz="0" w:space="0" w:color="auto"/>
            <w:bottom w:val="none" w:sz="0" w:space="0" w:color="auto"/>
            <w:right w:val="none" w:sz="0" w:space="0" w:color="auto"/>
          </w:divBdr>
        </w:div>
        <w:div w:id="859707528">
          <w:marLeft w:val="274"/>
          <w:marRight w:val="0"/>
          <w:marTop w:val="0"/>
          <w:marBottom w:val="180"/>
          <w:divBdr>
            <w:top w:val="none" w:sz="0" w:space="0" w:color="auto"/>
            <w:left w:val="none" w:sz="0" w:space="0" w:color="auto"/>
            <w:bottom w:val="none" w:sz="0" w:space="0" w:color="auto"/>
            <w:right w:val="none" w:sz="0" w:space="0" w:color="auto"/>
          </w:divBdr>
        </w:div>
        <w:div w:id="930509852">
          <w:marLeft w:val="274"/>
          <w:marRight w:val="0"/>
          <w:marTop w:val="0"/>
          <w:marBottom w:val="180"/>
          <w:divBdr>
            <w:top w:val="none" w:sz="0" w:space="0" w:color="auto"/>
            <w:left w:val="none" w:sz="0" w:space="0" w:color="auto"/>
            <w:bottom w:val="none" w:sz="0" w:space="0" w:color="auto"/>
            <w:right w:val="none" w:sz="0" w:space="0" w:color="auto"/>
          </w:divBdr>
        </w:div>
        <w:div w:id="1160585858">
          <w:marLeft w:val="274"/>
          <w:marRight w:val="0"/>
          <w:marTop w:val="0"/>
          <w:marBottom w:val="180"/>
          <w:divBdr>
            <w:top w:val="none" w:sz="0" w:space="0" w:color="auto"/>
            <w:left w:val="none" w:sz="0" w:space="0" w:color="auto"/>
            <w:bottom w:val="none" w:sz="0" w:space="0" w:color="auto"/>
            <w:right w:val="none" w:sz="0" w:space="0" w:color="auto"/>
          </w:divBdr>
        </w:div>
        <w:div w:id="1167672841">
          <w:marLeft w:val="274"/>
          <w:marRight w:val="0"/>
          <w:marTop w:val="0"/>
          <w:marBottom w:val="180"/>
          <w:divBdr>
            <w:top w:val="none" w:sz="0" w:space="0" w:color="auto"/>
            <w:left w:val="none" w:sz="0" w:space="0" w:color="auto"/>
            <w:bottom w:val="none" w:sz="0" w:space="0" w:color="auto"/>
            <w:right w:val="none" w:sz="0" w:space="0" w:color="auto"/>
          </w:divBdr>
        </w:div>
        <w:div w:id="1781408501">
          <w:marLeft w:val="274"/>
          <w:marRight w:val="0"/>
          <w:marTop w:val="0"/>
          <w:marBottom w:val="180"/>
          <w:divBdr>
            <w:top w:val="none" w:sz="0" w:space="0" w:color="auto"/>
            <w:left w:val="none" w:sz="0" w:space="0" w:color="auto"/>
            <w:bottom w:val="none" w:sz="0" w:space="0" w:color="auto"/>
            <w:right w:val="none" w:sz="0" w:space="0" w:color="auto"/>
          </w:divBdr>
        </w:div>
        <w:div w:id="1837453793">
          <w:marLeft w:val="274"/>
          <w:marRight w:val="0"/>
          <w:marTop w:val="0"/>
          <w:marBottom w:val="180"/>
          <w:divBdr>
            <w:top w:val="none" w:sz="0" w:space="0" w:color="auto"/>
            <w:left w:val="none" w:sz="0" w:space="0" w:color="auto"/>
            <w:bottom w:val="none" w:sz="0" w:space="0" w:color="auto"/>
            <w:right w:val="none" w:sz="0" w:space="0" w:color="auto"/>
          </w:divBdr>
        </w:div>
        <w:div w:id="1868832087">
          <w:marLeft w:val="259"/>
          <w:marRight w:val="0"/>
          <w:marTop w:val="0"/>
          <w:marBottom w:val="180"/>
          <w:divBdr>
            <w:top w:val="none" w:sz="0" w:space="0" w:color="auto"/>
            <w:left w:val="none" w:sz="0" w:space="0" w:color="auto"/>
            <w:bottom w:val="none" w:sz="0" w:space="0" w:color="auto"/>
            <w:right w:val="none" w:sz="0" w:space="0" w:color="auto"/>
          </w:divBdr>
        </w:div>
        <w:div w:id="1946616037">
          <w:marLeft w:val="259"/>
          <w:marRight w:val="0"/>
          <w:marTop w:val="0"/>
          <w:marBottom w:val="180"/>
          <w:divBdr>
            <w:top w:val="none" w:sz="0" w:space="0" w:color="auto"/>
            <w:left w:val="none" w:sz="0" w:space="0" w:color="auto"/>
            <w:bottom w:val="none" w:sz="0" w:space="0" w:color="auto"/>
            <w:right w:val="none" w:sz="0" w:space="0" w:color="auto"/>
          </w:divBdr>
        </w:div>
        <w:div w:id="2013137740">
          <w:marLeft w:val="274"/>
          <w:marRight w:val="0"/>
          <w:marTop w:val="0"/>
          <w:marBottom w:val="180"/>
          <w:divBdr>
            <w:top w:val="none" w:sz="0" w:space="0" w:color="auto"/>
            <w:left w:val="none" w:sz="0" w:space="0" w:color="auto"/>
            <w:bottom w:val="none" w:sz="0" w:space="0" w:color="auto"/>
            <w:right w:val="none" w:sz="0" w:space="0" w:color="auto"/>
          </w:divBdr>
        </w:div>
      </w:divsChild>
    </w:div>
    <w:div w:id="364141258">
      <w:bodyDiv w:val="1"/>
      <w:marLeft w:val="0"/>
      <w:marRight w:val="0"/>
      <w:marTop w:val="0"/>
      <w:marBottom w:val="0"/>
      <w:divBdr>
        <w:top w:val="none" w:sz="0" w:space="0" w:color="auto"/>
        <w:left w:val="none" w:sz="0" w:space="0" w:color="auto"/>
        <w:bottom w:val="none" w:sz="0" w:space="0" w:color="auto"/>
        <w:right w:val="none" w:sz="0" w:space="0" w:color="auto"/>
      </w:divBdr>
    </w:div>
    <w:div w:id="365906990">
      <w:bodyDiv w:val="1"/>
      <w:marLeft w:val="0"/>
      <w:marRight w:val="0"/>
      <w:marTop w:val="0"/>
      <w:marBottom w:val="0"/>
      <w:divBdr>
        <w:top w:val="none" w:sz="0" w:space="0" w:color="auto"/>
        <w:left w:val="none" w:sz="0" w:space="0" w:color="auto"/>
        <w:bottom w:val="none" w:sz="0" w:space="0" w:color="auto"/>
        <w:right w:val="none" w:sz="0" w:space="0" w:color="auto"/>
      </w:divBdr>
      <w:divsChild>
        <w:div w:id="125003058">
          <w:marLeft w:val="274"/>
          <w:marRight w:val="0"/>
          <w:marTop w:val="0"/>
          <w:marBottom w:val="180"/>
          <w:divBdr>
            <w:top w:val="none" w:sz="0" w:space="0" w:color="auto"/>
            <w:left w:val="none" w:sz="0" w:space="0" w:color="auto"/>
            <w:bottom w:val="none" w:sz="0" w:space="0" w:color="auto"/>
            <w:right w:val="none" w:sz="0" w:space="0" w:color="auto"/>
          </w:divBdr>
        </w:div>
        <w:div w:id="265430931">
          <w:marLeft w:val="274"/>
          <w:marRight w:val="0"/>
          <w:marTop w:val="0"/>
          <w:marBottom w:val="180"/>
          <w:divBdr>
            <w:top w:val="none" w:sz="0" w:space="0" w:color="auto"/>
            <w:left w:val="none" w:sz="0" w:space="0" w:color="auto"/>
            <w:bottom w:val="none" w:sz="0" w:space="0" w:color="auto"/>
            <w:right w:val="none" w:sz="0" w:space="0" w:color="auto"/>
          </w:divBdr>
        </w:div>
        <w:div w:id="623538469">
          <w:marLeft w:val="274"/>
          <w:marRight w:val="0"/>
          <w:marTop w:val="0"/>
          <w:marBottom w:val="180"/>
          <w:divBdr>
            <w:top w:val="none" w:sz="0" w:space="0" w:color="auto"/>
            <w:left w:val="none" w:sz="0" w:space="0" w:color="auto"/>
            <w:bottom w:val="none" w:sz="0" w:space="0" w:color="auto"/>
            <w:right w:val="none" w:sz="0" w:space="0" w:color="auto"/>
          </w:divBdr>
        </w:div>
        <w:div w:id="662467027">
          <w:marLeft w:val="274"/>
          <w:marRight w:val="0"/>
          <w:marTop w:val="0"/>
          <w:marBottom w:val="180"/>
          <w:divBdr>
            <w:top w:val="none" w:sz="0" w:space="0" w:color="auto"/>
            <w:left w:val="none" w:sz="0" w:space="0" w:color="auto"/>
            <w:bottom w:val="none" w:sz="0" w:space="0" w:color="auto"/>
            <w:right w:val="none" w:sz="0" w:space="0" w:color="auto"/>
          </w:divBdr>
        </w:div>
        <w:div w:id="790633867">
          <w:marLeft w:val="274"/>
          <w:marRight w:val="0"/>
          <w:marTop w:val="0"/>
          <w:marBottom w:val="180"/>
          <w:divBdr>
            <w:top w:val="none" w:sz="0" w:space="0" w:color="auto"/>
            <w:left w:val="none" w:sz="0" w:space="0" w:color="auto"/>
            <w:bottom w:val="none" w:sz="0" w:space="0" w:color="auto"/>
            <w:right w:val="none" w:sz="0" w:space="0" w:color="auto"/>
          </w:divBdr>
        </w:div>
        <w:div w:id="890649874">
          <w:marLeft w:val="274"/>
          <w:marRight w:val="0"/>
          <w:marTop w:val="0"/>
          <w:marBottom w:val="180"/>
          <w:divBdr>
            <w:top w:val="none" w:sz="0" w:space="0" w:color="auto"/>
            <w:left w:val="none" w:sz="0" w:space="0" w:color="auto"/>
            <w:bottom w:val="none" w:sz="0" w:space="0" w:color="auto"/>
            <w:right w:val="none" w:sz="0" w:space="0" w:color="auto"/>
          </w:divBdr>
        </w:div>
        <w:div w:id="959384105">
          <w:marLeft w:val="274"/>
          <w:marRight w:val="0"/>
          <w:marTop w:val="0"/>
          <w:marBottom w:val="180"/>
          <w:divBdr>
            <w:top w:val="none" w:sz="0" w:space="0" w:color="auto"/>
            <w:left w:val="none" w:sz="0" w:space="0" w:color="auto"/>
            <w:bottom w:val="none" w:sz="0" w:space="0" w:color="auto"/>
            <w:right w:val="none" w:sz="0" w:space="0" w:color="auto"/>
          </w:divBdr>
        </w:div>
        <w:div w:id="1111246240">
          <w:marLeft w:val="274"/>
          <w:marRight w:val="0"/>
          <w:marTop w:val="0"/>
          <w:marBottom w:val="180"/>
          <w:divBdr>
            <w:top w:val="none" w:sz="0" w:space="0" w:color="auto"/>
            <w:left w:val="none" w:sz="0" w:space="0" w:color="auto"/>
            <w:bottom w:val="none" w:sz="0" w:space="0" w:color="auto"/>
            <w:right w:val="none" w:sz="0" w:space="0" w:color="auto"/>
          </w:divBdr>
        </w:div>
        <w:div w:id="1178034520">
          <w:marLeft w:val="274"/>
          <w:marRight w:val="0"/>
          <w:marTop w:val="0"/>
          <w:marBottom w:val="180"/>
          <w:divBdr>
            <w:top w:val="none" w:sz="0" w:space="0" w:color="auto"/>
            <w:left w:val="none" w:sz="0" w:space="0" w:color="auto"/>
            <w:bottom w:val="none" w:sz="0" w:space="0" w:color="auto"/>
            <w:right w:val="none" w:sz="0" w:space="0" w:color="auto"/>
          </w:divBdr>
        </w:div>
        <w:div w:id="1537037789">
          <w:marLeft w:val="274"/>
          <w:marRight w:val="0"/>
          <w:marTop w:val="0"/>
          <w:marBottom w:val="180"/>
          <w:divBdr>
            <w:top w:val="none" w:sz="0" w:space="0" w:color="auto"/>
            <w:left w:val="none" w:sz="0" w:space="0" w:color="auto"/>
            <w:bottom w:val="none" w:sz="0" w:space="0" w:color="auto"/>
            <w:right w:val="none" w:sz="0" w:space="0" w:color="auto"/>
          </w:divBdr>
        </w:div>
        <w:div w:id="1751467598">
          <w:marLeft w:val="274"/>
          <w:marRight w:val="0"/>
          <w:marTop w:val="0"/>
          <w:marBottom w:val="180"/>
          <w:divBdr>
            <w:top w:val="none" w:sz="0" w:space="0" w:color="auto"/>
            <w:left w:val="none" w:sz="0" w:space="0" w:color="auto"/>
            <w:bottom w:val="none" w:sz="0" w:space="0" w:color="auto"/>
            <w:right w:val="none" w:sz="0" w:space="0" w:color="auto"/>
          </w:divBdr>
        </w:div>
        <w:div w:id="1849051859">
          <w:marLeft w:val="274"/>
          <w:marRight w:val="0"/>
          <w:marTop w:val="0"/>
          <w:marBottom w:val="180"/>
          <w:divBdr>
            <w:top w:val="none" w:sz="0" w:space="0" w:color="auto"/>
            <w:left w:val="none" w:sz="0" w:space="0" w:color="auto"/>
            <w:bottom w:val="none" w:sz="0" w:space="0" w:color="auto"/>
            <w:right w:val="none" w:sz="0" w:space="0" w:color="auto"/>
          </w:divBdr>
        </w:div>
        <w:div w:id="1862669589">
          <w:marLeft w:val="274"/>
          <w:marRight w:val="0"/>
          <w:marTop w:val="0"/>
          <w:marBottom w:val="180"/>
          <w:divBdr>
            <w:top w:val="none" w:sz="0" w:space="0" w:color="auto"/>
            <w:left w:val="none" w:sz="0" w:space="0" w:color="auto"/>
            <w:bottom w:val="none" w:sz="0" w:space="0" w:color="auto"/>
            <w:right w:val="none" w:sz="0" w:space="0" w:color="auto"/>
          </w:divBdr>
        </w:div>
      </w:divsChild>
    </w:div>
    <w:div w:id="376396442">
      <w:bodyDiv w:val="1"/>
      <w:marLeft w:val="0"/>
      <w:marRight w:val="0"/>
      <w:marTop w:val="0"/>
      <w:marBottom w:val="0"/>
      <w:divBdr>
        <w:top w:val="none" w:sz="0" w:space="0" w:color="auto"/>
        <w:left w:val="none" w:sz="0" w:space="0" w:color="auto"/>
        <w:bottom w:val="none" w:sz="0" w:space="0" w:color="auto"/>
        <w:right w:val="none" w:sz="0" w:space="0" w:color="auto"/>
      </w:divBdr>
      <w:divsChild>
        <w:div w:id="571620127">
          <w:marLeft w:val="259"/>
          <w:marRight w:val="0"/>
          <w:marTop w:val="0"/>
          <w:marBottom w:val="80"/>
          <w:divBdr>
            <w:top w:val="none" w:sz="0" w:space="0" w:color="auto"/>
            <w:left w:val="none" w:sz="0" w:space="0" w:color="auto"/>
            <w:bottom w:val="none" w:sz="0" w:space="0" w:color="auto"/>
            <w:right w:val="none" w:sz="0" w:space="0" w:color="auto"/>
          </w:divBdr>
        </w:div>
        <w:div w:id="835195671">
          <w:marLeft w:val="259"/>
          <w:marRight w:val="0"/>
          <w:marTop w:val="0"/>
          <w:marBottom w:val="80"/>
          <w:divBdr>
            <w:top w:val="none" w:sz="0" w:space="0" w:color="auto"/>
            <w:left w:val="none" w:sz="0" w:space="0" w:color="auto"/>
            <w:bottom w:val="none" w:sz="0" w:space="0" w:color="auto"/>
            <w:right w:val="none" w:sz="0" w:space="0" w:color="auto"/>
          </w:divBdr>
        </w:div>
        <w:div w:id="989139677">
          <w:marLeft w:val="259"/>
          <w:marRight w:val="0"/>
          <w:marTop w:val="0"/>
          <w:marBottom w:val="80"/>
          <w:divBdr>
            <w:top w:val="none" w:sz="0" w:space="0" w:color="auto"/>
            <w:left w:val="none" w:sz="0" w:space="0" w:color="auto"/>
            <w:bottom w:val="none" w:sz="0" w:space="0" w:color="auto"/>
            <w:right w:val="none" w:sz="0" w:space="0" w:color="auto"/>
          </w:divBdr>
        </w:div>
        <w:div w:id="1303651631">
          <w:marLeft w:val="259"/>
          <w:marRight w:val="0"/>
          <w:marTop w:val="0"/>
          <w:marBottom w:val="80"/>
          <w:divBdr>
            <w:top w:val="none" w:sz="0" w:space="0" w:color="auto"/>
            <w:left w:val="none" w:sz="0" w:space="0" w:color="auto"/>
            <w:bottom w:val="none" w:sz="0" w:space="0" w:color="auto"/>
            <w:right w:val="none" w:sz="0" w:space="0" w:color="auto"/>
          </w:divBdr>
        </w:div>
        <w:div w:id="1404059671">
          <w:marLeft w:val="259"/>
          <w:marRight w:val="0"/>
          <w:marTop w:val="0"/>
          <w:marBottom w:val="80"/>
          <w:divBdr>
            <w:top w:val="none" w:sz="0" w:space="0" w:color="auto"/>
            <w:left w:val="none" w:sz="0" w:space="0" w:color="auto"/>
            <w:bottom w:val="none" w:sz="0" w:space="0" w:color="auto"/>
            <w:right w:val="none" w:sz="0" w:space="0" w:color="auto"/>
          </w:divBdr>
        </w:div>
        <w:div w:id="1446271993">
          <w:marLeft w:val="259"/>
          <w:marRight w:val="0"/>
          <w:marTop w:val="0"/>
          <w:marBottom w:val="80"/>
          <w:divBdr>
            <w:top w:val="none" w:sz="0" w:space="0" w:color="auto"/>
            <w:left w:val="none" w:sz="0" w:space="0" w:color="auto"/>
            <w:bottom w:val="none" w:sz="0" w:space="0" w:color="auto"/>
            <w:right w:val="none" w:sz="0" w:space="0" w:color="auto"/>
          </w:divBdr>
        </w:div>
        <w:div w:id="1653020480">
          <w:marLeft w:val="259"/>
          <w:marRight w:val="0"/>
          <w:marTop w:val="0"/>
          <w:marBottom w:val="80"/>
          <w:divBdr>
            <w:top w:val="none" w:sz="0" w:space="0" w:color="auto"/>
            <w:left w:val="none" w:sz="0" w:space="0" w:color="auto"/>
            <w:bottom w:val="none" w:sz="0" w:space="0" w:color="auto"/>
            <w:right w:val="none" w:sz="0" w:space="0" w:color="auto"/>
          </w:divBdr>
        </w:div>
        <w:div w:id="1698237149">
          <w:marLeft w:val="259"/>
          <w:marRight w:val="0"/>
          <w:marTop w:val="0"/>
          <w:marBottom w:val="80"/>
          <w:divBdr>
            <w:top w:val="none" w:sz="0" w:space="0" w:color="auto"/>
            <w:left w:val="none" w:sz="0" w:space="0" w:color="auto"/>
            <w:bottom w:val="none" w:sz="0" w:space="0" w:color="auto"/>
            <w:right w:val="none" w:sz="0" w:space="0" w:color="auto"/>
          </w:divBdr>
        </w:div>
        <w:div w:id="1718161062">
          <w:marLeft w:val="259"/>
          <w:marRight w:val="0"/>
          <w:marTop w:val="0"/>
          <w:marBottom w:val="80"/>
          <w:divBdr>
            <w:top w:val="none" w:sz="0" w:space="0" w:color="auto"/>
            <w:left w:val="none" w:sz="0" w:space="0" w:color="auto"/>
            <w:bottom w:val="none" w:sz="0" w:space="0" w:color="auto"/>
            <w:right w:val="none" w:sz="0" w:space="0" w:color="auto"/>
          </w:divBdr>
        </w:div>
        <w:div w:id="1775320306">
          <w:marLeft w:val="259"/>
          <w:marRight w:val="0"/>
          <w:marTop w:val="0"/>
          <w:marBottom w:val="80"/>
          <w:divBdr>
            <w:top w:val="none" w:sz="0" w:space="0" w:color="auto"/>
            <w:left w:val="none" w:sz="0" w:space="0" w:color="auto"/>
            <w:bottom w:val="none" w:sz="0" w:space="0" w:color="auto"/>
            <w:right w:val="none" w:sz="0" w:space="0" w:color="auto"/>
          </w:divBdr>
        </w:div>
        <w:div w:id="1793012572">
          <w:marLeft w:val="259"/>
          <w:marRight w:val="0"/>
          <w:marTop w:val="0"/>
          <w:marBottom w:val="80"/>
          <w:divBdr>
            <w:top w:val="none" w:sz="0" w:space="0" w:color="auto"/>
            <w:left w:val="none" w:sz="0" w:space="0" w:color="auto"/>
            <w:bottom w:val="none" w:sz="0" w:space="0" w:color="auto"/>
            <w:right w:val="none" w:sz="0" w:space="0" w:color="auto"/>
          </w:divBdr>
        </w:div>
        <w:div w:id="1920214372">
          <w:marLeft w:val="259"/>
          <w:marRight w:val="0"/>
          <w:marTop w:val="0"/>
          <w:marBottom w:val="80"/>
          <w:divBdr>
            <w:top w:val="none" w:sz="0" w:space="0" w:color="auto"/>
            <w:left w:val="none" w:sz="0" w:space="0" w:color="auto"/>
            <w:bottom w:val="none" w:sz="0" w:space="0" w:color="auto"/>
            <w:right w:val="none" w:sz="0" w:space="0" w:color="auto"/>
          </w:divBdr>
        </w:div>
        <w:div w:id="2079399093">
          <w:marLeft w:val="259"/>
          <w:marRight w:val="0"/>
          <w:marTop w:val="0"/>
          <w:marBottom w:val="80"/>
          <w:divBdr>
            <w:top w:val="none" w:sz="0" w:space="0" w:color="auto"/>
            <w:left w:val="none" w:sz="0" w:space="0" w:color="auto"/>
            <w:bottom w:val="none" w:sz="0" w:space="0" w:color="auto"/>
            <w:right w:val="none" w:sz="0" w:space="0" w:color="auto"/>
          </w:divBdr>
        </w:div>
      </w:divsChild>
    </w:div>
    <w:div w:id="384720093">
      <w:bodyDiv w:val="1"/>
      <w:marLeft w:val="0"/>
      <w:marRight w:val="0"/>
      <w:marTop w:val="0"/>
      <w:marBottom w:val="0"/>
      <w:divBdr>
        <w:top w:val="none" w:sz="0" w:space="0" w:color="auto"/>
        <w:left w:val="none" w:sz="0" w:space="0" w:color="auto"/>
        <w:bottom w:val="none" w:sz="0" w:space="0" w:color="auto"/>
        <w:right w:val="none" w:sz="0" w:space="0" w:color="auto"/>
      </w:divBdr>
      <w:divsChild>
        <w:div w:id="861167106">
          <w:marLeft w:val="274"/>
          <w:marRight w:val="0"/>
          <w:marTop w:val="0"/>
          <w:marBottom w:val="180"/>
          <w:divBdr>
            <w:top w:val="none" w:sz="0" w:space="0" w:color="auto"/>
            <w:left w:val="none" w:sz="0" w:space="0" w:color="auto"/>
            <w:bottom w:val="none" w:sz="0" w:space="0" w:color="auto"/>
            <w:right w:val="none" w:sz="0" w:space="0" w:color="auto"/>
          </w:divBdr>
        </w:div>
      </w:divsChild>
    </w:div>
    <w:div w:id="384721879">
      <w:bodyDiv w:val="1"/>
      <w:marLeft w:val="0"/>
      <w:marRight w:val="0"/>
      <w:marTop w:val="0"/>
      <w:marBottom w:val="0"/>
      <w:divBdr>
        <w:top w:val="none" w:sz="0" w:space="0" w:color="auto"/>
        <w:left w:val="none" w:sz="0" w:space="0" w:color="auto"/>
        <w:bottom w:val="none" w:sz="0" w:space="0" w:color="auto"/>
        <w:right w:val="none" w:sz="0" w:space="0" w:color="auto"/>
      </w:divBdr>
      <w:divsChild>
        <w:div w:id="1100368143">
          <w:marLeft w:val="135"/>
          <w:marRight w:val="135"/>
          <w:marTop w:val="0"/>
          <w:marBottom w:val="90"/>
          <w:divBdr>
            <w:top w:val="none" w:sz="0" w:space="0" w:color="auto"/>
            <w:left w:val="none" w:sz="0" w:space="0" w:color="auto"/>
            <w:bottom w:val="none" w:sz="0" w:space="0" w:color="auto"/>
            <w:right w:val="none" w:sz="0" w:space="0" w:color="auto"/>
          </w:divBdr>
        </w:div>
      </w:divsChild>
    </w:div>
    <w:div w:id="390344759">
      <w:bodyDiv w:val="1"/>
      <w:marLeft w:val="0"/>
      <w:marRight w:val="0"/>
      <w:marTop w:val="0"/>
      <w:marBottom w:val="0"/>
      <w:divBdr>
        <w:top w:val="none" w:sz="0" w:space="0" w:color="auto"/>
        <w:left w:val="none" w:sz="0" w:space="0" w:color="auto"/>
        <w:bottom w:val="none" w:sz="0" w:space="0" w:color="auto"/>
        <w:right w:val="none" w:sz="0" w:space="0" w:color="auto"/>
      </w:divBdr>
    </w:div>
    <w:div w:id="471407234">
      <w:bodyDiv w:val="1"/>
      <w:marLeft w:val="0"/>
      <w:marRight w:val="0"/>
      <w:marTop w:val="0"/>
      <w:marBottom w:val="0"/>
      <w:divBdr>
        <w:top w:val="none" w:sz="0" w:space="0" w:color="auto"/>
        <w:left w:val="none" w:sz="0" w:space="0" w:color="auto"/>
        <w:bottom w:val="none" w:sz="0" w:space="0" w:color="auto"/>
        <w:right w:val="none" w:sz="0" w:space="0" w:color="auto"/>
      </w:divBdr>
      <w:divsChild>
        <w:div w:id="41371678">
          <w:marLeft w:val="259"/>
          <w:marRight w:val="0"/>
          <w:marTop w:val="0"/>
          <w:marBottom w:val="180"/>
          <w:divBdr>
            <w:top w:val="none" w:sz="0" w:space="0" w:color="auto"/>
            <w:left w:val="none" w:sz="0" w:space="0" w:color="auto"/>
            <w:bottom w:val="none" w:sz="0" w:space="0" w:color="auto"/>
            <w:right w:val="none" w:sz="0" w:space="0" w:color="auto"/>
          </w:divBdr>
        </w:div>
        <w:div w:id="65226608">
          <w:marLeft w:val="274"/>
          <w:marRight w:val="0"/>
          <w:marTop w:val="0"/>
          <w:marBottom w:val="180"/>
          <w:divBdr>
            <w:top w:val="none" w:sz="0" w:space="0" w:color="auto"/>
            <w:left w:val="none" w:sz="0" w:space="0" w:color="auto"/>
            <w:bottom w:val="none" w:sz="0" w:space="0" w:color="auto"/>
            <w:right w:val="none" w:sz="0" w:space="0" w:color="auto"/>
          </w:divBdr>
        </w:div>
        <w:div w:id="75178054">
          <w:marLeft w:val="259"/>
          <w:marRight w:val="0"/>
          <w:marTop w:val="0"/>
          <w:marBottom w:val="180"/>
          <w:divBdr>
            <w:top w:val="none" w:sz="0" w:space="0" w:color="auto"/>
            <w:left w:val="none" w:sz="0" w:space="0" w:color="auto"/>
            <w:bottom w:val="none" w:sz="0" w:space="0" w:color="auto"/>
            <w:right w:val="none" w:sz="0" w:space="0" w:color="auto"/>
          </w:divBdr>
        </w:div>
        <w:div w:id="121927406">
          <w:marLeft w:val="259"/>
          <w:marRight w:val="0"/>
          <w:marTop w:val="0"/>
          <w:marBottom w:val="180"/>
          <w:divBdr>
            <w:top w:val="none" w:sz="0" w:space="0" w:color="auto"/>
            <w:left w:val="none" w:sz="0" w:space="0" w:color="auto"/>
            <w:bottom w:val="none" w:sz="0" w:space="0" w:color="auto"/>
            <w:right w:val="none" w:sz="0" w:space="0" w:color="auto"/>
          </w:divBdr>
        </w:div>
        <w:div w:id="607590232">
          <w:marLeft w:val="274"/>
          <w:marRight w:val="0"/>
          <w:marTop w:val="0"/>
          <w:marBottom w:val="180"/>
          <w:divBdr>
            <w:top w:val="none" w:sz="0" w:space="0" w:color="auto"/>
            <w:left w:val="none" w:sz="0" w:space="0" w:color="auto"/>
            <w:bottom w:val="none" w:sz="0" w:space="0" w:color="auto"/>
            <w:right w:val="none" w:sz="0" w:space="0" w:color="auto"/>
          </w:divBdr>
        </w:div>
        <w:div w:id="727267067">
          <w:marLeft w:val="274"/>
          <w:marRight w:val="0"/>
          <w:marTop w:val="0"/>
          <w:marBottom w:val="180"/>
          <w:divBdr>
            <w:top w:val="none" w:sz="0" w:space="0" w:color="auto"/>
            <w:left w:val="none" w:sz="0" w:space="0" w:color="auto"/>
            <w:bottom w:val="none" w:sz="0" w:space="0" w:color="auto"/>
            <w:right w:val="none" w:sz="0" w:space="0" w:color="auto"/>
          </w:divBdr>
        </w:div>
        <w:div w:id="822233800">
          <w:marLeft w:val="274"/>
          <w:marRight w:val="0"/>
          <w:marTop w:val="0"/>
          <w:marBottom w:val="180"/>
          <w:divBdr>
            <w:top w:val="none" w:sz="0" w:space="0" w:color="auto"/>
            <w:left w:val="none" w:sz="0" w:space="0" w:color="auto"/>
            <w:bottom w:val="none" w:sz="0" w:space="0" w:color="auto"/>
            <w:right w:val="none" w:sz="0" w:space="0" w:color="auto"/>
          </w:divBdr>
        </w:div>
        <w:div w:id="830678247">
          <w:marLeft w:val="274"/>
          <w:marRight w:val="0"/>
          <w:marTop w:val="0"/>
          <w:marBottom w:val="180"/>
          <w:divBdr>
            <w:top w:val="none" w:sz="0" w:space="0" w:color="auto"/>
            <w:left w:val="none" w:sz="0" w:space="0" w:color="auto"/>
            <w:bottom w:val="none" w:sz="0" w:space="0" w:color="auto"/>
            <w:right w:val="none" w:sz="0" w:space="0" w:color="auto"/>
          </w:divBdr>
        </w:div>
        <w:div w:id="944776532">
          <w:marLeft w:val="274"/>
          <w:marRight w:val="0"/>
          <w:marTop w:val="0"/>
          <w:marBottom w:val="180"/>
          <w:divBdr>
            <w:top w:val="none" w:sz="0" w:space="0" w:color="auto"/>
            <w:left w:val="none" w:sz="0" w:space="0" w:color="auto"/>
            <w:bottom w:val="none" w:sz="0" w:space="0" w:color="auto"/>
            <w:right w:val="none" w:sz="0" w:space="0" w:color="auto"/>
          </w:divBdr>
        </w:div>
        <w:div w:id="1126655105">
          <w:marLeft w:val="274"/>
          <w:marRight w:val="0"/>
          <w:marTop w:val="0"/>
          <w:marBottom w:val="180"/>
          <w:divBdr>
            <w:top w:val="none" w:sz="0" w:space="0" w:color="auto"/>
            <w:left w:val="none" w:sz="0" w:space="0" w:color="auto"/>
            <w:bottom w:val="none" w:sz="0" w:space="0" w:color="auto"/>
            <w:right w:val="none" w:sz="0" w:space="0" w:color="auto"/>
          </w:divBdr>
        </w:div>
        <w:div w:id="1205676448">
          <w:marLeft w:val="274"/>
          <w:marRight w:val="0"/>
          <w:marTop w:val="0"/>
          <w:marBottom w:val="180"/>
          <w:divBdr>
            <w:top w:val="none" w:sz="0" w:space="0" w:color="auto"/>
            <w:left w:val="none" w:sz="0" w:space="0" w:color="auto"/>
            <w:bottom w:val="none" w:sz="0" w:space="0" w:color="auto"/>
            <w:right w:val="none" w:sz="0" w:space="0" w:color="auto"/>
          </w:divBdr>
        </w:div>
        <w:div w:id="1368264263">
          <w:marLeft w:val="274"/>
          <w:marRight w:val="0"/>
          <w:marTop w:val="0"/>
          <w:marBottom w:val="180"/>
          <w:divBdr>
            <w:top w:val="none" w:sz="0" w:space="0" w:color="auto"/>
            <w:left w:val="none" w:sz="0" w:space="0" w:color="auto"/>
            <w:bottom w:val="none" w:sz="0" w:space="0" w:color="auto"/>
            <w:right w:val="none" w:sz="0" w:space="0" w:color="auto"/>
          </w:divBdr>
        </w:div>
        <w:div w:id="1439527043">
          <w:marLeft w:val="259"/>
          <w:marRight w:val="0"/>
          <w:marTop w:val="0"/>
          <w:marBottom w:val="180"/>
          <w:divBdr>
            <w:top w:val="none" w:sz="0" w:space="0" w:color="auto"/>
            <w:left w:val="none" w:sz="0" w:space="0" w:color="auto"/>
            <w:bottom w:val="none" w:sz="0" w:space="0" w:color="auto"/>
            <w:right w:val="none" w:sz="0" w:space="0" w:color="auto"/>
          </w:divBdr>
        </w:div>
        <w:div w:id="1439763477">
          <w:marLeft w:val="259"/>
          <w:marRight w:val="0"/>
          <w:marTop w:val="0"/>
          <w:marBottom w:val="180"/>
          <w:divBdr>
            <w:top w:val="none" w:sz="0" w:space="0" w:color="auto"/>
            <w:left w:val="none" w:sz="0" w:space="0" w:color="auto"/>
            <w:bottom w:val="none" w:sz="0" w:space="0" w:color="auto"/>
            <w:right w:val="none" w:sz="0" w:space="0" w:color="auto"/>
          </w:divBdr>
        </w:div>
        <w:div w:id="1461148259">
          <w:marLeft w:val="274"/>
          <w:marRight w:val="0"/>
          <w:marTop w:val="0"/>
          <w:marBottom w:val="180"/>
          <w:divBdr>
            <w:top w:val="none" w:sz="0" w:space="0" w:color="auto"/>
            <w:left w:val="none" w:sz="0" w:space="0" w:color="auto"/>
            <w:bottom w:val="none" w:sz="0" w:space="0" w:color="auto"/>
            <w:right w:val="none" w:sz="0" w:space="0" w:color="auto"/>
          </w:divBdr>
        </w:div>
        <w:div w:id="1558317827">
          <w:marLeft w:val="274"/>
          <w:marRight w:val="0"/>
          <w:marTop w:val="0"/>
          <w:marBottom w:val="180"/>
          <w:divBdr>
            <w:top w:val="none" w:sz="0" w:space="0" w:color="auto"/>
            <w:left w:val="none" w:sz="0" w:space="0" w:color="auto"/>
            <w:bottom w:val="none" w:sz="0" w:space="0" w:color="auto"/>
            <w:right w:val="none" w:sz="0" w:space="0" w:color="auto"/>
          </w:divBdr>
        </w:div>
        <w:div w:id="1611820890">
          <w:marLeft w:val="274"/>
          <w:marRight w:val="0"/>
          <w:marTop w:val="0"/>
          <w:marBottom w:val="180"/>
          <w:divBdr>
            <w:top w:val="none" w:sz="0" w:space="0" w:color="auto"/>
            <w:left w:val="none" w:sz="0" w:space="0" w:color="auto"/>
            <w:bottom w:val="none" w:sz="0" w:space="0" w:color="auto"/>
            <w:right w:val="none" w:sz="0" w:space="0" w:color="auto"/>
          </w:divBdr>
        </w:div>
        <w:div w:id="2042658418">
          <w:marLeft w:val="274"/>
          <w:marRight w:val="0"/>
          <w:marTop w:val="0"/>
          <w:marBottom w:val="180"/>
          <w:divBdr>
            <w:top w:val="none" w:sz="0" w:space="0" w:color="auto"/>
            <w:left w:val="none" w:sz="0" w:space="0" w:color="auto"/>
            <w:bottom w:val="none" w:sz="0" w:space="0" w:color="auto"/>
            <w:right w:val="none" w:sz="0" w:space="0" w:color="auto"/>
          </w:divBdr>
        </w:div>
        <w:div w:id="2050956111">
          <w:marLeft w:val="274"/>
          <w:marRight w:val="0"/>
          <w:marTop w:val="0"/>
          <w:marBottom w:val="180"/>
          <w:divBdr>
            <w:top w:val="none" w:sz="0" w:space="0" w:color="auto"/>
            <w:left w:val="none" w:sz="0" w:space="0" w:color="auto"/>
            <w:bottom w:val="none" w:sz="0" w:space="0" w:color="auto"/>
            <w:right w:val="none" w:sz="0" w:space="0" w:color="auto"/>
          </w:divBdr>
        </w:div>
      </w:divsChild>
    </w:div>
    <w:div w:id="515921678">
      <w:bodyDiv w:val="1"/>
      <w:marLeft w:val="0"/>
      <w:marRight w:val="0"/>
      <w:marTop w:val="0"/>
      <w:marBottom w:val="0"/>
      <w:divBdr>
        <w:top w:val="none" w:sz="0" w:space="0" w:color="auto"/>
        <w:left w:val="none" w:sz="0" w:space="0" w:color="auto"/>
        <w:bottom w:val="none" w:sz="0" w:space="0" w:color="auto"/>
        <w:right w:val="none" w:sz="0" w:space="0" w:color="auto"/>
      </w:divBdr>
      <w:divsChild>
        <w:div w:id="128591388">
          <w:marLeft w:val="259"/>
          <w:marRight w:val="0"/>
          <w:marTop w:val="0"/>
          <w:marBottom w:val="180"/>
          <w:divBdr>
            <w:top w:val="none" w:sz="0" w:space="0" w:color="auto"/>
            <w:left w:val="none" w:sz="0" w:space="0" w:color="auto"/>
            <w:bottom w:val="none" w:sz="0" w:space="0" w:color="auto"/>
            <w:right w:val="none" w:sz="0" w:space="0" w:color="auto"/>
          </w:divBdr>
        </w:div>
        <w:div w:id="855734627">
          <w:marLeft w:val="259"/>
          <w:marRight w:val="0"/>
          <w:marTop w:val="0"/>
          <w:marBottom w:val="180"/>
          <w:divBdr>
            <w:top w:val="none" w:sz="0" w:space="0" w:color="auto"/>
            <w:left w:val="none" w:sz="0" w:space="0" w:color="auto"/>
            <w:bottom w:val="none" w:sz="0" w:space="0" w:color="auto"/>
            <w:right w:val="none" w:sz="0" w:space="0" w:color="auto"/>
          </w:divBdr>
        </w:div>
        <w:div w:id="1660429055">
          <w:marLeft w:val="259"/>
          <w:marRight w:val="0"/>
          <w:marTop w:val="0"/>
          <w:marBottom w:val="180"/>
          <w:divBdr>
            <w:top w:val="none" w:sz="0" w:space="0" w:color="auto"/>
            <w:left w:val="none" w:sz="0" w:space="0" w:color="auto"/>
            <w:bottom w:val="none" w:sz="0" w:space="0" w:color="auto"/>
            <w:right w:val="none" w:sz="0" w:space="0" w:color="auto"/>
          </w:divBdr>
        </w:div>
        <w:div w:id="1663123981">
          <w:marLeft w:val="259"/>
          <w:marRight w:val="0"/>
          <w:marTop w:val="0"/>
          <w:marBottom w:val="180"/>
          <w:divBdr>
            <w:top w:val="none" w:sz="0" w:space="0" w:color="auto"/>
            <w:left w:val="none" w:sz="0" w:space="0" w:color="auto"/>
            <w:bottom w:val="none" w:sz="0" w:space="0" w:color="auto"/>
            <w:right w:val="none" w:sz="0" w:space="0" w:color="auto"/>
          </w:divBdr>
        </w:div>
      </w:divsChild>
    </w:div>
    <w:div w:id="523254779">
      <w:bodyDiv w:val="1"/>
      <w:marLeft w:val="0"/>
      <w:marRight w:val="0"/>
      <w:marTop w:val="0"/>
      <w:marBottom w:val="0"/>
      <w:divBdr>
        <w:top w:val="none" w:sz="0" w:space="0" w:color="auto"/>
        <w:left w:val="none" w:sz="0" w:space="0" w:color="auto"/>
        <w:bottom w:val="none" w:sz="0" w:space="0" w:color="auto"/>
        <w:right w:val="none" w:sz="0" w:space="0" w:color="auto"/>
      </w:divBdr>
      <w:divsChild>
        <w:div w:id="352729230">
          <w:marLeft w:val="259"/>
          <w:marRight w:val="0"/>
          <w:marTop w:val="0"/>
          <w:marBottom w:val="180"/>
          <w:divBdr>
            <w:top w:val="none" w:sz="0" w:space="0" w:color="auto"/>
            <w:left w:val="none" w:sz="0" w:space="0" w:color="auto"/>
            <w:bottom w:val="none" w:sz="0" w:space="0" w:color="auto"/>
            <w:right w:val="none" w:sz="0" w:space="0" w:color="auto"/>
          </w:divBdr>
        </w:div>
        <w:div w:id="395906391">
          <w:marLeft w:val="259"/>
          <w:marRight w:val="0"/>
          <w:marTop w:val="0"/>
          <w:marBottom w:val="180"/>
          <w:divBdr>
            <w:top w:val="none" w:sz="0" w:space="0" w:color="auto"/>
            <w:left w:val="none" w:sz="0" w:space="0" w:color="auto"/>
            <w:bottom w:val="none" w:sz="0" w:space="0" w:color="auto"/>
            <w:right w:val="none" w:sz="0" w:space="0" w:color="auto"/>
          </w:divBdr>
        </w:div>
        <w:div w:id="406461049">
          <w:marLeft w:val="259"/>
          <w:marRight w:val="0"/>
          <w:marTop w:val="0"/>
          <w:marBottom w:val="180"/>
          <w:divBdr>
            <w:top w:val="none" w:sz="0" w:space="0" w:color="auto"/>
            <w:left w:val="none" w:sz="0" w:space="0" w:color="auto"/>
            <w:bottom w:val="none" w:sz="0" w:space="0" w:color="auto"/>
            <w:right w:val="none" w:sz="0" w:space="0" w:color="auto"/>
          </w:divBdr>
        </w:div>
        <w:div w:id="410741850">
          <w:marLeft w:val="259"/>
          <w:marRight w:val="0"/>
          <w:marTop w:val="0"/>
          <w:marBottom w:val="180"/>
          <w:divBdr>
            <w:top w:val="none" w:sz="0" w:space="0" w:color="auto"/>
            <w:left w:val="none" w:sz="0" w:space="0" w:color="auto"/>
            <w:bottom w:val="none" w:sz="0" w:space="0" w:color="auto"/>
            <w:right w:val="none" w:sz="0" w:space="0" w:color="auto"/>
          </w:divBdr>
        </w:div>
        <w:div w:id="561059557">
          <w:marLeft w:val="259"/>
          <w:marRight w:val="0"/>
          <w:marTop w:val="0"/>
          <w:marBottom w:val="180"/>
          <w:divBdr>
            <w:top w:val="none" w:sz="0" w:space="0" w:color="auto"/>
            <w:left w:val="none" w:sz="0" w:space="0" w:color="auto"/>
            <w:bottom w:val="none" w:sz="0" w:space="0" w:color="auto"/>
            <w:right w:val="none" w:sz="0" w:space="0" w:color="auto"/>
          </w:divBdr>
        </w:div>
        <w:div w:id="703404412">
          <w:marLeft w:val="259"/>
          <w:marRight w:val="0"/>
          <w:marTop w:val="0"/>
          <w:marBottom w:val="180"/>
          <w:divBdr>
            <w:top w:val="none" w:sz="0" w:space="0" w:color="auto"/>
            <w:left w:val="none" w:sz="0" w:space="0" w:color="auto"/>
            <w:bottom w:val="none" w:sz="0" w:space="0" w:color="auto"/>
            <w:right w:val="none" w:sz="0" w:space="0" w:color="auto"/>
          </w:divBdr>
        </w:div>
        <w:div w:id="1027214287">
          <w:marLeft w:val="259"/>
          <w:marRight w:val="0"/>
          <w:marTop w:val="0"/>
          <w:marBottom w:val="180"/>
          <w:divBdr>
            <w:top w:val="none" w:sz="0" w:space="0" w:color="auto"/>
            <w:left w:val="none" w:sz="0" w:space="0" w:color="auto"/>
            <w:bottom w:val="none" w:sz="0" w:space="0" w:color="auto"/>
            <w:right w:val="none" w:sz="0" w:space="0" w:color="auto"/>
          </w:divBdr>
        </w:div>
        <w:div w:id="1312294124">
          <w:marLeft w:val="259"/>
          <w:marRight w:val="0"/>
          <w:marTop w:val="0"/>
          <w:marBottom w:val="180"/>
          <w:divBdr>
            <w:top w:val="none" w:sz="0" w:space="0" w:color="auto"/>
            <w:left w:val="none" w:sz="0" w:space="0" w:color="auto"/>
            <w:bottom w:val="none" w:sz="0" w:space="0" w:color="auto"/>
            <w:right w:val="none" w:sz="0" w:space="0" w:color="auto"/>
          </w:divBdr>
        </w:div>
        <w:div w:id="1361320986">
          <w:marLeft w:val="259"/>
          <w:marRight w:val="0"/>
          <w:marTop w:val="0"/>
          <w:marBottom w:val="180"/>
          <w:divBdr>
            <w:top w:val="none" w:sz="0" w:space="0" w:color="auto"/>
            <w:left w:val="none" w:sz="0" w:space="0" w:color="auto"/>
            <w:bottom w:val="none" w:sz="0" w:space="0" w:color="auto"/>
            <w:right w:val="none" w:sz="0" w:space="0" w:color="auto"/>
          </w:divBdr>
        </w:div>
        <w:div w:id="1451631219">
          <w:marLeft w:val="259"/>
          <w:marRight w:val="0"/>
          <w:marTop w:val="0"/>
          <w:marBottom w:val="180"/>
          <w:divBdr>
            <w:top w:val="none" w:sz="0" w:space="0" w:color="auto"/>
            <w:left w:val="none" w:sz="0" w:space="0" w:color="auto"/>
            <w:bottom w:val="none" w:sz="0" w:space="0" w:color="auto"/>
            <w:right w:val="none" w:sz="0" w:space="0" w:color="auto"/>
          </w:divBdr>
        </w:div>
        <w:div w:id="1651400592">
          <w:marLeft w:val="259"/>
          <w:marRight w:val="0"/>
          <w:marTop w:val="0"/>
          <w:marBottom w:val="180"/>
          <w:divBdr>
            <w:top w:val="none" w:sz="0" w:space="0" w:color="auto"/>
            <w:left w:val="none" w:sz="0" w:space="0" w:color="auto"/>
            <w:bottom w:val="none" w:sz="0" w:space="0" w:color="auto"/>
            <w:right w:val="none" w:sz="0" w:space="0" w:color="auto"/>
          </w:divBdr>
        </w:div>
        <w:div w:id="1922178343">
          <w:marLeft w:val="259"/>
          <w:marRight w:val="0"/>
          <w:marTop w:val="0"/>
          <w:marBottom w:val="180"/>
          <w:divBdr>
            <w:top w:val="none" w:sz="0" w:space="0" w:color="auto"/>
            <w:left w:val="none" w:sz="0" w:space="0" w:color="auto"/>
            <w:bottom w:val="none" w:sz="0" w:space="0" w:color="auto"/>
            <w:right w:val="none" w:sz="0" w:space="0" w:color="auto"/>
          </w:divBdr>
        </w:div>
        <w:div w:id="2059667157">
          <w:marLeft w:val="259"/>
          <w:marRight w:val="0"/>
          <w:marTop w:val="0"/>
          <w:marBottom w:val="180"/>
          <w:divBdr>
            <w:top w:val="none" w:sz="0" w:space="0" w:color="auto"/>
            <w:left w:val="none" w:sz="0" w:space="0" w:color="auto"/>
            <w:bottom w:val="none" w:sz="0" w:space="0" w:color="auto"/>
            <w:right w:val="none" w:sz="0" w:space="0" w:color="auto"/>
          </w:divBdr>
        </w:div>
      </w:divsChild>
    </w:div>
    <w:div w:id="545727916">
      <w:bodyDiv w:val="1"/>
      <w:marLeft w:val="0"/>
      <w:marRight w:val="0"/>
      <w:marTop w:val="0"/>
      <w:marBottom w:val="0"/>
      <w:divBdr>
        <w:top w:val="none" w:sz="0" w:space="0" w:color="auto"/>
        <w:left w:val="none" w:sz="0" w:space="0" w:color="auto"/>
        <w:bottom w:val="none" w:sz="0" w:space="0" w:color="auto"/>
        <w:right w:val="none" w:sz="0" w:space="0" w:color="auto"/>
      </w:divBdr>
    </w:div>
    <w:div w:id="553589956">
      <w:bodyDiv w:val="1"/>
      <w:marLeft w:val="0"/>
      <w:marRight w:val="0"/>
      <w:marTop w:val="0"/>
      <w:marBottom w:val="0"/>
      <w:divBdr>
        <w:top w:val="none" w:sz="0" w:space="0" w:color="auto"/>
        <w:left w:val="none" w:sz="0" w:space="0" w:color="auto"/>
        <w:bottom w:val="none" w:sz="0" w:space="0" w:color="auto"/>
        <w:right w:val="none" w:sz="0" w:space="0" w:color="auto"/>
      </w:divBdr>
      <w:divsChild>
        <w:div w:id="41373644">
          <w:marLeft w:val="259"/>
          <w:marRight w:val="0"/>
          <w:marTop w:val="0"/>
          <w:marBottom w:val="80"/>
          <w:divBdr>
            <w:top w:val="none" w:sz="0" w:space="0" w:color="auto"/>
            <w:left w:val="none" w:sz="0" w:space="0" w:color="auto"/>
            <w:bottom w:val="none" w:sz="0" w:space="0" w:color="auto"/>
            <w:right w:val="none" w:sz="0" w:space="0" w:color="auto"/>
          </w:divBdr>
        </w:div>
        <w:div w:id="154032219">
          <w:marLeft w:val="259"/>
          <w:marRight w:val="0"/>
          <w:marTop w:val="0"/>
          <w:marBottom w:val="80"/>
          <w:divBdr>
            <w:top w:val="none" w:sz="0" w:space="0" w:color="auto"/>
            <w:left w:val="none" w:sz="0" w:space="0" w:color="auto"/>
            <w:bottom w:val="none" w:sz="0" w:space="0" w:color="auto"/>
            <w:right w:val="none" w:sz="0" w:space="0" w:color="auto"/>
          </w:divBdr>
        </w:div>
        <w:div w:id="328488332">
          <w:marLeft w:val="259"/>
          <w:marRight w:val="0"/>
          <w:marTop w:val="0"/>
          <w:marBottom w:val="80"/>
          <w:divBdr>
            <w:top w:val="none" w:sz="0" w:space="0" w:color="auto"/>
            <w:left w:val="none" w:sz="0" w:space="0" w:color="auto"/>
            <w:bottom w:val="none" w:sz="0" w:space="0" w:color="auto"/>
            <w:right w:val="none" w:sz="0" w:space="0" w:color="auto"/>
          </w:divBdr>
        </w:div>
        <w:div w:id="373115078">
          <w:marLeft w:val="259"/>
          <w:marRight w:val="0"/>
          <w:marTop w:val="0"/>
          <w:marBottom w:val="80"/>
          <w:divBdr>
            <w:top w:val="none" w:sz="0" w:space="0" w:color="auto"/>
            <w:left w:val="none" w:sz="0" w:space="0" w:color="auto"/>
            <w:bottom w:val="none" w:sz="0" w:space="0" w:color="auto"/>
            <w:right w:val="none" w:sz="0" w:space="0" w:color="auto"/>
          </w:divBdr>
        </w:div>
        <w:div w:id="443034608">
          <w:marLeft w:val="259"/>
          <w:marRight w:val="0"/>
          <w:marTop w:val="0"/>
          <w:marBottom w:val="80"/>
          <w:divBdr>
            <w:top w:val="none" w:sz="0" w:space="0" w:color="auto"/>
            <w:left w:val="none" w:sz="0" w:space="0" w:color="auto"/>
            <w:bottom w:val="none" w:sz="0" w:space="0" w:color="auto"/>
            <w:right w:val="none" w:sz="0" w:space="0" w:color="auto"/>
          </w:divBdr>
        </w:div>
        <w:div w:id="451245538">
          <w:marLeft w:val="259"/>
          <w:marRight w:val="0"/>
          <w:marTop w:val="0"/>
          <w:marBottom w:val="80"/>
          <w:divBdr>
            <w:top w:val="none" w:sz="0" w:space="0" w:color="auto"/>
            <w:left w:val="none" w:sz="0" w:space="0" w:color="auto"/>
            <w:bottom w:val="none" w:sz="0" w:space="0" w:color="auto"/>
            <w:right w:val="none" w:sz="0" w:space="0" w:color="auto"/>
          </w:divBdr>
        </w:div>
        <w:div w:id="548422128">
          <w:marLeft w:val="259"/>
          <w:marRight w:val="0"/>
          <w:marTop w:val="0"/>
          <w:marBottom w:val="80"/>
          <w:divBdr>
            <w:top w:val="none" w:sz="0" w:space="0" w:color="auto"/>
            <w:left w:val="none" w:sz="0" w:space="0" w:color="auto"/>
            <w:bottom w:val="none" w:sz="0" w:space="0" w:color="auto"/>
            <w:right w:val="none" w:sz="0" w:space="0" w:color="auto"/>
          </w:divBdr>
        </w:div>
        <w:div w:id="563293302">
          <w:marLeft w:val="259"/>
          <w:marRight w:val="0"/>
          <w:marTop w:val="0"/>
          <w:marBottom w:val="80"/>
          <w:divBdr>
            <w:top w:val="none" w:sz="0" w:space="0" w:color="auto"/>
            <w:left w:val="none" w:sz="0" w:space="0" w:color="auto"/>
            <w:bottom w:val="none" w:sz="0" w:space="0" w:color="auto"/>
            <w:right w:val="none" w:sz="0" w:space="0" w:color="auto"/>
          </w:divBdr>
        </w:div>
        <w:div w:id="723145357">
          <w:marLeft w:val="259"/>
          <w:marRight w:val="0"/>
          <w:marTop w:val="0"/>
          <w:marBottom w:val="80"/>
          <w:divBdr>
            <w:top w:val="none" w:sz="0" w:space="0" w:color="auto"/>
            <w:left w:val="none" w:sz="0" w:space="0" w:color="auto"/>
            <w:bottom w:val="none" w:sz="0" w:space="0" w:color="auto"/>
            <w:right w:val="none" w:sz="0" w:space="0" w:color="auto"/>
          </w:divBdr>
        </w:div>
        <w:div w:id="764304654">
          <w:marLeft w:val="259"/>
          <w:marRight w:val="0"/>
          <w:marTop w:val="0"/>
          <w:marBottom w:val="80"/>
          <w:divBdr>
            <w:top w:val="none" w:sz="0" w:space="0" w:color="auto"/>
            <w:left w:val="none" w:sz="0" w:space="0" w:color="auto"/>
            <w:bottom w:val="none" w:sz="0" w:space="0" w:color="auto"/>
            <w:right w:val="none" w:sz="0" w:space="0" w:color="auto"/>
          </w:divBdr>
        </w:div>
        <w:div w:id="865828168">
          <w:marLeft w:val="259"/>
          <w:marRight w:val="0"/>
          <w:marTop w:val="0"/>
          <w:marBottom w:val="80"/>
          <w:divBdr>
            <w:top w:val="none" w:sz="0" w:space="0" w:color="auto"/>
            <w:left w:val="none" w:sz="0" w:space="0" w:color="auto"/>
            <w:bottom w:val="none" w:sz="0" w:space="0" w:color="auto"/>
            <w:right w:val="none" w:sz="0" w:space="0" w:color="auto"/>
          </w:divBdr>
        </w:div>
        <w:div w:id="1077559861">
          <w:marLeft w:val="259"/>
          <w:marRight w:val="0"/>
          <w:marTop w:val="0"/>
          <w:marBottom w:val="80"/>
          <w:divBdr>
            <w:top w:val="none" w:sz="0" w:space="0" w:color="auto"/>
            <w:left w:val="none" w:sz="0" w:space="0" w:color="auto"/>
            <w:bottom w:val="none" w:sz="0" w:space="0" w:color="auto"/>
            <w:right w:val="none" w:sz="0" w:space="0" w:color="auto"/>
          </w:divBdr>
        </w:div>
        <w:div w:id="1090933726">
          <w:marLeft w:val="259"/>
          <w:marRight w:val="0"/>
          <w:marTop w:val="0"/>
          <w:marBottom w:val="80"/>
          <w:divBdr>
            <w:top w:val="none" w:sz="0" w:space="0" w:color="auto"/>
            <w:left w:val="none" w:sz="0" w:space="0" w:color="auto"/>
            <w:bottom w:val="none" w:sz="0" w:space="0" w:color="auto"/>
            <w:right w:val="none" w:sz="0" w:space="0" w:color="auto"/>
          </w:divBdr>
        </w:div>
        <w:div w:id="1420176012">
          <w:marLeft w:val="259"/>
          <w:marRight w:val="0"/>
          <w:marTop w:val="0"/>
          <w:marBottom w:val="80"/>
          <w:divBdr>
            <w:top w:val="none" w:sz="0" w:space="0" w:color="auto"/>
            <w:left w:val="none" w:sz="0" w:space="0" w:color="auto"/>
            <w:bottom w:val="none" w:sz="0" w:space="0" w:color="auto"/>
            <w:right w:val="none" w:sz="0" w:space="0" w:color="auto"/>
          </w:divBdr>
        </w:div>
        <w:div w:id="1549759713">
          <w:marLeft w:val="259"/>
          <w:marRight w:val="0"/>
          <w:marTop w:val="0"/>
          <w:marBottom w:val="80"/>
          <w:divBdr>
            <w:top w:val="none" w:sz="0" w:space="0" w:color="auto"/>
            <w:left w:val="none" w:sz="0" w:space="0" w:color="auto"/>
            <w:bottom w:val="none" w:sz="0" w:space="0" w:color="auto"/>
            <w:right w:val="none" w:sz="0" w:space="0" w:color="auto"/>
          </w:divBdr>
        </w:div>
        <w:div w:id="1645700723">
          <w:marLeft w:val="259"/>
          <w:marRight w:val="0"/>
          <w:marTop w:val="0"/>
          <w:marBottom w:val="80"/>
          <w:divBdr>
            <w:top w:val="none" w:sz="0" w:space="0" w:color="auto"/>
            <w:left w:val="none" w:sz="0" w:space="0" w:color="auto"/>
            <w:bottom w:val="none" w:sz="0" w:space="0" w:color="auto"/>
            <w:right w:val="none" w:sz="0" w:space="0" w:color="auto"/>
          </w:divBdr>
        </w:div>
        <w:div w:id="1734542907">
          <w:marLeft w:val="259"/>
          <w:marRight w:val="0"/>
          <w:marTop w:val="0"/>
          <w:marBottom w:val="80"/>
          <w:divBdr>
            <w:top w:val="none" w:sz="0" w:space="0" w:color="auto"/>
            <w:left w:val="none" w:sz="0" w:space="0" w:color="auto"/>
            <w:bottom w:val="none" w:sz="0" w:space="0" w:color="auto"/>
            <w:right w:val="none" w:sz="0" w:space="0" w:color="auto"/>
          </w:divBdr>
        </w:div>
        <w:div w:id="1805123615">
          <w:marLeft w:val="259"/>
          <w:marRight w:val="0"/>
          <w:marTop w:val="0"/>
          <w:marBottom w:val="80"/>
          <w:divBdr>
            <w:top w:val="none" w:sz="0" w:space="0" w:color="auto"/>
            <w:left w:val="none" w:sz="0" w:space="0" w:color="auto"/>
            <w:bottom w:val="none" w:sz="0" w:space="0" w:color="auto"/>
            <w:right w:val="none" w:sz="0" w:space="0" w:color="auto"/>
          </w:divBdr>
        </w:div>
        <w:div w:id="1807039133">
          <w:marLeft w:val="259"/>
          <w:marRight w:val="0"/>
          <w:marTop w:val="0"/>
          <w:marBottom w:val="80"/>
          <w:divBdr>
            <w:top w:val="none" w:sz="0" w:space="0" w:color="auto"/>
            <w:left w:val="none" w:sz="0" w:space="0" w:color="auto"/>
            <w:bottom w:val="none" w:sz="0" w:space="0" w:color="auto"/>
            <w:right w:val="none" w:sz="0" w:space="0" w:color="auto"/>
          </w:divBdr>
        </w:div>
      </w:divsChild>
    </w:div>
    <w:div w:id="557787993">
      <w:bodyDiv w:val="1"/>
      <w:marLeft w:val="0"/>
      <w:marRight w:val="0"/>
      <w:marTop w:val="0"/>
      <w:marBottom w:val="0"/>
      <w:divBdr>
        <w:top w:val="none" w:sz="0" w:space="0" w:color="auto"/>
        <w:left w:val="none" w:sz="0" w:space="0" w:color="auto"/>
        <w:bottom w:val="none" w:sz="0" w:space="0" w:color="auto"/>
        <w:right w:val="none" w:sz="0" w:space="0" w:color="auto"/>
      </w:divBdr>
      <w:divsChild>
        <w:div w:id="662246205">
          <w:marLeft w:val="173"/>
          <w:marRight w:val="0"/>
          <w:marTop w:val="0"/>
          <w:marBottom w:val="120"/>
          <w:divBdr>
            <w:top w:val="none" w:sz="0" w:space="0" w:color="auto"/>
            <w:left w:val="none" w:sz="0" w:space="0" w:color="auto"/>
            <w:bottom w:val="none" w:sz="0" w:space="0" w:color="auto"/>
            <w:right w:val="none" w:sz="0" w:space="0" w:color="auto"/>
          </w:divBdr>
        </w:div>
        <w:div w:id="1483035528">
          <w:marLeft w:val="173"/>
          <w:marRight w:val="0"/>
          <w:marTop w:val="0"/>
          <w:marBottom w:val="120"/>
          <w:divBdr>
            <w:top w:val="none" w:sz="0" w:space="0" w:color="auto"/>
            <w:left w:val="none" w:sz="0" w:space="0" w:color="auto"/>
            <w:bottom w:val="none" w:sz="0" w:space="0" w:color="auto"/>
            <w:right w:val="none" w:sz="0" w:space="0" w:color="auto"/>
          </w:divBdr>
        </w:div>
        <w:div w:id="1958216656">
          <w:marLeft w:val="173"/>
          <w:marRight w:val="0"/>
          <w:marTop w:val="0"/>
          <w:marBottom w:val="120"/>
          <w:divBdr>
            <w:top w:val="none" w:sz="0" w:space="0" w:color="auto"/>
            <w:left w:val="none" w:sz="0" w:space="0" w:color="auto"/>
            <w:bottom w:val="none" w:sz="0" w:space="0" w:color="auto"/>
            <w:right w:val="none" w:sz="0" w:space="0" w:color="auto"/>
          </w:divBdr>
        </w:div>
        <w:div w:id="2066634432">
          <w:marLeft w:val="173"/>
          <w:marRight w:val="0"/>
          <w:marTop w:val="0"/>
          <w:marBottom w:val="120"/>
          <w:divBdr>
            <w:top w:val="none" w:sz="0" w:space="0" w:color="auto"/>
            <w:left w:val="none" w:sz="0" w:space="0" w:color="auto"/>
            <w:bottom w:val="none" w:sz="0" w:space="0" w:color="auto"/>
            <w:right w:val="none" w:sz="0" w:space="0" w:color="auto"/>
          </w:divBdr>
        </w:div>
      </w:divsChild>
    </w:div>
    <w:div w:id="557979906">
      <w:bodyDiv w:val="1"/>
      <w:marLeft w:val="0"/>
      <w:marRight w:val="0"/>
      <w:marTop w:val="0"/>
      <w:marBottom w:val="0"/>
      <w:divBdr>
        <w:top w:val="none" w:sz="0" w:space="0" w:color="auto"/>
        <w:left w:val="none" w:sz="0" w:space="0" w:color="auto"/>
        <w:bottom w:val="none" w:sz="0" w:space="0" w:color="auto"/>
        <w:right w:val="none" w:sz="0" w:space="0" w:color="auto"/>
      </w:divBdr>
      <w:divsChild>
        <w:div w:id="1348479844">
          <w:marLeft w:val="259"/>
          <w:marRight w:val="0"/>
          <w:marTop w:val="0"/>
          <w:marBottom w:val="40"/>
          <w:divBdr>
            <w:top w:val="none" w:sz="0" w:space="0" w:color="auto"/>
            <w:left w:val="none" w:sz="0" w:space="0" w:color="auto"/>
            <w:bottom w:val="none" w:sz="0" w:space="0" w:color="auto"/>
            <w:right w:val="none" w:sz="0" w:space="0" w:color="auto"/>
          </w:divBdr>
        </w:div>
      </w:divsChild>
    </w:div>
    <w:div w:id="566307706">
      <w:bodyDiv w:val="1"/>
      <w:marLeft w:val="0"/>
      <w:marRight w:val="0"/>
      <w:marTop w:val="0"/>
      <w:marBottom w:val="0"/>
      <w:divBdr>
        <w:top w:val="none" w:sz="0" w:space="0" w:color="auto"/>
        <w:left w:val="none" w:sz="0" w:space="0" w:color="auto"/>
        <w:bottom w:val="none" w:sz="0" w:space="0" w:color="auto"/>
        <w:right w:val="none" w:sz="0" w:space="0" w:color="auto"/>
      </w:divBdr>
    </w:div>
    <w:div w:id="573441004">
      <w:bodyDiv w:val="1"/>
      <w:marLeft w:val="0"/>
      <w:marRight w:val="0"/>
      <w:marTop w:val="0"/>
      <w:marBottom w:val="0"/>
      <w:divBdr>
        <w:top w:val="none" w:sz="0" w:space="0" w:color="auto"/>
        <w:left w:val="none" w:sz="0" w:space="0" w:color="auto"/>
        <w:bottom w:val="none" w:sz="0" w:space="0" w:color="auto"/>
        <w:right w:val="none" w:sz="0" w:space="0" w:color="auto"/>
      </w:divBdr>
      <w:divsChild>
        <w:div w:id="71434759">
          <w:marLeft w:val="173"/>
          <w:marRight w:val="0"/>
          <w:marTop w:val="0"/>
          <w:marBottom w:val="80"/>
          <w:divBdr>
            <w:top w:val="none" w:sz="0" w:space="0" w:color="auto"/>
            <w:left w:val="none" w:sz="0" w:space="0" w:color="auto"/>
            <w:bottom w:val="none" w:sz="0" w:space="0" w:color="auto"/>
            <w:right w:val="none" w:sz="0" w:space="0" w:color="auto"/>
          </w:divBdr>
        </w:div>
        <w:div w:id="107622618">
          <w:marLeft w:val="173"/>
          <w:marRight w:val="0"/>
          <w:marTop w:val="0"/>
          <w:marBottom w:val="80"/>
          <w:divBdr>
            <w:top w:val="none" w:sz="0" w:space="0" w:color="auto"/>
            <w:left w:val="none" w:sz="0" w:space="0" w:color="auto"/>
            <w:bottom w:val="none" w:sz="0" w:space="0" w:color="auto"/>
            <w:right w:val="none" w:sz="0" w:space="0" w:color="auto"/>
          </w:divBdr>
        </w:div>
        <w:div w:id="215164706">
          <w:marLeft w:val="173"/>
          <w:marRight w:val="0"/>
          <w:marTop w:val="0"/>
          <w:marBottom w:val="80"/>
          <w:divBdr>
            <w:top w:val="none" w:sz="0" w:space="0" w:color="auto"/>
            <w:left w:val="none" w:sz="0" w:space="0" w:color="auto"/>
            <w:bottom w:val="none" w:sz="0" w:space="0" w:color="auto"/>
            <w:right w:val="none" w:sz="0" w:space="0" w:color="auto"/>
          </w:divBdr>
        </w:div>
        <w:div w:id="483200319">
          <w:marLeft w:val="173"/>
          <w:marRight w:val="0"/>
          <w:marTop w:val="0"/>
          <w:marBottom w:val="80"/>
          <w:divBdr>
            <w:top w:val="none" w:sz="0" w:space="0" w:color="auto"/>
            <w:left w:val="none" w:sz="0" w:space="0" w:color="auto"/>
            <w:bottom w:val="none" w:sz="0" w:space="0" w:color="auto"/>
            <w:right w:val="none" w:sz="0" w:space="0" w:color="auto"/>
          </w:divBdr>
        </w:div>
        <w:div w:id="484396198">
          <w:marLeft w:val="173"/>
          <w:marRight w:val="0"/>
          <w:marTop w:val="0"/>
          <w:marBottom w:val="80"/>
          <w:divBdr>
            <w:top w:val="none" w:sz="0" w:space="0" w:color="auto"/>
            <w:left w:val="none" w:sz="0" w:space="0" w:color="auto"/>
            <w:bottom w:val="none" w:sz="0" w:space="0" w:color="auto"/>
            <w:right w:val="none" w:sz="0" w:space="0" w:color="auto"/>
          </w:divBdr>
        </w:div>
        <w:div w:id="604269721">
          <w:marLeft w:val="173"/>
          <w:marRight w:val="0"/>
          <w:marTop w:val="0"/>
          <w:marBottom w:val="80"/>
          <w:divBdr>
            <w:top w:val="none" w:sz="0" w:space="0" w:color="auto"/>
            <w:left w:val="none" w:sz="0" w:space="0" w:color="auto"/>
            <w:bottom w:val="none" w:sz="0" w:space="0" w:color="auto"/>
            <w:right w:val="none" w:sz="0" w:space="0" w:color="auto"/>
          </w:divBdr>
        </w:div>
        <w:div w:id="682515093">
          <w:marLeft w:val="173"/>
          <w:marRight w:val="0"/>
          <w:marTop w:val="0"/>
          <w:marBottom w:val="80"/>
          <w:divBdr>
            <w:top w:val="none" w:sz="0" w:space="0" w:color="auto"/>
            <w:left w:val="none" w:sz="0" w:space="0" w:color="auto"/>
            <w:bottom w:val="none" w:sz="0" w:space="0" w:color="auto"/>
            <w:right w:val="none" w:sz="0" w:space="0" w:color="auto"/>
          </w:divBdr>
        </w:div>
        <w:div w:id="898858193">
          <w:marLeft w:val="173"/>
          <w:marRight w:val="0"/>
          <w:marTop w:val="0"/>
          <w:marBottom w:val="80"/>
          <w:divBdr>
            <w:top w:val="none" w:sz="0" w:space="0" w:color="auto"/>
            <w:left w:val="none" w:sz="0" w:space="0" w:color="auto"/>
            <w:bottom w:val="none" w:sz="0" w:space="0" w:color="auto"/>
            <w:right w:val="none" w:sz="0" w:space="0" w:color="auto"/>
          </w:divBdr>
        </w:div>
        <w:div w:id="1276448105">
          <w:marLeft w:val="173"/>
          <w:marRight w:val="0"/>
          <w:marTop w:val="0"/>
          <w:marBottom w:val="80"/>
          <w:divBdr>
            <w:top w:val="none" w:sz="0" w:space="0" w:color="auto"/>
            <w:left w:val="none" w:sz="0" w:space="0" w:color="auto"/>
            <w:bottom w:val="none" w:sz="0" w:space="0" w:color="auto"/>
            <w:right w:val="none" w:sz="0" w:space="0" w:color="auto"/>
          </w:divBdr>
        </w:div>
        <w:div w:id="1322808255">
          <w:marLeft w:val="173"/>
          <w:marRight w:val="0"/>
          <w:marTop w:val="0"/>
          <w:marBottom w:val="80"/>
          <w:divBdr>
            <w:top w:val="none" w:sz="0" w:space="0" w:color="auto"/>
            <w:left w:val="none" w:sz="0" w:space="0" w:color="auto"/>
            <w:bottom w:val="none" w:sz="0" w:space="0" w:color="auto"/>
            <w:right w:val="none" w:sz="0" w:space="0" w:color="auto"/>
          </w:divBdr>
        </w:div>
        <w:div w:id="1357191684">
          <w:marLeft w:val="173"/>
          <w:marRight w:val="0"/>
          <w:marTop w:val="0"/>
          <w:marBottom w:val="80"/>
          <w:divBdr>
            <w:top w:val="none" w:sz="0" w:space="0" w:color="auto"/>
            <w:left w:val="none" w:sz="0" w:space="0" w:color="auto"/>
            <w:bottom w:val="none" w:sz="0" w:space="0" w:color="auto"/>
            <w:right w:val="none" w:sz="0" w:space="0" w:color="auto"/>
          </w:divBdr>
        </w:div>
        <w:div w:id="1363677124">
          <w:marLeft w:val="173"/>
          <w:marRight w:val="0"/>
          <w:marTop w:val="0"/>
          <w:marBottom w:val="80"/>
          <w:divBdr>
            <w:top w:val="none" w:sz="0" w:space="0" w:color="auto"/>
            <w:left w:val="none" w:sz="0" w:space="0" w:color="auto"/>
            <w:bottom w:val="none" w:sz="0" w:space="0" w:color="auto"/>
            <w:right w:val="none" w:sz="0" w:space="0" w:color="auto"/>
          </w:divBdr>
        </w:div>
        <w:div w:id="1603610127">
          <w:marLeft w:val="173"/>
          <w:marRight w:val="0"/>
          <w:marTop w:val="0"/>
          <w:marBottom w:val="80"/>
          <w:divBdr>
            <w:top w:val="none" w:sz="0" w:space="0" w:color="auto"/>
            <w:left w:val="none" w:sz="0" w:space="0" w:color="auto"/>
            <w:bottom w:val="none" w:sz="0" w:space="0" w:color="auto"/>
            <w:right w:val="none" w:sz="0" w:space="0" w:color="auto"/>
          </w:divBdr>
        </w:div>
        <w:div w:id="1705709652">
          <w:marLeft w:val="173"/>
          <w:marRight w:val="0"/>
          <w:marTop w:val="0"/>
          <w:marBottom w:val="80"/>
          <w:divBdr>
            <w:top w:val="none" w:sz="0" w:space="0" w:color="auto"/>
            <w:left w:val="none" w:sz="0" w:space="0" w:color="auto"/>
            <w:bottom w:val="none" w:sz="0" w:space="0" w:color="auto"/>
            <w:right w:val="none" w:sz="0" w:space="0" w:color="auto"/>
          </w:divBdr>
        </w:div>
        <w:div w:id="1924949203">
          <w:marLeft w:val="173"/>
          <w:marRight w:val="0"/>
          <w:marTop w:val="0"/>
          <w:marBottom w:val="80"/>
          <w:divBdr>
            <w:top w:val="none" w:sz="0" w:space="0" w:color="auto"/>
            <w:left w:val="none" w:sz="0" w:space="0" w:color="auto"/>
            <w:bottom w:val="none" w:sz="0" w:space="0" w:color="auto"/>
            <w:right w:val="none" w:sz="0" w:space="0" w:color="auto"/>
          </w:divBdr>
        </w:div>
        <w:div w:id="1954633534">
          <w:marLeft w:val="173"/>
          <w:marRight w:val="0"/>
          <w:marTop w:val="0"/>
          <w:marBottom w:val="80"/>
          <w:divBdr>
            <w:top w:val="none" w:sz="0" w:space="0" w:color="auto"/>
            <w:left w:val="none" w:sz="0" w:space="0" w:color="auto"/>
            <w:bottom w:val="none" w:sz="0" w:space="0" w:color="auto"/>
            <w:right w:val="none" w:sz="0" w:space="0" w:color="auto"/>
          </w:divBdr>
        </w:div>
        <w:div w:id="1968393190">
          <w:marLeft w:val="173"/>
          <w:marRight w:val="0"/>
          <w:marTop w:val="0"/>
          <w:marBottom w:val="80"/>
          <w:divBdr>
            <w:top w:val="none" w:sz="0" w:space="0" w:color="auto"/>
            <w:left w:val="none" w:sz="0" w:space="0" w:color="auto"/>
            <w:bottom w:val="none" w:sz="0" w:space="0" w:color="auto"/>
            <w:right w:val="none" w:sz="0" w:space="0" w:color="auto"/>
          </w:divBdr>
        </w:div>
        <w:div w:id="2058821497">
          <w:marLeft w:val="173"/>
          <w:marRight w:val="0"/>
          <w:marTop w:val="0"/>
          <w:marBottom w:val="80"/>
          <w:divBdr>
            <w:top w:val="none" w:sz="0" w:space="0" w:color="auto"/>
            <w:left w:val="none" w:sz="0" w:space="0" w:color="auto"/>
            <w:bottom w:val="none" w:sz="0" w:space="0" w:color="auto"/>
            <w:right w:val="none" w:sz="0" w:space="0" w:color="auto"/>
          </w:divBdr>
        </w:div>
      </w:divsChild>
    </w:div>
    <w:div w:id="600993380">
      <w:bodyDiv w:val="1"/>
      <w:marLeft w:val="0"/>
      <w:marRight w:val="0"/>
      <w:marTop w:val="0"/>
      <w:marBottom w:val="0"/>
      <w:divBdr>
        <w:top w:val="none" w:sz="0" w:space="0" w:color="auto"/>
        <w:left w:val="none" w:sz="0" w:space="0" w:color="auto"/>
        <w:bottom w:val="none" w:sz="0" w:space="0" w:color="auto"/>
        <w:right w:val="none" w:sz="0" w:space="0" w:color="auto"/>
      </w:divBdr>
      <w:divsChild>
        <w:div w:id="173999645">
          <w:marLeft w:val="259"/>
          <w:marRight w:val="0"/>
          <w:marTop w:val="0"/>
          <w:marBottom w:val="120"/>
          <w:divBdr>
            <w:top w:val="none" w:sz="0" w:space="0" w:color="auto"/>
            <w:left w:val="none" w:sz="0" w:space="0" w:color="auto"/>
            <w:bottom w:val="none" w:sz="0" w:space="0" w:color="auto"/>
            <w:right w:val="none" w:sz="0" w:space="0" w:color="auto"/>
          </w:divBdr>
        </w:div>
        <w:div w:id="520509254">
          <w:marLeft w:val="259"/>
          <w:marRight w:val="0"/>
          <w:marTop w:val="0"/>
          <w:marBottom w:val="120"/>
          <w:divBdr>
            <w:top w:val="none" w:sz="0" w:space="0" w:color="auto"/>
            <w:left w:val="none" w:sz="0" w:space="0" w:color="auto"/>
            <w:bottom w:val="none" w:sz="0" w:space="0" w:color="auto"/>
            <w:right w:val="none" w:sz="0" w:space="0" w:color="auto"/>
          </w:divBdr>
        </w:div>
        <w:div w:id="1241519720">
          <w:marLeft w:val="259"/>
          <w:marRight w:val="0"/>
          <w:marTop w:val="0"/>
          <w:marBottom w:val="120"/>
          <w:divBdr>
            <w:top w:val="none" w:sz="0" w:space="0" w:color="auto"/>
            <w:left w:val="none" w:sz="0" w:space="0" w:color="auto"/>
            <w:bottom w:val="none" w:sz="0" w:space="0" w:color="auto"/>
            <w:right w:val="none" w:sz="0" w:space="0" w:color="auto"/>
          </w:divBdr>
        </w:div>
        <w:div w:id="1281523303">
          <w:marLeft w:val="259"/>
          <w:marRight w:val="0"/>
          <w:marTop w:val="0"/>
          <w:marBottom w:val="120"/>
          <w:divBdr>
            <w:top w:val="none" w:sz="0" w:space="0" w:color="auto"/>
            <w:left w:val="none" w:sz="0" w:space="0" w:color="auto"/>
            <w:bottom w:val="none" w:sz="0" w:space="0" w:color="auto"/>
            <w:right w:val="none" w:sz="0" w:space="0" w:color="auto"/>
          </w:divBdr>
        </w:div>
        <w:div w:id="1288051143">
          <w:marLeft w:val="259"/>
          <w:marRight w:val="0"/>
          <w:marTop w:val="0"/>
          <w:marBottom w:val="120"/>
          <w:divBdr>
            <w:top w:val="none" w:sz="0" w:space="0" w:color="auto"/>
            <w:left w:val="none" w:sz="0" w:space="0" w:color="auto"/>
            <w:bottom w:val="none" w:sz="0" w:space="0" w:color="auto"/>
            <w:right w:val="none" w:sz="0" w:space="0" w:color="auto"/>
          </w:divBdr>
        </w:div>
        <w:div w:id="1895382485">
          <w:marLeft w:val="259"/>
          <w:marRight w:val="0"/>
          <w:marTop w:val="0"/>
          <w:marBottom w:val="120"/>
          <w:divBdr>
            <w:top w:val="none" w:sz="0" w:space="0" w:color="auto"/>
            <w:left w:val="none" w:sz="0" w:space="0" w:color="auto"/>
            <w:bottom w:val="none" w:sz="0" w:space="0" w:color="auto"/>
            <w:right w:val="none" w:sz="0" w:space="0" w:color="auto"/>
          </w:divBdr>
        </w:div>
      </w:divsChild>
    </w:div>
    <w:div w:id="603810368">
      <w:bodyDiv w:val="1"/>
      <w:marLeft w:val="0"/>
      <w:marRight w:val="0"/>
      <w:marTop w:val="0"/>
      <w:marBottom w:val="0"/>
      <w:divBdr>
        <w:top w:val="none" w:sz="0" w:space="0" w:color="auto"/>
        <w:left w:val="none" w:sz="0" w:space="0" w:color="auto"/>
        <w:bottom w:val="none" w:sz="0" w:space="0" w:color="auto"/>
        <w:right w:val="none" w:sz="0" w:space="0" w:color="auto"/>
      </w:divBdr>
      <w:divsChild>
        <w:div w:id="716978003">
          <w:marLeft w:val="259"/>
          <w:marRight w:val="0"/>
          <w:marTop w:val="0"/>
          <w:marBottom w:val="120"/>
          <w:divBdr>
            <w:top w:val="none" w:sz="0" w:space="0" w:color="auto"/>
            <w:left w:val="none" w:sz="0" w:space="0" w:color="auto"/>
            <w:bottom w:val="none" w:sz="0" w:space="0" w:color="auto"/>
            <w:right w:val="none" w:sz="0" w:space="0" w:color="auto"/>
          </w:divBdr>
        </w:div>
        <w:div w:id="865823888">
          <w:marLeft w:val="259"/>
          <w:marRight w:val="0"/>
          <w:marTop w:val="0"/>
          <w:marBottom w:val="120"/>
          <w:divBdr>
            <w:top w:val="none" w:sz="0" w:space="0" w:color="auto"/>
            <w:left w:val="none" w:sz="0" w:space="0" w:color="auto"/>
            <w:bottom w:val="none" w:sz="0" w:space="0" w:color="auto"/>
            <w:right w:val="none" w:sz="0" w:space="0" w:color="auto"/>
          </w:divBdr>
        </w:div>
        <w:div w:id="893849824">
          <w:marLeft w:val="259"/>
          <w:marRight w:val="0"/>
          <w:marTop w:val="0"/>
          <w:marBottom w:val="120"/>
          <w:divBdr>
            <w:top w:val="none" w:sz="0" w:space="0" w:color="auto"/>
            <w:left w:val="none" w:sz="0" w:space="0" w:color="auto"/>
            <w:bottom w:val="none" w:sz="0" w:space="0" w:color="auto"/>
            <w:right w:val="none" w:sz="0" w:space="0" w:color="auto"/>
          </w:divBdr>
        </w:div>
        <w:div w:id="1183713214">
          <w:marLeft w:val="259"/>
          <w:marRight w:val="0"/>
          <w:marTop w:val="0"/>
          <w:marBottom w:val="120"/>
          <w:divBdr>
            <w:top w:val="none" w:sz="0" w:space="0" w:color="auto"/>
            <w:left w:val="none" w:sz="0" w:space="0" w:color="auto"/>
            <w:bottom w:val="none" w:sz="0" w:space="0" w:color="auto"/>
            <w:right w:val="none" w:sz="0" w:space="0" w:color="auto"/>
          </w:divBdr>
        </w:div>
        <w:div w:id="1627663377">
          <w:marLeft w:val="259"/>
          <w:marRight w:val="0"/>
          <w:marTop w:val="0"/>
          <w:marBottom w:val="120"/>
          <w:divBdr>
            <w:top w:val="none" w:sz="0" w:space="0" w:color="auto"/>
            <w:left w:val="none" w:sz="0" w:space="0" w:color="auto"/>
            <w:bottom w:val="none" w:sz="0" w:space="0" w:color="auto"/>
            <w:right w:val="none" w:sz="0" w:space="0" w:color="auto"/>
          </w:divBdr>
        </w:div>
        <w:div w:id="1853762189">
          <w:marLeft w:val="259"/>
          <w:marRight w:val="0"/>
          <w:marTop w:val="0"/>
          <w:marBottom w:val="120"/>
          <w:divBdr>
            <w:top w:val="none" w:sz="0" w:space="0" w:color="auto"/>
            <w:left w:val="none" w:sz="0" w:space="0" w:color="auto"/>
            <w:bottom w:val="none" w:sz="0" w:space="0" w:color="auto"/>
            <w:right w:val="none" w:sz="0" w:space="0" w:color="auto"/>
          </w:divBdr>
        </w:div>
        <w:div w:id="2116167838">
          <w:marLeft w:val="259"/>
          <w:marRight w:val="0"/>
          <w:marTop w:val="0"/>
          <w:marBottom w:val="120"/>
          <w:divBdr>
            <w:top w:val="none" w:sz="0" w:space="0" w:color="auto"/>
            <w:left w:val="none" w:sz="0" w:space="0" w:color="auto"/>
            <w:bottom w:val="none" w:sz="0" w:space="0" w:color="auto"/>
            <w:right w:val="none" w:sz="0" w:space="0" w:color="auto"/>
          </w:divBdr>
        </w:div>
      </w:divsChild>
    </w:div>
    <w:div w:id="622227864">
      <w:bodyDiv w:val="1"/>
      <w:marLeft w:val="0"/>
      <w:marRight w:val="0"/>
      <w:marTop w:val="0"/>
      <w:marBottom w:val="0"/>
      <w:divBdr>
        <w:top w:val="none" w:sz="0" w:space="0" w:color="auto"/>
        <w:left w:val="none" w:sz="0" w:space="0" w:color="auto"/>
        <w:bottom w:val="none" w:sz="0" w:space="0" w:color="auto"/>
        <w:right w:val="none" w:sz="0" w:space="0" w:color="auto"/>
      </w:divBdr>
      <w:divsChild>
        <w:div w:id="2014380143">
          <w:marLeft w:val="0"/>
          <w:marRight w:val="0"/>
          <w:marTop w:val="0"/>
          <w:marBottom w:val="0"/>
          <w:divBdr>
            <w:top w:val="none" w:sz="0" w:space="0" w:color="auto"/>
            <w:left w:val="none" w:sz="0" w:space="0" w:color="auto"/>
            <w:bottom w:val="none" w:sz="0" w:space="0" w:color="auto"/>
            <w:right w:val="none" w:sz="0" w:space="0" w:color="auto"/>
          </w:divBdr>
          <w:divsChild>
            <w:div w:id="1494644267">
              <w:marLeft w:val="0"/>
              <w:marRight w:val="0"/>
              <w:marTop w:val="0"/>
              <w:marBottom w:val="0"/>
              <w:divBdr>
                <w:top w:val="none" w:sz="0" w:space="0" w:color="auto"/>
                <w:left w:val="none" w:sz="0" w:space="0" w:color="auto"/>
                <w:bottom w:val="none" w:sz="0" w:space="0" w:color="auto"/>
                <w:right w:val="none" w:sz="0" w:space="0" w:color="auto"/>
              </w:divBdr>
              <w:divsChild>
                <w:div w:id="88624502">
                  <w:marLeft w:val="0"/>
                  <w:marRight w:val="0"/>
                  <w:marTop w:val="0"/>
                  <w:marBottom w:val="0"/>
                  <w:divBdr>
                    <w:top w:val="none" w:sz="0" w:space="0" w:color="auto"/>
                    <w:left w:val="none" w:sz="0" w:space="0" w:color="auto"/>
                    <w:bottom w:val="none" w:sz="0" w:space="0" w:color="auto"/>
                    <w:right w:val="none" w:sz="0" w:space="0" w:color="auto"/>
                  </w:divBdr>
                  <w:divsChild>
                    <w:div w:id="7865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1650">
      <w:bodyDiv w:val="1"/>
      <w:marLeft w:val="0"/>
      <w:marRight w:val="0"/>
      <w:marTop w:val="0"/>
      <w:marBottom w:val="0"/>
      <w:divBdr>
        <w:top w:val="none" w:sz="0" w:space="0" w:color="auto"/>
        <w:left w:val="none" w:sz="0" w:space="0" w:color="auto"/>
        <w:bottom w:val="none" w:sz="0" w:space="0" w:color="auto"/>
        <w:right w:val="none" w:sz="0" w:space="0" w:color="auto"/>
      </w:divBdr>
    </w:div>
    <w:div w:id="661660658">
      <w:bodyDiv w:val="1"/>
      <w:marLeft w:val="0"/>
      <w:marRight w:val="0"/>
      <w:marTop w:val="0"/>
      <w:marBottom w:val="0"/>
      <w:divBdr>
        <w:top w:val="none" w:sz="0" w:space="0" w:color="auto"/>
        <w:left w:val="none" w:sz="0" w:space="0" w:color="auto"/>
        <w:bottom w:val="none" w:sz="0" w:space="0" w:color="auto"/>
        <w:right w:val="none" w:sz="0" w:space="0" w:color="auto"/>
      </w:divBdr>
      <w:divsChild>
        <w:div w:id="2145461438">
          <w:marLeft w:val="0"/>
          <w:marRight w:val="0"/>
          <w:marTop w:val="150"/>
          <w:marBottom w:val="0"/>
          <w:divBdr>
            <w:top w:val="none" w:sz="0" w:space="0" w:color="auto"/>
            <w:left w:val="none" w:sz="0" w:space="0" w:color="auto"/>
            <w:bottom w:val="none" w:sz="0" w:space="0" w:color="auto"/>
            <w:right w:val="none" w:sz="0" w:space="0" w:color="auto"/>
          </w:divBdr>
          <w:divsChild>
            <w:div w:id="1820419182">
              <w:marLeft w:val="0"/>
              <w:marRight w:val="0"/>
              <w:marTop w:val="0"/>
              <w:marBottom w:val="0"/>
              <w:divBdr>
                <w:top w:val="none" w:sz="0" w:space="0" w:color="auto"/>
                <w:left w:val="none" w:sz="0" w:space="0" w:color="auto"/>
                <w:bottom w:val="none" w:sz="0" w:space="0" w:color="auto"/>
                <w:right w:val="none" w:sz="0" w:space="0" w:color="auto"/>
              </w:divBdr>
              <w:divsChild>
                <w:div w:id="54358107">
                  <w:marLeft w:val="0"/>
                  <w:marRight w:val="0"/>
                  <w:marTop w:val="0"/>
                  <w:marBottom w:val="0"/>
                  <w:divBdr>
                    <w:top w:val="none" w:sz="0" w:space="0" w:color="auto"/>
                    <w:left w:val="none" w:sz="0" w:space="0" w:color="auto"/>
                    <w:bottom w:val="none" w:sz="0" w:space="0" w:color="auto"/>
                    <w:right w:val="none" w:sz="0" w:space="0" w:color="auto"/>
                  </w:divBdr>
                  <w:divsChild>
                    <w:div w:id="2038195794">
                      <w:marLeft w:val="0"/>
                      <w:marRight w:val="0"/>
                      <w:marTop w:val="0"/>
                      <w:marBottom w:val="0"/>
                      <w:divBdr>
                        <w:top w:val="none" w:sz="0" w:space="0" w:color="auto"/>
                        <w:left w:val="none" w:sz="0" w:space="0" w:color="auto"/>
                        <w:bottom w:val="none" w:sz="0" w:space="0" w:color="auto"/>
                        <w:right w:val="none" w:sz="0" w:space="0" w:color="auto"/>
                      </w:divBdr>
                      <w:divsChild>
                        <w:div w:id="2202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811406">
      <w:bodyDiv w:val="1"/>
      <w:marLeft w:val="0"/>
      <w:marRight w:val="0"/>
      <w:marTop w:val="0"/>
      <w:marBottom w:val="0"/>
      <w:divBdr>
        <w:top w:val="none" w:sz="0" w:space="0" w:color="auto"/>
        <w:left w:val="none" w:sz="0" w:space="0" w:color="auto"/>
        <w:bottom w:val="none" w:sz="0" w:space="0" w:color="auto"/>
        <w:right w:val="none" w:sz="0" w:space="0" w:color="auto"/>
      </w:divBdr>
      <w:divsChild>
        <w:div w:id="14161124">
          <w:marLeft w:val="259"/>
          <w:marRight w:val="0"/>
          <w:marTop w:val="0"/>
          <w:marBottom w:val="80"/>
          <w:divBdr>
            <w:top w:val="none" w:sz="0" w:space="0" w:color="auto"/>
            <w:left w:val="none" w:sz="0" w:space="0" w:color="auto"/>
            <w:bottom w:val="none" w:sz="0" w:space="0" w:color="auto"/>
            <w:right w:val="none" w:sz="0" w:space="0" w:color="auto"/>
          </w:divBdr>
        </w:div>
        <w:div w:id="368263682">
          <w:marLeft w:val="259"/>
          <w:marRight w:val="0"/>
          <w:marTop w:val="0"/>
          <w:marBottom w:val="80"/>
          <w:divBdr>
            <w:top w:val="none" w:sz="0" w:space="0" w:color="auto"/>
            <w:left w:val="none" w:sz="0" w:space="0" w:color="auto"/>
            <w:bottom w:val="none" w:sz="0" w:space="0" w:color="auto"/>
            <w:right w:val="none" w:sz="0" w:space="0" w:color="auto"/>
          </w:divBdr>
        </w:div>
        <w:div w:id="371422134">
          <w:marLeft w:val="259"/>
          <w:marRight w:val="0"/>
          <w:marTop w:val="0"/>
          <w:marBottom w:val="80"/>
          <w:divBdr>
            <w:top w:val="none" w:sz="0" w:space="0" w:color="auto"/>
            <w:left w:val="none" w:sz="0" w:space="0" w:color="auto"/>
            <w:bottom w:val="none" w:sz="0" w:space="0" w:color="auto"/>
            <w:right w:val="none" w:sz="0" w:space="0" w:color="auto"/>
          </w:divBdr>
        </w:div>
        <w:div w:id="395250991">
          <w:marLeft w:val="259"/>
          <w:marRight w:val="0"/>
          <w:marTop w:val="0"/>
          <w:marBottom w:val="80"/>
          <w:divBdr>
            <w:top w:val="none" w:sz="0" w:space="0" w:color="auto"/>
            <w:left w:val="none" w:sz="0" w:space="0" w:color="auto"/>
            <w:bottom w:val="none" w:sz="0" w:space="0" w:color="auto"/>
            <w:right w:val="none" w:sz="0" w:space="0" w:color="auto"/>
          </w:divBdr>
        </w:div>
        <w:div w:id="681513814">
          <w:marLeft w:val="259"/>
          <w:marRight w:val="0"/>
          <w:marTop w:val="0"/>
          <w:marBottom w:val="80"/>
          <w:divBdr>
            <w:top w:val="none" w:sz="0" w:space="0" w:color="auto"/>
            <w:left w:val="none" w:sz="0" w:space="0" w:color="auto"/>
            <w:bottom w:val="none" w:sz="0" w:space="0" w:color="auto"/>
            <w:right w:val="none" w:sz="0" w:space="0" w:color="auto"/>
          </w:divBdr>
        </w:div>
        <w:div w:id="696545884">
          <w:marLeft w:val="259"/>
          <w:marRight w:val="0"/>
          <w:marTop w:val="0"/>
          <w:marBottom w:val="80"/>
          <w:divBdr>
            <w:top w:val="none" w:sz="0" w:space="0" w:color="auto"/>
            <w:left w:val="none" w:sz="0" w:space="0" w:color="auto"/>
            <w:bottom w:val="none" w:sz="0" w:space="0" w:color="auto"/>
            <w:right w:val="none" w:sz="0" w:space="0" w:color="auto"/>
          </w:divBdr>
        </w:div>
        <w:div w:id="719329523">
          <w:marLeft w:val="259"/>
          <w:marRight w:val="0"/>
          <w:marTop w:val="0"/>
          <w:marBottom w:val="80"/>
          <w:divBdr>
            <w:top w:val="none" w:sz="0" w:space="0" w:color="auto"/>
            <w:left w:val="none" w:sz="0" w:space="0" w:color="auto"/>
            <w:bottom w:val="none" w:sz="0" w:space="0" w:color="auto"/>
            <w:right w:val="none" w:sz="0" w:space="0" w:color="auto"/>
          </w:divBdr>
        </w:div>
        <w:div w:id="1052995160">
          <w:marLeft w:val="259"/>
          <w:marRight w:val="0"/>
          <w:marTop w:val="0"/>
          <w:marBottom w:val="80"/>
          <w:divBdr>
            <w:top w:val="none" w:sz="0" w:space="0" w:color="auto"/>
            <w:left w:val="none" w:sz="0" w:space="0" w:color="auto"/>
            <w:bottom w:val="none" w:sz="0" w:space="0" w:color="auto"/>
            <w:right w:val="none" w:sz="0" w:space="0" w:color="auto"/>
          </w:divBdr>
        </w:div>
        <w:div w:id="1081637189">
          <w:marLeft w:val="259"/>
          <w:marRight w:val="0"/>
          <w:marTop w:val="0"/>
          <w:marBottom w:val="80"/>
          <w:divBdr>
            <w:top w:val="none" w:sz="0" w:space="0" w:color="auto"/>
            <w:left w:val="none" w:sz="0" w:space="0" w:color="auto"/>
            <w:bottom w:val="none" w:sz="0" w:space="0" w:color="auto"/>
            <w:right w:val="none" w:sz="0" w:space="0" w:color="auto"/>
          </w:divBdr>
        </w:div>
        <w:div w:id="1171414046">
          <w:marLeft w:val="259"/>
          <w:marRight w:val="0"/>
          <w:marTop w:val="0"/>
          <w:marBottom w:val="80"/>
          <w:divBdr>
            <w:top w:val="none" w:sz="0" w:space="0" w:color="auto"/>
            <w:left w:val="none" w:sz="0" w:space="0" w:color="auto"/>
            <w:bottom w:val="none" w:sz="0" w:space="0" w:color="auto"/>
            <w:right w:val="none" w:sz="0" w:space="0" w:color="auto"/>
          </w:divBdr>
        </w:div>
        <w:div w:id="1307319912">
          <w:marLeft w:val="259"/>
          <w:marRight w:val="0"/>
          <w:marTop w:val="0"/>
          <w:marBottom w:val="80"/>
          <w:divBdr>
            <w:top w:val="none" w:sz="0" w:space="0" w:color="auto"/>
            <w:left w:val="none" w:sz="0" w:space="0" w:color="auto"/>
            <w:bottom w:val="none" w:sz="0" w:space="0" w:color="auto"/>
            <w:right w:val="none" w:sz="0" w:space="0" w:color="auto"/>
          </w:divBdr>
        </w:div>
        <w:div w:id="1346446394">
          <w:marLeft w:val="259"/>
          <w:marRight w:val="0"/>
          <w:marTop w:val="0"/>
          <w:marBottom w:val="80"/>
          <w:divBdr>
            <w:top w:val="none" w:sz="0" w:space="0" w:color="auto"/>
            <w:left w:val="none" w:sz="0" w:space="0" w:color="auto"/>
            <w:bottom w:val="none" w:sz="0" w:space="0" w:color="auto"/>
            <w:right w:val="none" w:sz="0" w:space="0" w:color="auto"/>
          </w:divBdr>
        </w:div>
        <w:div w:id="1362433337">
          <w:marLeft w:val="259"/>
          <w:marRight w:val="0"/>
          <w:marTop w:val="0"/>
          <w:marBottom w:val="80"/>
          <w:divBdr>
            <w:top w:val="none" w:sz="0" w:space="0" w:color="auto"/>
            <w:left w:val="none" w:sz="0" w:space="0" w:color="auto"/>
            <w:bottom w:val="none" w:sz="0" w:space="0" w:color="auto"/>
            <w:right w:val="none" w:sz="0" w:space="0" w:color="auto"/>
          </w:divBdr>
        </w:div>
        <w:div w:id="1450274803">
          <w:marLeft w:val="259"/>
          <w:marRight w:val="0"/>
          <w:marTop w:val="0"/>
          <w:marBottom w:val="80"/>
          <w:divBdr>
            <w:top w:val="none" w:sz="0" w:space="0" w:color="auto"/>
            <w:left w:val="none" w:sz="0" w:space="0" w:color="auto"/>
            <w:bottom w:val="none" w:sz="0" w:space="0" w:color="auto"/>
            <w:right w:val="none" w:sz="0" w:space="0" w:color="auto"/>
          </w:divBdr>
        </w:div>
        <w:div w:id="1532306132">
          <w:marLeft w:val="259"/>
          <w:marRight w:val="0"/>
          <w:marTop w:val="0"/>
          <w:marBottom w:val="80"/>
          <w:divBdr>
            <w:top w:val="none" w:sz="0" w:space="0" w:color="auto"/>
            <w:left w:val="none" w:sz="0" w:space="0" w:color="auto"/>
            <w:bottom w:val="none" w:sz="0" w:space="0" w:color="auto"/>
            <w:right w:val="none" w:sz="0" w:space="0" w:color="auto"/>
          </w:divBdr>
        </w:div>
        <w:div w:id="1534222639">
          <w:marLeft w:val="259"/>
          <w:marRight w:val="0"/>
          <w:marTop w:val="0"/>
          <w:marBottom w:val="80"/>
          <w:divBdr>
            <w:top w:val="none" w:sz="0" w:space="0" w:color="auto"/>
            <w:left w:val="none" w:sz="0" w:space="0" w:color="auto"/>
            <w:bottom w:val="none" w:sz="0" w:space="0" w:color="auto"/>
            <w:right w:val="none" w:sz="0" w:space="0" w:color="auto"/>
          </w:divBdr>
        </w:div>
        <w:div w:id="1557164162">
          <w:marLeft w:val="259"/>
          <w:marRight w:val="0"/>
          <w:marTop w:val="0"/>
          <w:marBottom w:val="80"/>
          <w:divBdr>
            <w:top w:val="none" w:sz="0" w:space="0" w:color="auto"/>
            <w:left w:val="none" w:sz="0" w:space="0" w:color="auto"/>
            <w:bottom w:val="none" w:sz="0" w:space="0" w:color="auto"/>
            <w:right w:val="none" w:sz="0" w:space="0" w:color="auto"/>
          </w:divBdr>
        </w:div>
        <w:div w:id="1672561992">
          <w:marLeft w:val="259"/>
          <w:marRight w:val="0"/>
          <w:marTop w:val="0"/>
          <w:marBottom w:val="80"/>
          <w:divBdr>
            <w:top w:val="none" w:sz="0" w:space="0" w:color="auto"/>
            <w:left w:val="none" w:sz="0" w:space="0" w:color="auto"/>
            <w:bottom w:val="none" w:sz="0" w:space="0" w:color="auto"/>
            <w:right w:val="none" w:sz="0" w:space="0" w:color="auto"/>
          </w:divBdr>
        </w:div>
        <w:div w:id="1700888242">
          <w:marLeft w:val="259"/>
          <w:marRight w:val="0"/>
          <w:marTop w:val="0"/>
          <w:marBottom w:val="80"/>
          <w:divBdr>
            <w:top w:val="none" w:sz="0" w:space="0" w:color="auto"/>
            <w:left w:val="none" w:sz="0" w:space="0" w:color="auto"/>
            <w:bottom w:val="none" w:sz="0" w:space="0" w:color="auto"/>
            <w:right w:val="none" w:sz="0" w:space="0" w:color="auto"/>
          </w:divBdr>
        </w:div>
        <w:div w:id="1729303824">
          <w:marLeft w:val="259"/>
          <w:marRight w:val="0"/>
          <w:marTop w:val="0"/>
          <w:marBottom w:val="80"/>
          <w:divBdr>
            <w:top w:val="none" w:sz="0" w:space="0" w:color="auto"/>
            <w:left w:val="none" w:sz="0" w:space="0" w:color="auto"/>
            <w:bottom w:val="none" w:sz="0" w:space="0" w:color="auto"/>
            <w:right w:val="none" w:sz="0" w:space="0" w:color="auto"/>
          </w:divBdr>
        </w:div>
        <w:div w:id="1972049848">
          <w:marLeft w:val="259"/>
          <w:marRight w:val="0"/>
          <w:marTop w:val="0"/>
          <w:marBottom w:val="80"/>
          <w:divBdr>
            <w:top w:val="none" w:sz="0" w:space="0" w:color="auto"/>
            <w:left w:val="none" w:sz="0" w:space="0" w:color="auto"/>
            <w:bottom w:val="none" w:sz="0" w:space="0" w:color="auto"/>
            <w:right w:val="none" w:sz="0" w:space="0" w:color="auto"/>
          </w:divBdr>
        </w:div>
        <w:div w:id="1986887319">
          <w:marLeft w:val="259"/>
          <w:marRight w:val="0"/>
          <w:marTop w:val="0"/>
          <w:marBottom w:val="80"/>
          <w:divBdr>
            <w:top w:val="none" w:sz="0" w:space="0" w:color="auto"/>
            <w:left w:val="none" w:sz="0" w:space="0" w:color="auto"/>
            <w:bottom w:val="none" w:sz="0" w:space="0" w:color="auto"/>
            <w:right w:val="none" w:sz="0" w:space="0" w:color="auto"/>
          </w:divBdr>
        </w:div>
        <w:div w:id="2133740266">
          <w:marLeft w:val="259"/>
          <w:marRight w:val="0"/>
          <w:marTop w:val="0"/>
          <w:marBottom w:val="80"/>
          <w:divBdr>
            <w:top w:val="none" w:sz="0" w:space="0" w:color="auto"/>
            <w:left w:val="none" w:sz="0" w:space="0" w:color="auto"/>
            <w:bottom w:val="none" w:sz="0" w:space="0" w:color="auto"/>
            <w:right w:val="none" w:sz="0" w:space="0" w:color="auto"/>
          </w:divBdr>
        </w:div>
      </w:divsChild>
    </w:div>
    <w:div w:id="679501328">
      <w:bodyDiv w:val="1"/>
      <w:marLeft w:val="0"/>
      <w:marRight w:val="0"/>
      <w:marTop w:val="0"/>
      <w:marBottom w:val="0"/>
      <w:divBdr>
        <w:top w:val="none" w:sz="0" w:space="0" w:color="auto"/>
        <w:left w:val="none" w:sz="0" w:space="0" w:color="auto"/>
        <w:bottom w:val="none" w:sz="0" w:space="0" w:color="auto"/>
        <w:right w:val="none" w:sz="0" w:space="0" w:color="auto"/>
      </w:divBdr>
      <w:divsChild>
        <w:div w:id="121964371">
          <w:marLeft w:val="259"/>
          <w:marRight w:val="0"/>
          <w:marTop w:val="0"/>
          <w:marBottom w:val="80"/>
          <w:divBdr>
            <w:top w:val="none" w:sz="0" w:space="0" w:color="auto"/>
            <w:left w:val="none" w:sz="0" w:space="0" w:color="auto"/>
            <w:bottom w:val="none" w:sz="0" w:space="0" w:color="auto"/>
            <w:right w:val="none" w:sz="0" w:space="0" w:color="auto"/>
          </w:divBdr>
        </w:div>
        <w:div w:id="165638693">
          <w:marLeft w:val="259"/>
          <w:marRight w:val="0"/>
          <w:marTop w:val="0"/>
          <w:marBottom w:val="80"/>
          <w:divBdr>
            <w:top w:val="none" w:sz="0" w:space="0" w:color="auto"/>
            <w:left w:val="none" w:sz="0" w:space="0" w:color="auto"/>
            <w:bottom w:val="none" w:sz="0" w:space="0" w:color="auto"/>
            <w:right w:val="none" w:sz="0" w:space="0" w:color="auto"/>
          </w:divBdr>
        </w:div>
        <w:div w:id="235821740">
          <w:marLeft w:val="259"/>
          <w:marRight w:val="0"/>
          <w:marTop w:val="0"/>
          <w:marBottom w:val="80"/>
          <w:divBdr>
            <w:top w:val="none" w:sz="0" w:space="0" w:color="auto"/>
            <w:left w:val="none" w:sz="0" w:space="0" w:color="auto"/>
            <w:bottom w:val="none" w:sz="0" w:space="0" w:color="auto"/>
            <w:right w:val="none" w:sz="0" w:space="0" w:color="auto"/>
          </w:divBdr>
        </w:div>
        <w:div w:id="239946403">
          <w:marLeft w:val="259"/>
          <w:marRight w:val="0"/>
          <w:marTop w:val="0"/>
          <w:marBottom w:val="80"/>
          <w:divBdr>
            <w:top w:val="none" w:sz="0" w:space="0" w:color="auto"/>
            <w:left w:val="none" w:sz="0" w:space="0" w:color="auto"/>
            <w:bottom w:val="none" w:sz="0" w:space="0" w:color="auto"/>
            <w:right w:val="none" w:sz="0" w:space="0" w:color="auto"/>
          </w:divBdr>
        </w:div>
        <w:div w:id="243297666">
          <w:marLeft w:val="259"/>
          <w:marRight w:val="0"/>
          <w:marTop w:val="0"/>
          <w:marBottom w:val="80"/>
          <w:divBdr>
            <w:top w:val="none" w:sz="0" w:space="0" w:color="auto"/>
            <w:left w:val="none" w:sz="0" w:space="0" w:color="auto"/>
            <w:bottom w:val="none" w:sz="0" w:space="0" w:color="auto"/>
            <w:right w:val="none" w:sz="0" w:space="0" w:color="auto"/>
          </w:divBdr>
        </w:div>
        <w:div w:id="249235494">
          <w:marLeft w:val="259"/>
          <w:marRight w:val="0"/>
          <w:marTop w:val="0"/>
          <w:marBottom w:val="80"/>
          <w:divBdr>
            <w:top w:val="none" w:sz="0" w:space="0" w:color="auto"/>
            <w:left w:val="none" w:sz="0" w:space="0" w:color="auto"/>
            <w:bottom w:val="none" w:sz="0" w:space="0" w:color="auto"/>
            <w:right w:val="none" w:sz="0" w:space="0" w:color="auto"/>
          </w:divBdr>
        </w:div>
        <w:div w:id="273753034">
          <w:marLeft w:val="259"/>
          <w:marRight w:val="0"/>
          <w:marTop w:val="0"/>
          <w:marBottom w:val="80"/>
          <w:divBdr>
            <w:top w:val="none" w:sz="0" w:space="0" w:color="auto"/>
            <w:left w:val="none" w:sz="0" w:space="0" w:color="auto"/>
            <w:bottom w:val="none" w:sz="0" w:space="0" w:color="auto"/>
            <w:right w:val="none" w:sz="0" w:space="0" w:color="auto"/>
          </w:divBdr>
        </w:div>
        <w:div w:id="300428331">
          <w:marLeft w:val="259"/>
          <w:marRight w:val="0"/>
          <w:marTop w:val="0"/>
          <w:marBottom w:val="80"/>
          <w:divBdr>
            <w:top w:val="none" w:sz="0" w:space="0" w:color="auto"/>
            <w:left w:val="none" w:sz="0" w:space="0" w:color="auto"/>
            <w:bottom w:val="none" w:sz="0" w:space="0" w:color="auto"/>
            <w:right w:val="none" w:sz="0" w:space="0" w:color="auto"/>
          </w:divBdr>
        </w:div>
        <w:div w:id="438793561">
          <w:marLeft w:val="259"/>
          <w:marRight w:val="0"/>
          <w:marTop w:val="0"/>
          <w:marBottom w:val="80"/>
          <w:divBdr>
            <w:top w:val="none" w:sz="0" w:space="0" w:color="auto"/>
            <w:left w:val="none" w:sz="0" w:space="0" w:color="auto"/>
            <w:bottom w:val="none" w:sz="0" w:space="0" w:color="auto"/>
            <w:right w:val="none" w:sz="0" w:space="0" w:color="auto"/>
          </w:divBdr>
        </w:div>
        <w:div w:id="759059859">
          <w:marLeft w:val="259"/>
          <w:marRight w:val="0"/>
          <w:marTop w:val="0"/>
          <w:marBottom w:val="80"/>
          <w:divBdr>
            <w:top w:val="none" w:sz="0" w:space="0" w:color="auto"/>
            <w:left w:val="none" w:sz="0" w:space="0" w:color="auto"/>
            <w:bottom w:val="none" w:sz="0" w:space="0" w:color="auto"/>
            <w:right w:val="none" w:sz="0" w:space="0" w:color="auto"/>
          </w:divBdr>
        </w:div>
        <w:div w:id="863205400">
          <w:marLeft w:val="259"/>
          <w:marRight w:val="0"/>
          <w:marTop w:val="0"/>
          <w:marBottom w:val="80"/>
          <w:divBdr>
            <w:top w:val="none" w:sz="0" w:space="0" w:color="auto"/>
            <w:left w:val="none" w:sz="0" w:space="0" w:color="auto"/>
            <w:bottom w:val="none" w:sz="0" w:space="0" w:color="auto"/>
            <w:right w:val="none" w:sz="0" w:space="0" w:color="auto"/>
          </w:divBdr>
        </w:div>
        <w:div w:id="1375739850">
          <w:marLeft w:val="259"/>
          <w:marRight w:val="0"/>
          <w:marTop w:val="0"/>
          <w:marBottom w:val="80"/>
          <w:divBdr>
            <w:top w:val="none" w:sz="0" w:space="0" w:color="auto"/>
            <w:left w:val="none" w:sz="0" w:space="0" w:color="auto"/>
            <w:bottom w:val="none" w:sz="0" w:space="0" w:color="auto"/>
            <w:right w:val="none" w:sz="0" w:space="0" w:color="auto"/>
          </w:divBdr>
        </w:div>
        <w:div w:id="1530682183">
          <w:marLeft w:val="259"/>
          <w:marRight w:val="0"/>
          <w:marTop w:val="0"/>
          <w:marBottom w:val="80"/>
          <w:divBdr>
            <w:top w:val="none" w:sz="0" w:space="0" w:color="auto"/>
            <w:left w:val="none" w:sz="0" w:space="0" w:color="auto"/>
            <w:bottom w:val="none" w:sz="0" w:space="0" w:color="auto"/>
            <w:right w:val="none" w:sz="0" w:space="0" w:color="auto"/>
          </w:divBdr>
        </w:div>
        <w:div w:id="1557008778">
          <w:marLeft w:val="259"/>
          <w:marRight w:val="0"/>
          <w:marTop w:val="0"/>
          <w:marBottom w:val="80"/>
          <w:divBdr>
            <w:top w:val="none" w:sz="0" w:space="0" w:color="auto"/>
            <w:left w:val="none" w:sz="0" w:space="0" w:color="auto"/>
            <w:bottom w:val="none" w:sz="0" w:space="0" w:color="auto"/>
            <w:right w:val="none" w:sz="0" w:space="0" w:color="auto"/>
          </w:divBdr>
        </w:div>
        <w:div w:id="1635481646">
          <w:marLeft w:val="259"/>
          <w:marRight w:val="0"/>
          <w:marTop w:val="0"/>
          <w:marBottom w:val="80"/>
          <w:divBdr>
            <w:top w:val="none" w:sz="0" w:space="0" w:color="auto"/>
            <w:left w:val="none" w:sz="0" w:space="0" w:color="auto"/>
            <w:bottom w:val="none" w:sz="0" w:space="0" w:color="auto"/>
            <w:right w:val="none" w:sz="0" w:space="0" w:color="auto"/>
          </w:divBdr>
        </w:div>
        <w:div w:id="1790317479">
          <w:marLeft w:val="259"/>
          <w:marRight w:val="0"/>
          <w:marTop w:val="0"/>
          <w:marBottom w:val="80"/>
          <w:divBdr>
            <w:top w:val="none" w:sz="0" w:space="0" w:color="auto"/>
            <w:left w:val="none" w:sz="0" w:space="0" w:color="auto"/>
            <w:bottom w:val="none" w:sz="0" w:space="0" w:color="auto"/>
            <w:right w:val="none" w:sz="0" w:space="0" w:color="auto"/>
          </w:divBdr>
        </w:div>
        <w:div w:id="1844322809">
          <w:marLeft w:val="259"/>
          <w:marRight w:val="0"/>
          <w:marTop w:val="0"/>
          <w:marBottom w:val="80"/>
          <w:divBdr>
            <w:top w:val="none" w:sz="0" w:space="0" w:color="auto"/>
            <w:left w:val="none" w:sz="0" w:space="0" w:color="auto"/>
            <w:bottom w:val="none" w:sz="0" w:space="0" w:color="auto"/>
            <w:right w:val="none" w:sz="0" w:space="0" w:color="auto"/>
          </w:divBdr>
        </w:div>
        <w:div w:id="1922834708">
          <w:marLeft w:val="259"/>
          <w:marRight w:val="0"/>
          <w:marTop w:val="0"/>
          <w:marBottom w:val="80"/>
          <w:divBdr>
            <w:top w:val="none" w:sz="0" w:space="0" w:color="auto"/>
            <w:left w:val="none" w:sz="0" w:space="0" w:color="auto"/>
            <w:bottom w:val="none" w:sz="0" w:space="0" w:color="auto"/>
            <w:right w:val="none" w:sz="0" w:space="0" w:color="auto"/>
          </w:divBdr>
        </w:div>
        <w:div w:id="1951430473">
          <w:marLeft w:val="259"/>
          <w:marRight w:val="0"/>
          <w:marTop w:val="0"/>
          <w:marBottom w:val="80"/>
          <w:divBdr>
            <w:top w:val="none" w:sz="0" w:space="0" w:color="auto"/>
            <w:left w:val="none" w:sz="0" w:space="0" w:color="auto"/>
            <w:bottom w:val="none" w:sz="0" w:space="0" w:color="auto"/>
            <w:right w:val="none" w:sz="0" w:space="0" w:color="auto"/>
          </w:divBdr>
        </w:div>
      </w:divsChild>
    </w:div>
    <w:div w:id="688413665">
      <w:bodyDiv w:val="1"/>
      <w:marLeft w:val="0"/>
      <w:marRight w:val="0"/>
      <w:marTop w:val="0"/>
      <w:marBottom w:val="0"/>
      <w:divBdr>
        <w:top w:val="none" w:sz="0" w:space="0" w:color="auto"/>
        <w:left w:val="none" w:sz="0" w:space="0" w:color="auto"/>
        <w:bottom w:val="none" w:sz="0" w:space="0" w:color="auto"/>
        <w:right w:val="none" w:sz="0" w:space="0" w:color="auto"/>
      </w:divBdr>
    </w:div>
    <w:div w:id="702286678">
      <w:bodyDiv w:val="1"/>
      <w:marLeft w:val="0"/>
      <w:marRight w:val="0"/>
      <w:marTop w:val="0"/>
      <w:marBottom w:val="0"/>
      <w:divBdr>
        <w:top w:val="none" w:sz="0" w:space="0" w:color="auto"/>
        <w:left w:val="none" w:sz="0" w:space="0" w:color="auto"/>
        <w:bottom w:val="none" w:sz="0" w:space="0" w:color="auto"/>
        <w:right w:val="none" w:sz="0" w:space="0" w:color="auto"/>
      </w:divBdr>
      <w:divsChild>
        <w:div w:id="471615">
          <w:marLeft w:val="518"/>
          <w:marRight w:val="0"/>
          <w:marTop w:val="0"/>
          <w:marBottom w:val="80"/>
          <w:divBdr>
            <w:top w:val="none" w:sz="0" w:space="0" w:color="auto"/>
            <w:left w:val="none" w:sz="0" w:space="0" w:color="auto"/>
            <w:bottom w:val="none" w:sz="0" w:space="0" w:color="auto"/>
            <w:right w:val="none" w:sz="0" w:space="0" w:color="auto"/>
          </w:divBdr>
        </w:div>
        <w:div w:id="133331893">
          <w:marLeft w:val="518"/>
          <w:marRight w:val="0"/>
          <w:marTop w:val="0"/>
          <w:marBottom w:val="80"/>
          <w:divBdr>
            <w:top w:val="none" w:sz="0" w:space="0" w:color="auto"/>
            <w:left w:val="none" w:sz="0" w:space="0" w:color="auto"/>
            <w:bottom w:val="none" w:sz="0" w:space="0" w:color="auto"/>
            <w:right w:val="none" w:sz="0" w:space="0" w:color="auto"/>
          </w:divBdr>
        </w:div>
        <w:div w:id="164976690">
          <w:marLeft w:val="259"/>
          <w:marRight w:val="0"/>
          <w:marTop w:val="0"/>
          <w:marBottom w:val="80"/>
          <w:divBdr>
            <w:top w:val="none" w:sz="0" w:space="0" w:color="auto"/>
            <w:left w:val="none" w:sz="0" w:space="0" w:color="auto"/>
            <w:bottom w:val="none" w:sz="0" w:space="0" w:color="auto"/>
            <w:right w:val="none" w:sz="0" w:space="0" w:color="auto"/>
          </w:divBdr>
        </w:div>
        <w:div w:id="431779548">
          <w:marLeft w:val="259"/>
          <w:marRight w:val="0"/>
          <w:marTop w:val="0"/>
          <w:marBottom w:val="80"/>
          <w:divBdr>
            <w:top w:val="none" w:sz="0" w:space="0" w:color="auto"/>
            <w:left w:val="none" w:sz="0" w:space="0" w:color="auto"/>
            <w:bottom w:val="none" w:sz="0" w:space="0" w:color="auto"/>
            <w:right w:val="none" w:sz="0" w:space="0" w:color="auto"/>
          </w:divBdr>
        </w:div>
        <w:div w:id="470639542">
          <w:marLeft w:val="259"/>
          <w:marRight w:val="0"/>
          <w:marTop w:val="0"/>
          <w:marBottom w:val="80"/>
          <w:divBdr>
            <w:top w:val="none" w:sz="0" w:space="0" w:color="auto"/>
            <w:left w:val="none" w:sz="0" w:space="0" w:color="auto"/>
            <w:bottom w:val="none" w:sz="0" w:space="0" w:color="auto"/>
            <w:right w:val="none" w:sz="0" w:space="0" w:color="auto"/>
          </w:divBdr>
        </w:div>
        <w:div w:id="628587695">
          <w:marLeft w:val="518"/>
          <w:marRight w:val="0"/>
          <w:marTop w:val="0"/>
          <w:marBottom w:val="80"/>
          <w:divBdr>
            <w:top w:val="none" w:sz="0" w:space="0" w:color="auto"/>
            <w:left w:val="none" w:sz="0" w:space="0" w:color="auto"/>
            <w:bottom w:val="none" w:sz="0" w:space="0" w:color="auto"/>
            <w:right w:val="none" w:sz="0" w:space="0" w:color="auto"/>
          </w:divBdr>
        </w:div>
        <w:div w:id="641807179">
          <w:marLeft w:val="518"/>
          <w:marRight w:val="0"/>
          <w:marTop w:val="0"/>
          <w:marBottom w:val="80"/>
          <w:divBdr>
            <w:top w:val="none" w:sz="0" w:space="0" w:color="auto"/>
            <w:left w:val="none" w:sz="0" w:space="0" w:color="auto"/>
            <w:bottom w:val="none" w:sz="0" w:space="0" w:color="auto"/>
            <w:right w:val="none" w:sz="0" w:space="0" w:color="auto"/>
          </w:divBdr>
        </w:div>
        <w:div w:id="697967468">
          <w:marLeft w:val="518"/>
          <w:marRight w:val="0"/>
          <w:marTop w:val="0"/>
          <w:marBottom w:val="80"/>
          <w:divBdr>
            <w:top w:val="none" w:sz="0" w:space="0" w:color="auto"/>
            <w:left w:val="none" w:sz="0" w:space="0" w:color="auto"/>
            <w:bottom w:val="none" w:sz="0" w:space="0" w:color="auto"/>
            <w:right w:val="none" w:sz="0" w:space="0" w:color="auto"/>
          </w:divBdr>
        </w:div>
        <w:div w:id="1105153981">
          <w:marLeft w:val="259"/>
          <w:marRight w:val="0"/>
          <w:marTop w:val="0"/>
          <w:marBottom w:val="80"/>
          <w:divBdr>
            <w:top w:val="none" w:sz="0" w:space="0" w:color="auto"/>
            <w:left w:val="none" w:sz="0" w:space="0" w:color="auto"/>
            <w:bottom w:val="none" w:sz="0" w:space="0" w:color="auto"/>
            <w:right w:val="none" w:sz="0" w:space="0" w:color="auto"/>
          </w:divBdr>
        </w:div>
        <w:div w:id="1251810378">
          <w:marLeft w:val="518"/>
          <w:marRight w:val="0"/>
          <w:marTop w:val="0"/>
          <w:marBottom w:val="80"/>
          <w:divBdr>
            <w:top w:val="none" w:sz="0" w:space="0" w:color="auto"/>
            <w:left w:val="none" w:sz="0" w:space="0" w:color="auto"/>
            <w:bottom w:val="none" w:sz="0" w:space="0" w:color="auto"/>
            <w:right w:val="none" w:sz="0" w:space="0" w:color="auto"/>
          </w:divBdr>
        </w:div>
        <w:div w:id="1277559916">
          <w:marLeft w:val="518"/>
          <w:marRight w:val="0"/>
          <w:marTop w:val="0"/>
          <w:marBottom w:val="80"/>
          <w:divBdr>
            <w:top w:val="none" w:sz="0" w:space="0" w:color="auto"/>
            <w:left w:val="none" w:sz="0" w:space="0" w:color="auto"/>
            <w:bottom w:val="none" w:sz="0" w:space="0" w:color="auto"/>
            <w:right w:val="none" w:sz="0" w:space="0" w:color="auto"/>
          </w:divBdr>
        </w:div>
        <w:div w:id="1279527258">
          <w:marLeft w:val="518"/>
          <w:marRight w:val="0"/>
          <w:marTop w:val="0"/>
          <w:marBottom w:val="80"/>
          <w:divBdr>
            <w:top w:val="none" w:sz="0" w:space="0" w:color="auto"/>
            <w:left w:val="none" w:sz="0" w:space="0" w:color="auto"/>
            <w:bottom w:val="none" w:sz="0" w:space="0" w:color="auto"/>
            <w:right w:val="none" w:sz="0" w:space="0" w:color="auto"/>
          </w:divBdr>
        </w:div>
        <w:div w:id="1361856185">
          <w:marLeft w:val="259"/>
          <w:marRight w:val="0"/>
          <w:marTop w:val="0"/>
          <w:marBottom w:val="80"/>
          <w:divBdr>
            <w:top w:val="none" w:sz="0" w:space="0" w:color="auto"/>
            <w:left w:val="none" w:sz="0" w:space="0" w:color="auto"/>
            <w:bottom w:val="none" w:sz="0" w:space="0" w:color="auto"/>
            <w:right w:val="none" w:sz="0" w:space="0" w:color="auto"/>
          </w:divBdr>
        </w:div>
        <w:div w:id="1515487145">
          <w:marLeft w:val="259"/>
          <w:marRight w:val="0"/>
          <w:marTop w:val="0"/>
          <w:marBottom w:val="80"/>
          <w:divBdr>
            <w:top w:val="none" w:sz="0" w:space="0" w:color="auto"/>
            <w:left w:val="none" w:sz="0" w:space="0" w:color="auto"/>
            <w:bottom w:val="none" w:sz="0" w:space="0" w:color="auto"/>
            <w:right w:val="none" w:sz="0" w:space="0" w:color="auto"/>
          </w:divBdr>
        </w:div>
        <w:div w:id="1545016704">
          <w:marLeft w:val="259"/>
          <w:marRight w:val="0"/>
          <w:marTop w:val="0"/>
          <w:marBottom w:val="80"/>
          <w:divBdr>
            <w:top w:val="none" w:sz="0" w:space="0" w:color="auto"/>
            <w:left w:val="none" w:sz="0" w:space="0" w:color="auto"/>
            <w:bottom w:val="none" w:sz="0" w:space="0" w:color="auto"/>
            <w:right w:val="none" w:sz="0" w:space="0" w:color="auto"/>
          </w:divBdr>
        </w:div>
        <w:div w:id="1618486628">
          <w:marLeft w:val="518"/>
          <w:marRight w:val="0"/>
          <w:marTop w:val="0"/>
          <w:marBottom w:val="80"/>
          <w:divBdr>
            <w:top w:val="none" w:sz="0" w:space="0" w:color="auto"/>
            <w:left w:val="none" w:sz="0" w:space="0" w:color="auto"/>
            <w:bottom w:val="none" w:sz="0" w:space="0" w:color="auto"/>
            <w:right w:val="none" w:sz="0" w:space="0" w:color="auto"/>
          </w:divBdr>
        </w:div>
        <w:div w:id="1696268399">
          <w:marLeft w:val="518"/>
          <w:marRight w:val="0"/>
          <w:marTop w:val="0"/>
          <w:marBottom w:val="80"/>
          <w:divBdr>
            <w:top w:val="none" w:sz="0" w:space="0" w:color="auto"/>
            <w:left w:val="none" w:sz="0" w:space="0" w:color="auto"/>
            <w:bottom w:val="none" w:sz="0" w:space="0" w:color="auto"/>
            <w:right w:val="none" w:sz="0" w:space="0" w:color="auto"/>
          </w:divBdr>
        </w:div>
        <w:div w:id="1930576793">
          <w:marLeft w:val="259"/>
          <w:marRight w:val="0"/>
          <w:marTop w:val="0"/>
          <w:marBottom w:val="80"/>
          <w:divBdr>
            <w:top w:val="none" w:sz="0" w:space="0" w:color="auto"/>
            <w:left w:val="none" w:sz="0" w:space="0" w:color="auto"/>
            <w:bottom w:val="none" w:sz="0" w:space="0" w:color="auto"/>
            <w:right w:val="none" w:sz="0" w:space="0" w:color="auto"/>
          </w:divBdr>
        </w:div>
      </w:divsChild>
    </w:div>
    <w:div w:id="716467231">
      <w:bodyDiv w:val="1"/>
      <w:marLeft w:val="0"/>
      <w:marRight w:val="0"/>
      <w:marTop w:val="0"/>
      <w:marBottom w:val="0"/>
      <w:divBdr>
        <w:top w:val="none" w:sz="0" w:space="0" w:color="auto"/>
        <w:left w:val="none" w:sz="0" w:space="0" w:color="auto"/>
        <w:bottom w:val="none" w:sz="0" w:space="0" w:color="auto"/>
        <w:right w:val="none" w:sz="0" w:space="0" w:color="auto"/>
      </w:divBdr>
      <w:divsChild>
        <w:div w:id="764497366">
          <w:marLeft w:val="0"/>
          <w:marRight w:val="0"/>
          <w:marTop w:val="0"/>
          <w:marBottom w:val="0"/>
          <w:divBdr>
            <w:top w:val="none" w:sz="0" w:space="0" w:color="auto"/>
            <w:left w:val="none" w:sz="0" w:space="0" w:color="auto"/>
            <w:bottom w:val="none" w:sz="0" w:space="0" w:color="auto"/>
            <w:right w:val="none" w:sz="0" w:space="0" w:color="auto"/>
          </w:divBdr>
          <w:divsChild>
            <w:div w:id="321008551">
              <w:marLeft w:val="0"/>
              <w:marRight w:val="0"/>
              <w:marTop w:val="0"/>
              <w:marBottom w:val="0"/>
              <w:divBdr>
                <w:top w:val="none" w:sz="0" w:space="0" w:color="auto"/>
                <w:left w:val="none" w:sz="0" w:space="0" w:color="auto"/>
                <w:bottom w:val="none" w:sz="0" w:space="0" w:color="auto"/>
                <w:right w:val="none" w:sz="0" w:space="0" w:color="auto"/>
              </w:divBdr>
              <w:divsChild>
                <w:div w:id="1361054651">
                  <w:marLeft w:val="0"/>
                  <w:marRight w:val="0"/>
                  <w:marTop w:val="0"/>
                  <w:marBottom w:val="0"/>
                  <w:divBdr>
                    <w:top w:val="none" w:sz="0" w:space="0" w:color="auto"/>
                    <w:left w:val="none" w:sz="0" w:space="0" w:color="auto"/>
                    <w:bottom w:val="none" w:sz="0" w:space="0" w:color="auto"/>
                    <w:right w:val="none" w:sz="0" w:space="0" w:color="auto"/>
                  </w:divBdr>
                  <w:divsChild>
                    <w:div w:id="1647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31616">
      <w:bodyDiv w:val="1"/>
      <w:marLeft w:val="0"/>
      <w:marRight w:val="0"/>
      <w:marTop w:val="0"/>
      <w:marBottom w:val="0"/>
      <w:divBdr>
        <w:top w:val="none" w:sz="0" w:space="0" w:color="auto"/>
        <w:left w:val="none" w:sz="0" w:space="0" w:color="auto"/>
        <w:bottom w:val="none" w:sz="0" w:space="0" w:color="auto"/>
        <w:right w:val="none" w:sz="0" w:space="0" w:color="auto"/>
      </w:divBdr>
      <w:divsChild>
        <w:div w:id="90245068">
          <w:marLeft w:val="274"/>
          <w:marRight w:val="0"/>
          <w:marTop w:val="0"/>
          <w:marBottom w:val="180"/>
          <w:divBdr>
            <w:top w:val="none" w:sz="0" w:space="0" w:color="auto"/>
            <w:left w:val="none" w:sz="0" w:space="0" w:color="auto"/>
            <w:bottom w:val="none" w:sz="0" w:space="0" w:color="auto"/>
            <w:right w:val="none" w:sz="0" w:space="0" w:color="auto"/>
          </w:divBdr>
        </w:div>
        <w:div w:id="454493782">
          <w:marLeft w:val="274"/>
          <w:marRight w:val="0"/>
          <w:marTop w:val="0"/>
          <w:marBottom w:val="180"/>
          <w:divBdr>
            <w:top w:val="none" w:sz="0" w:space="0" w:color="auto"/>
            <w:left w:val="none" w:sz="0" w:space="0" w:color="auto"/>
            <w:bottom w:val="none" w:sz="0" w:space="0" w:color="auto"/>
            <w:right w:val="none" w:sz="0" w:space="0" w:color="auto"/>
          </w:divBdr>
        </w:div>
        <w:div w:id="468010570">
          <w:marLeft w:val="274"/>
          <w:marRight w:val="0"/>
          <w:marTop w:val="0"/>
          <w:marBottom w:val="180"/>
          <w:divBdr>
            <w:top w:val="none" w:sz="0" w:space="0" w:color="auto"/>
            <w:left w:val="none" w:sz="0" w:space="0" w:color="auto"/>
            <w:bottom w:val="none" w:sz="0" w:space="0" w:color="auto"/>
            <w:right w:val="none" w:sz="0" w:space="0" w:color="auto"/>
          </w:divBdr>
        </w:div>
        <w:div w:id="666859503">
          <w:marLeft w:val="274"/>
          <w:marRight w:val="0"/>
          <w:marTop w:val="0"/>
          <w:marBottom w:val="180"/>
          <w:divBdr>
            <w:top w:val="none" w:sz="0" w:space="0" w:color="auto"/>
            <w:left w:val="none" w:sz="0" w:space="0" w:color="auto"/>
            <w:bottom w:val="none" w:sz="0" w:space="0" w:color="auto"/>
            <w:right w:val="none" w:sz="0" w:space="0" w:color="auto"/>
          </w:divBdr>
        </w:div>
        <w:div w:id="854926737">
          <w:marLeft w:val="274"/>
          <w:marRight w:val="0"/>
          <w:marTop w:val="0"/>
          <w:marBottom w:val="180"/>
          <w:divBdr>
            <w:top w:val="none" w:sz="0" w:space="0" w:color="auto"/>
            <w:left w:val="none" w:sz="0" w:space="0" w:color="auto"/>
            <w:bottom w:val="none" w:sz="0" w:space="0" w:color="auto"/>
            <w:right w:val="none" w:sz="0" w:space="0" w:color="auto"/>
          </w:divBdr>
        </w:div>
        <w:div w:id="953442695">
          <w:marLeft w:val="274"/>
          <w:marRight w:val="0"/>
          <w:marTop w:val="0"/>
          <w:marBottom w:val="180"/>
          <w:divBdr>
            <w:top w:val="none" w:sz="0" w:space="0" w:color="auto"/>
            <w:left w:val="none" w:sz="0" w:space="0" w:color="auto"/>
            <w:bottom w:val="none" w:sz="0" w:space="0" w:color="auto"/>
            <w:right w:val="none" w:sz="0" w:space="0" w:color="auto"/>
          </w:divBdr>
        </w:div>
        <w:div w:id="1198540645">
          <w:marLeft w:val="274"/>
          <w:marRight w:val="0"/>
          <w:marTop w:val="0"/>
          <w:marBottom w:val="180"/>
          <w:divBdr>
            <w:top w:val="none" w:sz="0" w:space="0" w:color="auto"/>
            <w:left w:val="none" w:sz="0" w:space="0" w:color="auto"/>
            <w:bottom w:val="none" w:sz="0" w:space="0" w:color="auto"/>
            <w:right w:val="none" w:sz="0" w:space="0" w:color="auto"/>
          </w:divBdr>
        </w:div>
        <w:div w:id="1222057790">
          <w:marLeft w:val="274"/>
          <w:marRight w:val="0"/>
          <w:marTop w:val="0"/>
          <w:marBottom w:val="180"/>
          <w:divBdr>
            <w:top w:val="none" w:sz="0" w:space="0" w:color="auto"/>
            <w:left w:val="none" w:sz="0" w:space="0" w:color="auto"/>
            <w:bottom w:val="none" w:sz="0" w:space="0" w:color="auto"/>
            <w:right w:val="none" w:sz="0" w:space="0" w:color="auto"/>
          </w:divBdr>
        </w:div>
        <w:div w:id="1222980793">
          <w:marLeft w:val="274"/>
          <w:marRight w:val="0"/>
          <w:marTop w:val="0"/>
          <w:marBottom w:val="180"/>
          <w:divBdr>
            <w:top w:val="none" w:sz="0" w:space="0" w:color="auto"/>
            <w:left w:val="none" w:sz="0" w:space="0" w:color="auto"/>
            <w:bottom w:val="none" w:sz="0" w:space="0" w:color="auto"/>
            <w:right w:val="none" w:sz="0" w:space="0" w:color="auto"/>
          </w:divBdr>
        </w:div>
        <w:div w:id="1535656585">
          <w:marLeft w:val="274"/>
          <w:marRight w:val="0"/>
          <w:marTop w:val="0"/>
          <w:marBottom w:val="180"/>
          <w:divBdr>
            <w:top w:val="none" w:sz="0" w:space="0" w:color="auto"/>
            <w:left w:val="none" w:sz="0" w:space="0" w:color="auto"/>
            <w:bottom w:val="none" w:sz="0" w:space="0" w:color="auto"/>
            <w:right w:val="none" w:sz="0" w:space="0" w:color="auto"/>
          </w:divBdr>
        </w:div>
        <w:div w:id="1649479732">
          <w:marLeft w:val="274"/>
          <w:marRight w:val="0"/>
          <w:marTop w:val="0"/>
          <w:marBottom w:val="180"/>
          <w:divBdr>
            <w:top w:val="none" w:sz="0" w:space="0" w:color="auto"/>
            <w:left w:val="none" w:sz="0" w:space="0" w:color="auto"/>
            <w:bottom w:val="none" w:sz="0" w:space="0" w:color="auto"/>
            <w:right w:val="none" w:sz="0" w:space="0" w:color="auto"/>
          </w:divBdr>
        </w:div>
        <w:div w:id="1791513800">
          <w:marLeft w:val="274"/>
          <w:marRight w:val="0"/>
          <w:marTop w:val="0"/>
          <w:marBottom w:val="180"/>
          <w:divBdr>
            <w:top w:val="none" w:sz="0" w:space="0" w:color="auto"/>
            <w:left w:val="none" w:sz="0" w:space="0" w:color="auto"/>
            <w:bottom w:val="none" w:sz="0" w:space="0" w:color="auto"/>
            <w:right w:val="none" w:sz="0" w:space="0" w:color="auto"/>
          </w:divBdr>
        </w:div>
        <w:div w:id="1848668023">
          <w:marLeft w:val="274"/>
          <w:marRight w:val="0"/>
          <w:marTop w:val="0"/>
          <w:marBottom w:val="180"/>
          <w:divBdr>
            <w:top w:val="none" w:sz="0" w:space="0" w:color="auto"/>
            <w:left w:val="none" w:sz="0" w:space="0" w:color="auto"/>
            <w:bottom w:val="none" w:sz="0" w:space="0" w:color="auto"/>
            <w:right w:val="none" w:sz="0" w:space="0" w:color="auto"/>
          </w:divBdr>
        </w:div>
        <w:div w:id="1975407665">
          <w:marLeft w:val="274"/>
          <w:marRight w:val="0"/>
          <w:marTop w:val="0"/>
          <w:marBottom w:val="180"/>
          <w:divBdr>
            <w:top w:val="none" w:sz="0" w:space="0" w:color="auto"/>
            <w:left w:val="none" w:sz="0" w:space="0" w:color="auto"/>
            <w:bottom w:val="none" w:sz="0" w:space="0" w:color="auto"/>
            <w:right w:val="none" w:sz="0" w:space="0" w:color="auto"/>
          </w:divBdr>
        </w:div>
        <w:div w:id="2055545964">
          <w:marLeft w:val="274"/>
          <w:marRight w:val="0"/>
          <w:marTop w:val="0"/>
          <w:marBottom w:val="180"/>
          <w:divBdr>
            <w:top w:val="none" w:sz="0" w:space="0" w:color="auto"/>
            <w:left w:val="none" w:sz="0" w:space="0" w:color="auto"/>
            <w:bottom w:val="none" w:sz="0" w:space="0" w:color="auto"/>
            <w:right w:val="none" w:sz="0" w:space="0" w:color="auto"/>
          </w:divBdr>
        </w:div>
      </w:divsChild>
    </w:div>
    <w:div w:id="737165840">
      <w:bodyDiv w:val="1"/>
      <w:marLeft w:val="0"/>
      <w:marRight w:val="0"/>
      <w:marTop w:val="0"/>
      <w:marBottom w:val="0"/>
      <w:divBdr>
        <w:top w:val="none" w:sz="0" w:space="0" w:color="auto"/>
        <w:left w:val="none" w:sz="0" w:space="0" w:color="auto"/>
        <w:bottom w:val="none" w:sz="0" w:space="0" w:color="auto"/>
        <w:right w:val="none" w:sz="0" w:space="0" w:color="auto"/>
      </w:divBdr>
    </w:div>
    <w:div w:id="740175195">
      <w:bodyDiv w:val="1"/>
      <w:marLeft w:val="0"/>
      <w:marRight w:val="0"/>
      <w:marTop w:val="0"/>
      <w:marBottom w:val="0"/>
      <w:divBdr>
        <w:top w:val="none" w:sz="0" w:space="0" w:color="auto"/>
        <w:left w:val="none" w:sz="0" w:space="0" w:color="auto"/>
        <w:bottom w:val="none" w:sz="0" w:space="0" w:color="auto"/>
        <w:right w:val="none" w:sz="0" w:space="0" w:color="auto"/>
      </w:divBdr>
      <w:divsChild>
        <w:div w:id="280453382">
          <w:marLeft w:val="259"/>
          <w:marRight w:val="0"/>
          <w:marTop w:val="0"/>
          <w:marBottom w:val="180"/>
          <w:divBdr>
            <w:top w:val="none" w:sz="0" w:space="0" w:color="auto"/>
            <w:left w:val="none" w:sz="0" w:space="0" w:color="auto"/>
            <w:bottom w:val="none" w:sz="0" w:space="0" w:color="auto"/>
            <w:right w:val="none" w:sz="0" w:space="0" w:color="auto"/>
          </w:divBdr>
        </w:div>
        <w:div w:id="322591855">
          <w:marLeft w:val="259"/>
          <w:marRight w:val="0"/>
          <w:marTop w:val="0"/>
          <w:marBottom w:val="180"/>
          <w:divBdr>
            <w:top w:val="none" w:sz="0" w:space="0" w:color="auto"/>
            <w:left w:val="none" w:sz="0" w:space="0" w:color="auto"/>
            <w:bottom w:val="none" w:sz="0" w:space="0" w:color="auto"/>
            <w:right w:val="none" w:sz="0" w:space="0" w:color="auto"/>
          </w:divBdr>
        </w:div>
        <w:div w:id="1231234509">
          <w:marLeft w:val="259"/>
          <w:marRight w:val="0"/>
          <w:marTop w:val="0"/>
          <w:marBottom w:val="180"/>
          <w:divBdr>
            <w:top w:val="none" w:sz="0" w:space="0" w:color="auto"/>
            <w:left w:val="none" w:sz="0" w:space="0" w:color="auto"/>
            <w:bottom w:val="none" w:sz="0" w:space="0" w:color="auto"/>
            <w:right w:val="none" w:sz="0" w:space="0" w:color="auto"/>
          </w:divBdr>
        </w:div>
      </w:divsChild>
    </w:div>
    <w:div w:id="809514154">
      <w:bodyDiv w:val="1"/>
      <w:marLeft w:val="0"/>
      <w:marRight w:val="0"/>
      <w:marTop w:val="0"/>
      <w:marBottom w:val="0"/>
      <w:divBdr>
        <w:top w:val="none" w:sz="0" w:space="0" w:color="auto"/>
        <w:left w:val="none" w:sz="0" w:space="0" w:color="auto"/>
        <w:bottom w:val="none" w:sz="0" w:space="0" w:color="auto"/>
        <w:right w:val="none" w:sz="0" w:space="0" w:color="auto"/>
      </w:divBdr>
    </w:div>
    <w:div w:id="831260812">
      <w:bodyDiv w:val="1"/>
      <w:marLeft w:val="0"/>
      <w:marRight w:val="0"/>
      <w:marTop w:val="0"/>
      <w:marBottom w:val="0"/>
      <w:divBdr>
        <w:top w:val="none" w:sz="0" w:space="0" w:color="auto"/>
        <w:left w:val="none" w:sz="0" w:space="0" w:color="auto"/>
        <w:bottom w:val="none" w:sz="0" w:space="0" w:color="auto"/>
        <w:right w:val="none" w:sz="0" w:space="0" w:color="auto"/>
      </w:divBdr>
      <w:divsChild>
        <w:div w:id="10956645">
          <w:marLeft w:val="259"/>
          <w:marRight w:val="0"/>
          <w:marTop w:val="0"/>
          <w:marBottom w:val="80"/>
          <w:divBdr>
            <w:top w:val="none" w:sz="0" w:space="0" w:color="auto"/>
            <w:left w:val="none" w:sz="0" w:space="0" w:color="auto"/>
            <w:bottom w:val="none" w:sz="0" w:space="0" w:color="auto"/>
            <w:right w:val="none" w:sz="0" w:space="0" w:color="auto"/>
          </w:divBdr>
        </w:div>
        <w:div w:id="284849233">
          <w:marLeft w:val="259"/>
          <w:marRight w:val="0"/>
          <w:marTop w:val="0"/>
          <w:marBottom w:val="80"/>
          <w:divBdr>
            <w:top w:val="none" w:sz="0" w:space="0" w:color="auto"/>
            <w:left w:val="none" w:sz="0" w:space="0" w:color="auto"/>
            <w:bottom w:val="none" w:sz="0" w:space="0" w:color="auto"/>
            <w:right w:val="none" w:sz="0" w:space="0" w:color="auto"/>
          </w:divBdr>
        </w:div>
        <w:div w:id="366411826">
          <w:marLeft w:val="259"/>
          <w:marRight w:val="0"/>
          <w:marTop w:val="0"/>
          <w:marBottom w:val="80"/>
          <w:divBdr>
            <w:top w:val="none" w:sz="0" w:space="0" w:color="auto"/>
            <w:left w:val="none" w:sz="0" w:space="0" w:color="auto"/>
            <w:bottom w:val="none" w:sz="0" w:space="0" w:color="auto"/>
            <w:right w:val="none" w:sz="0" w:space="0" w:color="auto"/>
          </w:divBdr>
        </w:div>
        <w:div w:id="371808720">
          <w:marLeft w:val="259"/>
          <w:marRight w:val="0"/>
          <w:marTop w:val="0"/>
          <w:marBottom w:val="80"/>
          <w:divBdr>
            <w:top w:val="none" w:sz="0" w:space="0" w:color="auto"/>
            <w:left w:val="none" w:sz="0" w:space="0" w:color="auto"/>
            <w:bottom w:val="none" w:sz="0" w:space="0" w:color="auto"/>
            <w:right w:val="none" w:sz="0" w:space="0" w:color="auto"/>
          </w:divBdr>
        </w:div>
        <w:div w:id="425999754">
          <w:marLeft w:val="259"/>
          <w:marRight w:val="0"/>
          <w:marTop w:val="0"/>
          <w:marBottom w:val="80"/>
          <w:divBdr>
            <w:top w:val="none" w:sz="0" w:space="0" w:color="auto"/>
            <w:left w:val="none" w:sz="0" w:space="0" w:color="auto"/>
            <w:bottom w:val="none" w:sz="0" w:space="0" w:color="auto"/>
            <w:right w:val="none" w:sz="0" w:space="0" w:color="auto"/>
          </w:divBdr>
        </w:div>
        <w:div w:id="480655815">
          <w:marLeft w:val="259"/>
          <w:marRight w:val="0"/>
          <w:marTop w:val="0"/>
          <w:marBottom w:val="80"/>
          <w:divBdr>
            <w:top w:val="none" w:sz="0" w:space="0" w:color="auto"/>
            <w:left w:val="none" w:sz="0" w:space="0" w:color="auto"/>
            <w:bottom w:val="none" w:sz="0" w:space="0" w:color="auto"/>
            <w:right w:val="none" w:sz="0" w:space="0" w:color="auto"/>
          </w:divBdr>
        </w:div>
        <w:div w:id="563105751">
          <w:marLeft w:val="259"/>
          <w:marRight w:val="0"/>
          <w:marTop w:val="0"/>
          <w:marBottom w:val="80"/>
          <w:divBdr>
            <w:top w:val="none" w:sz="0" w:space="0" w:color="auto"/>
            <w:left w:val="none" w:sz="0" w:space="0" w:color="auto"/>
            <w:bottom w:val="none" w:sz="0" w:space="0" w:color="auto"/>
            <w:right w:val="none" w:sz="0" w:space="0" w:color="auto"/>
          </w:divBdr>
        </w:div>
        <w:div w:id="579370814">
          <w:marLeft w:val="259"/>
          <w:marRight w:val="0"/>
          <w:marTop w:val="0"/>
          <w:marBottom w:val="80"/>
          <w:divBdr>
            <w:top w:val="none" w:sz="0" w:space="0" w:color="auto"/>
            <w:left w:val="none" w:sz="0" w:space="0" w:color="auto"/>
            <w:bottom w:val="none" w:sz="0" w:space="0" w:color="auto"/>
            <w:right w:val="none" w:sz="0" w:space="0" w:color="auto"/>
          </w:divBdr>
        </w:div>
        <w:div w:id="614875088">
          <w:marLeft w:val="259"/>
          <w:marRight w:val="0"/>
          <w:marTop w:val="0"/>
          <w:marBottom w:val="80"/>
          <w:divBdr>
            <w:top w:val="none" w:sz="0" w:space="0" w:color="auto"/>
            <w:left w:val="none" w:sz="0" w:space="0" w:color="auto"/>
            <w:bottom w:val="none" w:sz="0" w:space="0" w:color="auto"/>
            <w:right w:val="none" w:sz="0" w:space="0" w:color="auto"/>
          </w:divBdr>
        </w:div>
        <w:div w:id="683828273">
          <w:marLeft w:val="259"/>
          <w:marRight w:val="0"/>
          <w:marTop w:val="0"/>
          <w:marBottom w:val="80"/>
          <w:divBdr>
            <w:top w:val="none" w:sz="0" w:space="0" w:color="auto"/>
            <w:left w:val="none" w:sz="0" w:space="0" w:color="auto"/>
            <w:bottom w:val="none" w:sz="0" w:space="0" w:color="auto"/>
            <w:right w:val="none" w:sz="0" w:space="0" w:color="auto"/>
          </w:divBdr>
        </w:div>
        <w:div w:id="805270395">
          <w:marLeft w:val="259"/>
          <w:marRight w:val="0"/>
          <w:marTop w:val="0"/>
          <w:marBottom w:val="80"/>
          <w:divBdr>
            <w:top w:val="none" w:sz="0" w:space="0" w:color="auto"/>
            <w:left w:val="none" w:sz="0" w:space="0" w:color="auto"/>
            <w:bottom w:val="none" w:sz="0" w:space="0" w:color="auto"/>
            <w:right w:val="none" w:sz="0" w:space="0" w:color="auto"/>
          </w:divBdr>
        </w:div>
        <w:div w:id="835195479">
          <w:marLeft w:val="259"/>
          <w:marRight w:val="0"/>
          <w:marTop w:val="0"/>
          <w:marBottom w:val="80"/>
          <w:divBdr>
            <w:top w:val="none" w:sz="0" w:space="0" w:color="auto"/>
            <w:left w:val="none" w:sz="0" w:space="0" w:color="auto"/>
            <w:bottom w:val="none" w:sz="0" w:space="0" w:color="auto"/>
            <w:right w:val="none" w:sz="0" w:space="0" w:color="auto"/>
          </w:divBdr>
        </w:div>
        <w:div w:id="882904187">
          <w:marLeft w:val="259"/>
          <w:marRight w:val="0"/>
          <w:marTop w:val="0"/>
          <w:marBottom w:val="80"/>
          <w:divBdr>
            <w:top w:val="none" w:sz="0" w:space="0" w:color="auto"/>
            <w:left w:val="none" w:sz="0" w:space="0" w:color="auto"/>
            <w:bottom w:val="none" w:sz="0" w:space="0" w:color="auto"/>
            <w:right w:val="none" w:sz="0" w:space="0" w:color="auto"/>
          </w:divBdr>
        </w:div>
        <w:div w:id="951401282">
          <w:marLeft w:val="259"/>
          <w:marRight w:val="0"/>
          <w:marTop w:val="0"/>
          <w:marBottom w:val="80"/>
          <w:divBdr>
            <w:top w:val="none" w:sz="0" w:space="0" w:color="auto"/>
            <w:left w:val="none" w:sz="0" w:space="0" w:color="auto"/>
            <w:bottom w:val="none" w:sz="0" w:space="0" w:color="auto"/>
            <w:right w:val="none" w:sz="0" w:space="0" w:color="auto"/>
          </w:divBdr>
        </w:div>
        <w:div w:id="998584375">
          <w:marLeft w:val="259"/>
          <w:marRight w:val="0"/>
          <w:marTop w:val="0"/>
          <w:marBottom w:val="80"/>
          <w:divBdr>
            <w:top w:val="none" w:sz="0" w:space="0" w:color="auto"/>
            <w:left w:val="none" w:sz="0" w:space="0" w:color="auto"/>
            <w:bottom w:val="none" w:sz="0" w:space="0" w:color="auto"/>
            <w:right w:val="none" w:sz="0" w:space="0" w:color="auto"/>
          </w:divBdr>
        </w:div>
        <w:div w:id="1262372220">
          <w:marLeft w:val="259"/>
          <w:marRight w:val="0"/>
          <w:marTop w:val="0"/>
          <w:marBottom w:val="80"/>
          <w:divBdr>
            <w:top w:val="none" w:sz="0" w:space="0" w:color="auto"/>
            <w:left w:val="none" w:sz="0" w:space="0" w:color="auto"/>
            <w:bottom w:val="none" w:sz="0" w:space="0" w:color="auto"/>
            <w:right w:val="none" w:sz="0" w:space="0" w:color="auto"/>
          </w:divBdr>
        </w:div>
        <w:div w:id="1270745991">
          <w:marLeft w:val="259"/>
          <w:marRight w:val="0"/>
          <w:marTop w:val="0"/>
          <w:marBottom w:val="80"/>
          <w:divBdr>
            <w:top w:val="none" w:sz="0" w:space="0" w:color="auto"/>
            <w:left w:val="none" w:sz="0" w:space="0" w:color="auto"/>
            <w:bottom w:val="none" w:sz="0" w:space="0" w:color="auto"/>
            <w:right w:val="none" w:sz="0" w:space="0" w:color="auto"/>
          </w:divBdr>
        </w:div>
        <w:div w:id="1408646576">
          <w:marLeft w:val="259"/>
          <w:marRight w:val="0"/>
          <w:marTop w:val="0"/>
          <w:marBottom w:val="80"/>
          <w:divBdr>
            <w:top w:val="none" w:sz="0" w:space="0" w:color="auto"/>
            <w:left w:val="none" w:sz="0" w:space="0" w:color="auto"/>
            <w:bottom w:val="none" w:sz="0" w:space="0" w:color="auto"/>
            <w:right w:val="none" w:sz="0" w:space="0" w:color="auto"/>
          </w:divBdr>
        </w:div>
        <w:div w:id="1619947847">
          <w:marLeft w:val="259"/>
          <w:marRight w:val="0"/>
          <w:marTop w:val="0"/>
          <w:marBottom w:val="80"/>
          <w:divBdr>
            <w:top w:val="none" w:sz="0" w:space="0" w:color="auto"/>
            <w:left w:val="none" w:sz="0" w:space="0" w:color="auto"/>
            <w:bottom w:val="none" w:sz="0" w:space="0" w:color="auto"/>
            <w:right w:val="none" w:sz="0" w:space="0" w:color="auto"/>
          </w:divBdr>
        </w:div>
        <w:div w:id="1785029699">
          <w:marLeft w:val="259"/>
          <w:marRight w:val="0"/>
          <w:marTop w:val="0"/>
          <w:marBottom w:val="80"/>
          <w:divBdr>
            <w:top w:val="none" w:sz="0" w:space="0" w:color="auto"/>
            <w:left w:val="none" w:sz="0" w:space="0" w:color="auto"/>
            <w:bottom w:val="none" w:sz="0" w:space="0" w:color="auto"/>
            <w:right w:val="none" w:sz="0" w:space="0" w:color="auto"/>
          </w:divBdr>
        </w:div>
        <w:div w:id="1839810743">
          <w:marLeft w:val="259"/>
          <w:marRight w:val="0"/>
          <w:marTop w:val="0"/>
          <w:marBottom w:val="80"/>
          <w:divBdr>
            <w:top w:val="none" w:sz="0" w:space="0" w:color="auto"/>
            <w:left w:val="none" w:sz="0" w:space="0" w:color="auto"/>
            <w:bottom w:val="none" w:sz="0" w:space="0" w:color="auto"/>
            <w:right w:val="none" w:sz="0" w:space="0" w:color="auto"/>
          </w:divBdr>
        </w:div>
      </w:divsChild>
    </w:div>
    <w:div w:id="831335841">
      <w:bodyDiv w:val="1"/>
      <w:marLeft w:val="0"/>
      <w:marRight w:val="0"/>
      <w:marTop w:val="0"/>
      <w:marBottom w:val="0"/>
      <w:divBdr>
        <w:top w:val="none" w:sz="0" w:space="0" w:color="auto"/>
        <w:left w:val="none" w:sz="0" w:space="0" w:color="auto"/>
        <w:bottom w:val="none" w:sz="0" w:space="0" w:color="auto"/>
        <w:right w:val="none" w:sz="0" w:space="0" w:color="auto"/>
      </w:divBdr>
    </w:div>
    <w:div w:id="838081822">
      <w:bodyDiv w:val="1"/>
      <w:marLeft w:val="0"/>
      <w:marRight w:val="0"/>
      <w:marTop w:val="0"/>
      <w:marBottom w:val="0"/>
      <w:divBdr>
        <w:top w:val="none" w:sz="0" w:space="0" w:color="auto"/>
        <w:left w:val="none" w:sz="0" w:space="0" w:color="auto"/>
        <w:bottom w:val="none" w:sz="0" w:space="0" w:color="auto"/>
        <w:right w:val="none" w:sz="0" w:space="0" w:color="auto"/>
      </w:divBdr>
      <w:divsChild>
        <w:div w:id="27729093">
          <w:marLeft w:val="274"/>
          <w:marRight w:val="0"/>
          <w:marTop w:val="0"/>
          <w:marBottom w:val="180"/>
          <w:divBdr>
            <w:top w:val="none" w:sz="0" w:space="0" w:color="auto"/>
            <w:left w:val="none" w:sz="0" w:space="0" w:color="auto"/>
            <w:bottom w:val="none" w:sz="0" w:space="0" w:color="auto"/>
            <w:right w:val="none" w:sz="0" w:space="0" w:color="auto"/>
          </w:divBdr>
        </w:div>
        <w:div w:id="187911797">
          <w:marLeft w:val="274"/>
          <w:marRight w:val="0"/>
          <w:marTop w:val="0"/>
          <w:marBottom w:val="180"/>
          <w:divBdr>
            <w:top w:val="none" w:sz="0" w:space="0" w:color="auto"/>
            <w:left w:val="none" w:sz="0" w:space="0" w:color="auto"/>
            <w:bottom w:val="none" w:sz="0" w:space="0" w:color="auto"/>
            <w:right w:val="none" w:sz="0" w:space="0" w:color="auto"/>
          </w:divBdr>
        </w:div>
        <w:div w:id="311328249">
          <w:marLeft w:val="274"/>
          <w:marRight w:val="0"/>
          <w:marTop w:val="0"/>
          <w:marBottom w:val="180"/>
          <w:divBdr>
            <w:top w:val="none" w:sz="0" w:space="0" w:color="auto"/>
            <w:left w:val="none" w:sz="0" w:space="0" w:color="auto"/>
            <w:bottom w:val="none" w:sz="0" w:space="0" w:color="auto"/>
            <w:right w:val="none" w:sz="0" w:space="0" w:color="auto"/>
          </w:divBdr>
        </w:div>
        <w:div w:id="337661216">
          <w:marLeft w:val="274"/>
          <w:marRight w:val="0"/>
          <w:marTop w:val="0"/>
          <w:marBottom w:val="180"/>
          <w:divBdr>
            <w:top w:val="none" w:sz="0" w:space="0" w:color="auto"/>
            <w:left w:val="none" w:sz="0" w:space="0" w:color="auto"/>
            <w:bottom w:val="none" w:sz="0" w:space="0" w:color="auto"/>
            <w:right w:val="none" w:sz="0" w:space="0" w:color="auto"/>
          </w:divBdr>
        </w:div>
        <w:div w:id="1202983702">
          <w:marLeft w:val="274"/>
          <w:marRight w:val="0"/>
          <w:marTop w:val="0"/>
          <w:marBottom w:val="180"/>
          <w:divBdr>
            <w:top w:val="none" w:sz="0" w:space="0" w:color="auto"/>
            <w:left w:val="none" w:sz="0" w:space="0" w:color="auto"/>
            <w:bottom w:val="none" w:sz="0" w:space="0" w:color="auto"/>
            <w:right w:val="none" w:sz="0" w:space="0" w:color="auto"/>
          </w:divBdr>
        </w:div>
        <w:div w:id="1411539128">
          <w:marLeft w:val="274"/>
          <w:marRight w:val="0"/>
          <w:marTop w:val="0"/>
          <w:marBottom w:val="180"/>
          <w:divBdr>
            <w:top w:val="none" w:sz="0" w:space="0" w:color="auto"/>
            <w:left w:val="none" w:sz="0" w:space="0" w:color="auto"/>
            <w:bottom w:val="none" w:sz="0" w:space="0" w:color="auto"/>
            <w:right w:val="none" w:sz="0" w:space="0" w:color="auto"/>
          </w:divBdr>
        </w:div>
        <w:div w:id="1477260330">
          <w:marLeft w:val="274"/>
          <w:marRight w:val="0"/>
          <w:marTop w:val="0"/>
          <w:marBottom w:val="180"/>
          <w:divBdr>
            <w:top w:val="none" w:sz="0" w:space="0" w:color="auto"/>
            <w:left w:val="none" w:sz="0" w:space="0" w:color="auto"/>
            <w:bottom w:val="none" w:sz="0" w:space="0" w:color="auto"/>
            <w:right w:val="none" w:sz="0" w:space="0" w:color="auto"/>
          </w:divBdr>
        </w:div>
        <w:div w:id="1590887368">
          <w:marLeft w:val="274"/>
          <w:marRight w:val="0"/>
          <w:marTop w:val="0"/>
          <w:marBottom w:val="180"/>
          <w:divBdr>
            <w:top w:val="none" w:sz="0" w:space="0" w:color="auto"/>
            <w:left w:val="none" w:sz="0" w:space="0" w:color="auto"/>
            <w:bottom w:val="none" w:sz="0" w:space="0" w:color="auto"/>
            <w:right w:val="none" w:sz="0" w:space="0" w:color="auto"/>
          </w:divBdr>
        </w:div>
      </w:divsChild>
    </w:div>
    <w:div w:id="846402237">
      <w:bodyDiv w:val="1"/>
      <w:marLeft w:val="0"/>
      <w:marRight w:val="0"/>
      <w:marTop w:val="0"/>
      <w:marBottom w:val="0"/>
      <w:divBdr>
        <w:top w:val="none" w:sz="0" w:space="0" w:color="auto"/>
        <w:left w:val="none" w:sz="0" w:space="0" w:color="auto"/>
        <w:bottom w:val="none" w:sz="0" w:space="0" w:color="auto"/>
        <w:right w:val="none" w:sz="0" w:space="0" w:color="auto"/>
      </w:divBdr>
      <w:divsChild>
        <w:div w:id="2783085">
          <w:marLeft w:val="173"/>
          <w:marRight w:val="0"/>
          <w:marTop w:val="0"/>
          <w:marBottom w:val="140"/>
          <w:divBdr>
            <w:top w:val="none" w:sz="0" w:space="0" w:color="auto"/>
            <w:left w:val="none" w:sz="0" w:space="0" w:color="auto"/>
            <w:bottom w:val="none" w:sz="0" w:space="0" w:color="auto"/>
            <w:right w:val="none" w:sz="0" w:space="0" w:color="auto"/>
          </w:divBdr>
        </w:div>
        <w:div w:id="184364708">
          <w:marLeft w:val="259"/>
          <w:marRight w:val="0"/>
          <w:marTop w:val="0"/>
          <w:marBottom w:val="140"/>
          <w:divBdr>
            <w:top w:val="none" w:sz="0" w:space="0" w:color="auto"/>
            <w:left w:val="none" w:sz="0" w:space="0" w:color="auto"/>
            <w:bottom w:val="none" w:sz="0" w:space="0" w:color="auto"/>
            <w:right w:val="none" w:sz="0" w:space="0" w:color="auto"/>
          </w:divBdr>
        </w:div>
        <w:div w:id="188030633">
          <w:marLeft w:val="259"/>
          <w:marRight w:val="0"/>
          <w:marTop w:val="0"/>
          <w:marBottom w:val="140"/>
          <w:divBdr>
            <w:top w:val="none" w:sz="0" w:space="0" w:color="auto"/>
            <w:left w:val="none" w:sz="0" w:space="0" w:color="auto"/>
            <w:bottom w:val="none" w:sz="0" w:space="0" w:color="auto"/>
            <w:right w:val="none" w:sz="0" w:space="0" w:color="auto"/>
          </w:divBdr>
        </w:div>
        <w:div w:id="255021792">
          <w:marLeft w:val="259"/>
          <w:marRight w:val="0"/>
          <w:marTop w:val="0"/>
          <w:marBottom w:val="140"/>
          <w:divBdr>
            <w:top w:val="none" w:sz="0" w:space="0" w:color="auto"/>
            <w:left w:val="none" w:sz="0" w:space="0" w:color="auto"/>
            <w:bottom w:val="none" w:sz="0" w:space="0" w:color="auto"/>
            <w:right w:val="none" w:sz="0" w:space="0" w:color="auto"/>
          </w:divBdr>
        </w:div>
        <w:div w:id="343360174">
          <w:marLeft w:val="259"/>
          <w:marRight w:val="0"/>
          <w:marTop w:val="0"/>
          <w:marBottom w:val="140"/>
          <w:divBdr>
            <w:top w:val="none" w:sz="0" w:space="0" w:color="auto"/>
            <w:left w:val="none" w:sz="0" w:space="0" w:color="auto"/>
            <w:bottom w:val="none" w:sz="0" w:space="0" w:color="auto"/>
            <w:right w:val="none" w:sz="0" w:space="0" w:color="auto"/>
          </w:divBdr>
        </w:div>
        <w:div w:id="344983567">
          <w:marLeft w:val="259"/>
          <w:marRight w:val="0"/>
          <w:marTop w:val="0"/>
          <w:marBottom w:val="140"/>
          <w:divBdr>
            <w:top w:val="none" w:sz="0" w:space="0" w:color="auto"/>
            <w:left w:val="none" w:sz="0" w:space="0" w:color="auto"/>
            <w:bottom w:val="none" w:sz="0" w:space="0" w:color="auto"/>
            <w:right w:val="none" w:sz="0" w:space="0" w:color="auto"/>
          </w:divBdr>
        </w:div>
        <w:div w:id="525024710">
          <w:marLeft w:val="173"/>
          <w:marRight w:val="0"/>
          <w:marTop w:val="0"/>
          <w:marBottom w:val="140"/>
          <w:divBdr>
            <w:top w:val="none" w:sz="0" w:space="0" w:color="auto"/>
            <w:left w:val="none" w:sz="0" w:space="0" w:color="auto"/>
            <w:bottom w:val="none" w:sz="0" w:space="0" w:color="auto"/>
            <w:right w:val="none" w:sz="0" w:space="0" w:color="auto"/>
          </w:divBdr>
        </w:div>
        <w:div w:id="671759778">
          <w:marLeft w:val="173"/>
          <w:marRight w:val="0"/>
          <w:marTop w:val="0"/>
          <w:marBottom w:val="140"/>
          <w:divBdr>
            <w:top w:val="none" w:sz="0" w:space="0" w:color="auto"/>
            <w:left w:val="none" w:sz="0" w:space="0" w:color="auto"/>
            <w:bottom w:val="none" w:sz="0" w:space="0" w:color="auto"/>
            <w:right w:val="none" w:sz="0" w:space="0" w:color="auto"/>
          </w:divBdr>
        </w:div>
        <w:div w:id="838887494">
          <w:marLeft w:val="259"/>
          <w:marRight w:val="0"/>
          <w:marTop w:val="0"/>
          <w:marBottom w:val="140"/>
          <w:divBdr>
            <w:top w:val="none" w:sz="0" w:space="0" w:color="auto"/>
            <w:left w:val="none" w:sz="0" w:space="0" w:color="auto"/>
            <w:bottom w:val="none" w:sz="0" w:space="0" w:color="auto"/>
            <w:right w:val="none" w:sz="0" w:space="0" w:color="auto"/>
          </w:divBdr>
        </w:div>
        <w:div w:id="940920771">
          <w:marLeft w:val="259"/>
          <w:marRight w:val="0"/>
          <w:marTop w:val="0"/>
          <w:marBottom w:val="140"/>
          <w:divBdr>
            <w:top w:val="none" w:sz="0" w:space="0" w:color="auto"/>
            <w:left w:val="none" w:sz="0" w:space="0" w:color="auto"/>
            <w:bottom w:val="none" w:sz="0" w:space="0" w:color="auto"/>
            <w:right w:val="none" w:sz="0" w:space="0" w:color="auto"/>
          </w:divBdr>
        </w:div>
        <w:div w:id="1034888513">
          <w:marLeft w:val="259"/>
          <w:marRight w:val="0"/>
          <w:marTop w:val="0"/>
          <w:marBottom w:val="140"/>
          <w:divBdr>
            <w:top w:val="none" w:sz="0" w:space="0" w:color="auto"/>
            <w:left w:val="none" w:sz="0" w:space="0" w:color="auto"/>
            <w:bottom w:val="none" w:sz="0" w:space="0" w:color="auto"/>
            <w:right w:val="none" w:sz="0" w:space="0" w:color="auto"/>
          </w:divBdr>
        </w:div>
        <w:div w:id="1103645708">
          <w:marLeft w:val="173"/>
          <w:marRight w:val="0"/>
          <w:marTop w:val="0"/>
          <w:marBottom w:val="140"/>
          <w:divBdr>
            <w:top w:val="none" w:sz="0" w:space="0" w:color="auto"/>
            <w:left w:val="none" w:sz="0" w:space="0" w:color="auto"/>
            <w:bottom w:val="none" w:sz="0" w:space="0" w:color="auto"/>
            <w:right w:val="none" w:sz="0" w:space="0" w:color="auto"/>
          </w:divBdr>
        </w:div>
        <w:div w:id="1156799551">
          <w:marLeft w:val="173"/>
          <w:marRight w:val="0"/>
          <w:marTop w:val="0"/>
          <w:marBottom w:val="140"/>
          <w:divBdr>
            <w:top w:val="none" w:sz="0" w:space="0" w:color="auto"/>
            <w:left w:val="none" w:sz="0" w:space="0" w:color="auto"/>
            <w:bottom w:val="none" w:sz="0" w:space="0" w:color="auto"/>
            <w:right w:val="none" w:sz="0" w:space="0" w:color="auto"/>
          </w:divBdr>
        </w:div>
        <w:div w:id="1207252900">
          <w:marLeft w:val="173"/>
          <w:marRight w:val="0"/>
          <w:marTop w:val="0"/>
          <w:marBottom w:val="140"/>
          <w:divBdr>
            <w:top w:val="none" w:sz="0" w:space="0" w:color="auto"/>
            <w:left w:val="none" w:sz="0" w:space="0" w:color="auto"/>
            <w:bottom w:val="none" w:sz="0" w:space="0" w:color="auto"/>
            <w:right w:val="none" w:sz="0" w:space="0" w:color="auto"/>
          </w:divBdr>
        </w:div>
        <w:div w:id="1327976273">
          <w:marLeft w:val="259"/>
          <w:marRight w:val="0"/>
          <w:marTop w:val="0"/>
          <w:marBottom w:val="140"/>
          <w:divBdr>
            <w:top w:val="none" w:sz="0" w:space="0" w:color="auto"/>
            <w:left w:val="none" w:sz="0" w:space="0" w:color="auto"/>
            <w:bottom w:val="none" w:sz="0" w:space="0" w:color="auto"/>
            <w:right w:val="none" w:sz="0" w:space="0" w:color="auto"/>
          </w:divBdr>
        </w:div>
        <w:div w:id="1346437312">
          <w:marLeft w:val="259"/>
          <w:marRight w:val="0"/>
          <w:marTop w:val="0"/>
          <w:marBottom w:val="140"/>
          <w:divBdr>
            <w:top w:val="none" w:sz="0" w:space="0" w:color="auto"/>
            <w:left w:val="none" w:sz="0" w:space="0" w:color="auto"/>
            <w:bottom w:val="none" w:sz="0" w:space="0" w:color="auto"/>
            <w:right w:val="none" w:sz="0" w:space="0" w:color="auto"/>
          </w:divBdr>
        </w:div>
        <w:div w:id="1388526641">
          <w:marLeft w:val="259"/>
          <w:marRight w:val="0"/>
          <w:marTop w:val="0"/>
          <w:marBottom w:val="140"/>
          <w:divBdr>
            <w:top w:val="none" w:sz="0" w:space="0" w:color="auto"/>
            <w:left w:val="none" w:sz="0" w:space="0" w:color="auto"/>
            <w:bottom w:val="none" w:sz="0" w:space="0" w:color="auto"/>
            <w:right w:val="none" w:sz="0" w:space="0" w:color="auto"/>
          </w:divBdr>
        </w:div>
        <w:div w:id="1454322335">
          <w:marLeft w:val="259"/>
          <w:marRight w:val="0"/>
          <w:marTop w:val="0"/>
          <w:marBottom w:val="140"/>
          <w:divBdr>
            <w:top w:val="none" w:sz="0" w:space="0" w:color="auto"/>
            <w:left w:val="none" w:sz="0" w:space="0" w:color="auto"/>
            <w:bottom w:val="none" w:sz="0" w:space="0" w:color="auto"/>
            <w:right w:val="none" w:sz="0" w:space="0" w:color="auto"/>
          </w:divBdr>
        </w:div>
        <w:div w:id="1609312901">
          <w:marLeft w:val="259"/>
          <w:marRight w:val="0"/>
          <w:marTop w:val="0"/>
          <w:marBottom w:val="140"/>
          <w:divBdr>
            <w:top w:val="none" w:sz="0" w:space="0" w:color="auto"/>
            <w:left w:val="none" w:sz="0" w:space="0" w:color="auto"/>
            <w:bottom w:val="none" w:sz="0" w:space="0" w:color="auto"/>
            <w:right w:val="none" w:sz="0" w:space="0" w:color="auto"/>
          </w:divBdr>
        </w:div>
        <w:div w:id="1610773191">
          <w:marLeft w:val="173"/>
          <w:marRight w:val="0"/>
          <w:marTop w:val="0"/>
          <w:marBottom w:val="140"/>
          <w:divBdr>
            <w:top w:val="none" w:sz="0" w:space="0" w:color="auto"/>
            <w:left w:val="none" w:sz="0" w:space="0" w:color="auto"/>
            <w:bottom w:val="none" w:sz="0" w:space="0" w:color="auto"/>
            <w:right w:val="none" w:sz="0" w:space="0" w:color="auto"/>
          </w:divBdr>
        </w:div>
        <w:div w:id="1747802296">
          <w:marLeft w:val="173"/>
          <w:marRight w:val="0"/>
          <w:marTop w:val="0"/>
          <w:marBottom w:val="140"/>
          <w:divBdr>
            <w:top w:val="none" w:sz="0" w:space="0" w:color="auto"/>
            <w:left w:val="none" w:sz="0" w:space="0" w:color="auto"/>
            <w:bottom w:val="none" w:sz="0" w:space="0" w:color="auto"/>
            <w:right w:val="none" w:sz="0" w:space="0" w:color="auto"/>
          </w:divBdr>
        </w:div>
        <w:div w:id="1862083986">
          <w:marLeft w:val="259"/>
          <w:marRight w:val="0"/>
          <w:marTop w:val="0"/>
          <w:marBottom w:val="140"/>
          <w:divBdr>
            <w:top w:val="none" w:sz="0" w:space="0" w:color="auto"/>
            <w:left w:val="none" w:sz="0" w:space="0" w:color="auto"/>
            <w:bottom w:val="none" w:sz="0" w:space="0" w:color="auto"/>
            <w:right w:val="none" w:sz="0" w:space="0" w:color="auto"/>
          </w:divBdr>
        </w:div>
        <w:div w:id="1865171955">
          <w:marLeft w:val="259"/>
          <w:marRight w:val="0"/>
          <w:marTop w:val="0"/>
          <w:marBottom w:val="140"/>
          <w:divBdr>
            <w:top w:val="none" w:sz="0" w:space="0" w:color="auto"/>
            <w:left w:val="none" w:sz="0" w:space="0" w:color="auto"/>
            <w:bottom w:val="none" w:sz="0" w:space="0" w:color="auto"/>
            <w:right w:val="none" w:sz="0" w:space="0" w:color="auto"/>
          </w:divBdr>
        </w:div>
        <w:div w:id="2027630237">
          <w:marLeft w:val="173"/>
          <w:marRight w:val="0"/>
          <w:marTop w:val="0"/>
          <w:marBottom w:val="140"/>
          <w:divBdr>
            <w:top w:val="none" w:sz="0" w:space="0" w:color="auto"/>
            <w:left w:val="none" w:sz="0" w:space="0" w:color="auto"/>
            <w:bottom w:val="none" w:sz="0" w:space="0" w:color="auto"/>
            <w:right w:val="none" w:sz="0" w:space="0" w:color="auto"/>
          </w:divBdr>
        </w:div>
        <w:div w:id="2058049528">
          <w:marLeft w:val="259"/>
          <w:marRight w:val="0"/>
          <w:marTop w:val="0"/>
          <w:marBottom w:val="140"/>
          <w:divBdr>
            <w:top w:val="none" w:sz="0" w:space="0" w:color="auto"/>
            <w:left w:val="none" w:sz="0" w:space="0" w:color="auto"/>
            <w:bottom w:val="none" w:sz="0" w:space="0" w:color="auto"/>
            <w:right w:val="none" w:sz="0" w:space="0" w:color="auto"/>
          </w:divBdr>
        </w:div>
      </w:divsChild>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98790223">
      <w:bodyDiv w:val="1"/>
      <w:marLeft w:val="0"/>
      <w:marRight w:val="0"/>
      <w:marTop w:val="0"/>
      <w:marBottom w:val="0"/>
      <w:divBdr>
        <w:top w:val="none" w:sz="0" w:space="0" w:color="auto"/>
        <w:left w:val="none" w:sz="0" w:space="0" w:color="auto"/>
        <w:bottom w:val="none" w:sz="0" w:space="0" w:color="auto"/>
        <w:right w:val="none" w:sz="0" w:space="0" w:color="auto"/>
      </w:divBdr>
    </w:div>
    <w:div w:id="958223897">
      <w:bodyDiv w:val="1"/>
      <w:marLeft w:val="0"/>
      <w:marRight w:val="0"/>
      <w:marTop w:val="0"/>
      <w:marBottom w:val="0"/>
      <w:divBdr>
        <w:top w:val="none" w:sz="0" w:space="0" w:color="auto"/>
        <w:left w:val="none" w:sz="0" w:space="0" w:color="auto"/>
        <w:bottom w:val="none" w:sz="0" w:space="0" w:color="auto"/>
        <w:right w:val="none" w:sz="0" w:space="0" w:color="auto"/>
      </w:divBdr>
    </w:div>
    <w:div w:id="972297327">
      <w:bodyDiv w:val="1"/>
      <w:marLeft w:val="0"/>
      <w:marRight w:val="0"/>
      <w:marTop w:val="0"/>
      <w:marBottom w:val="0"/>
      <w:divBdr>
        <w:top w:val="none" w:sz="0" w:space="0" w:color="auto"/>
        <w:left w:val="none" w:sz="0" w:space="0" w:color="auto"/>
        <w:bottom w:val="none" w:sz="0" w:space="0" w:color="auto"/>
        <w:right w:val="none" w:sz="0" w:space="0" w:color="auto"/>
      </w:divBdr>
      <w:divsChild>
        <w:div w:id="118846201">
          <w:marLeft w:val="259"/>
          <w:marRight w:val="0"/>
          <w:marTop w:val="0"/>
          <w:marBottom w:val="180"/>
          <w:divBdr>
            <w:top w:val="none" w:sz="0" w:space="0" w:color="auto"/>
            <w:left w:val="none" w:sz="0" w:space="0" w:color="auto"/>
            <w:bottom w:val="none" w:sz="0" w:space="0" w:color="auto"/>
            <w:right w:val="none" w:sz="0" w:space="0" w:color="auto"/>
          </w:divBdr>
        </w:div>
        <w:div w:id="453401431">
          <w:marLeft w:val="259"/>
          <w:marRight w:val="0"/>
          <w:marTop w:val="0"/>
          <w:marBottom w:val="180"/>
          <w:divBdr>
            <w:top w:val="none" w:sz="0" w:space="0" w:color="auto"/>
            <w:left w:val="none" w:sz="0" w:space="0" w:color="auto"/>
            <w:bottom w:val="none" w:sz="0" w:space="0" w:color="auto"/>
            <w:right w:val="none" w:sz="0" w:space="0" w:color="auto"/>
          </w:divBdr>
        </w:div>
        <w:div w:id="1669140669">
          <w:marLeft w:val="259"/>
          <w:marRight w:val="0"/>
          <w:marTop w:val="0"/>
          <w:marBottom w:val="180"/>
          <w:divBdr>
            <w:top w:val="none" w:sz="0" w:space="0" w:color="auto"/>
            <w:left w:val="none" w:sz="0" w:space="0" w:color="auto"/>
            <w:bottom w:val="none" w:sz="0" w:space="0" w:color="auto"/>
            <w:right w:val="none" w:sz="0" w:space="0" w:color="auto"/>
          </w:divBdr>
        </w:div>
        <w:div w:id="1801410920">
          <w:marLeft w:val="259"/>
          <w:marRight w:val="0"/>
          <w:marTop w:val="0"/>
          <w:marBottom w:val="180"/>
          <w:divBdr>
            <w:top w:val="none" w:sz="0" w:space="0" w:color="auto"/>
            <w:left w:val="none" w:sz="0" w:space="0" w:color="auto"/>
            <w:bottom w:val="none" w:sz="0" w:space="0" w:color="auto"/>
            <w:right w:val="none" w:sz="0" w:space="0" w:color="auto"/>
          </w:divBdr>
        </w:div>
      </w:divsChild>
    </w:div>
    <w:div w:id="978460564">
      <w:bodyDiv w:val="1"/>
      <w:marLeft w:val="0"/>
      <w:marRight w:val="0"/>
      <w:marTop w:val="0"/>
      <w:marBottom w:val="0"/>
      <w:divBdr>
        <w:top w:val="none" w:sz="0" w:space="0" w:color="auto"/>
        <w:left w:val="none" w:sz="0" w:space="0" w:color="auto"/>
        <w:bottom w:val="none" w:sz="0" w:space="0" w:color="auto"/>
        <w:right w:val="none" w:sz="0" w:space="0" w:color="auto"/>
      </w:divBdr>
      <w:divsChild>
        <w:div w:id="36971968">
          <w:marLeft w:val="259"/>
          <w:marRight w:val="0"/>
          <w:marTop w:val="0"/>
          <w:marBottom w:val="40"/>
          <w:divBdr>
            <w:top w:val="none" w:sz="0" w:space="0" w:color="auto"/>
            <w:left w:val="none" w:sz="0" w:space="0" w:color="auto"/>
            <w:bottom w:val="none" w:sz="0" w:space="0" w:color="auto"/>
            <w:right w:val="none" w:sz="0" w:space="0" w:color="auto"/>
          </w:divBdr>
        </w:div>
        <w:div w:id="75446661">
          <w:marLeft w:val="259"/>
          <w:marRight w:val="0"/>
          <w:marTop w:val="0"/>
          <w:marBottom w:val="40"/>
          <w:divBdr>
            <w:top w:val="none" w:sz="0" w:space="0" w:color="auto"/>
            <w:left w:val="none" w:sz="0" w:space="0" w:color="auto"/>
            <w:bottom w:val="none" w:sz="0" w:space="0" w:color="auto"/>
            <w:right w:val="none" w:sz="0" w:space="0" w:color="auto"/>
          </w:divBdr>
        </w:div>
        <w:div w:id="268975470">
          <w:marLeft w:val="259"/>
          <w:marRight w:val="0"/>
          <w:marTop w:val="0"/>
          <w:marBottom w:val="40"/>
          <w:divBdr>
            <w:top w:val="none" w:sz="0" w:space="0" w:color="auto"/>
            <w:left w:val="none" w:sz="0" w:space="0" w:color="auto"/>
            <w:bottom w:val="none" w:sz="0" w:space="0" w:color="auto"/>
            <w:right w:val="none" w:sz="0" w:space="0" w:color="auto"/>
          </w:divBdr>
        </w:div>
        <w:div w:id="275909427">
          <w:marLeft w:val="259"/>
          <w:marRight w:val="0"/>
          <w:marTop w:val="0"/>
          <w:marBottom w:val="40"/>
          <w:divBdr>
            <w:top w:val="none" w:sz="0" w:space="0" w:color="auto"/>
            <w:left w:val="none" w:sz="0" w:space="0" w:color="auto"/>
            <w:bottom w:val="none" w:sz="0" w:space="0" w:color="auto"/>
            <w:right w:val="none" w:sz="0" w:space="0" w:color="auto"/>
          </w:divBdr>
        </w:div>
        <w:div w:id="456726337">
          <w:marLeft w:val="259"/>
          <w:marRight w:val="0"/>
          <w:marTop w:val="0"/>
          <w:marBottom w:val="40"/>
          <w:divBdr>
            <w:top w:val="none" w:sz="0" w:space="0" w:color="auto"/>
            <w:left w:val="none" w:sz="0" w:space="0" w:color="auto"/>
            <w:bottom w:val="none" w:sz="0" w:space="0" w:color="auto"/>
            <w:right w:val="none" w:sz="0" w:space="0" w:color="auto"/>
          </w:divBdr>
        </w:div>
        <w:div w:id="634217317">
          <w:marLeft w:val="259"/>
          <w:marRight w:val="0"/>
          <w:marTop w:val="0"/>
          <w:marBottom w:val="40"/>
          <w:divBdr>
            <w:top w:val="none" w:sz="0" w:space="0" w:color="auto"/>
            <w:left w:val="none" w:sz="0" w:space="0" w:color="auto"/>
            <w:bottom w:val="none" w:sz="0" w:space="0" w:color="auto"/>
            <w:right w:val="none" w:sz="0" w:space="0" w:color="auto"/>
          </w:divBdr>
        </w:div>
        <w:div w:id="704410518">
          <w:marLeft w:val="259"/>
          <w:marRight w:val="0"/>
          <w:marTop w:val="0"/>
          <w:marBottom w:val="40"/>
          <w:divBdr>
            <w:top w:val="none" w:sz="0" w:space="0" w:color="auto"/>
            <w:left w:val="none" w:sz="0" w:space="0" w:color="auto"/>
            <w:bottom w:val="none" w:sz="0" w:space="0" w:color="auto"/>
            <w:right w:val="none" w:sz="0" w:space="0" w:color="auto"/>
          </w:divBdr>
        </w:div>
        <w:div w:id="719473795">
          <w:marLeft w:val="259"/>
          <w:marRight w:val="0"/>
          <w:marTop w:val="0"/>
          <w:marBottom w:val="40"/>
          <w:divBdr>
            <w:top w:val="none" w:sz="0" w:space="0" w:color="auto"/>
            <w:left w:val="none" w:sz="0" w:space="0" w:color="auto"/>
            <w:bottom w:val="none" w:sz="0" w:space="0" w:color="auto"/>
            <w:right w:val="none" w:sz="0" w:space="0" w:color="auto"/>
          </w:divBdr>
        </w:div>
        <w:div w:id="733048321">
          <w:marLeft w:val="259"/>
          <w:marRight w:val="0"/>
          <w:marTop w:val="0"/>
          <w:marBottom w:val="40"/>
          <w:divBdr>
            <w:top w:val="none" w:sz="0" w:space="0" w:color="auto"/>
            <w:left w:val="none" w:sz="0" w:space="0" w:color="auto"/>
            <w:bottom w:val="none" w:sz="0" w:space="0" w:color="auto"/>
            <w:right w:val="none" w:sz="0" w:space="0" w:color="auto"/>
          </w:divBdr>
        </w:div>
        <w:div w:id="756054735">
          <w:marLeft w:val="259"/>
          <w:marRight w:val="0"/>
          <w:marTop w:val="0"/>
          <w:marBottom w:val="40"/>
          <w:divBdr>
            <w:top w:val="none" w:sz="0" w:space="0" w:color="auto"/>
            <w:left w:val="none" w:sz="0" w:space="0" w:color="auto"/>
            <w:bottom w:val="none" w:sz="0" w:space="0" w:color="auto"/>
            <w:right w:val="none" w:sz="0" w:space="0" w:color="auto"/>
          </w:divBdr>
        </w:div>
        <w:div w:id="827987350">
          <w:marLeft w:val="259"/>
          <w:marRight w:val="0"/>
          <w:marTop w:val="0"/>
          <w:marBottom w:val="40"/>
          <w:divBdr>
            <w:top w:val="none" w:sz="0" w:space="0" w:color="auto"/>
            <w:left w:val="none" w:sz="0" w:space="0" w:color="auto"/>
            <w:bottom w:val="none" w:sz="0" w:space="0" w:color="auto"/>
            <w:right w:val="none" w:sz="0" w:space="0" w:color="auto"/>
          </w:divBdr>
        </w:div>
        <w:div w:id="853035657">
          <w:marLeft w:val="259"/>
          <w:marRight w:val="0"/>
          <w:marTop w:val="0"/>
          <w:marBottom w:val="40"/>
          <w:divBdr>
            <w:top w:val="none" w:sz="0" w:space="0" w:color="auto"/>
            <w:left w:val="none" w:sz="0" w:space="0" w:color="auto"/>
            <w:bottom w:val="none" w:sz="0" w:space="0" w:color="auto"/>
            <w:right w:val="none" w:sz="0" w:space="0" w:color="auto"/>
          </w:divBdr>
        </w:div>
        <w:div w:id="909272862">
          <w:marLeft w:val="259"/>
          <w:marRight w:val="0"/>
          <w:marTop w:val="0"/>
          <w:marBottom w:val="40"/>
          <w:divBdr>
            <w:top w:val="none" w:sz="0" w:space="0" w:color="auto"/>
            <w:left w:val="none" w:sz="0" w:space="0" w:color="auto"/>
            <w:bottom w:val="none" w:sz="0" w:space="0" w:color="auto"/>
            <w:right w:val="none" w:sz="0" w:space="0" w:color="auto"/>
          </w:divBdr>
        </w:div>
        <w:div w:id="942297358">
          <w:marLeft w:val="259"/>
          <w:marRight w:val="0"/>
          <w:marTop w:val="0"/>
          <w:marBottom w:val="40"/>
          <w:divBdr>
            <w:top w:val="none" w:sz="0" w:space="0" w:color="auto"/>
            <w:left w:val="none" w:sz="0" w:space="0" w:color="auto"/>
            <w:bottom w:val="none" w:sz="0" w:space="0" w:color="auto"/>
            <w:right w:val="none" w:sz="0" w:space="0" w:color="auto"/>
          </w:divBdr>
        </w:div>
        <w:div w:id="948510569">
          <w:marLeft w:val="259"/>
          <w:marRight w:val="0"/>
          <w:marTop w:val="0"/>
          <w:marBottom w:val="40"/>
          <w:divBdr>
            <w:top w:val="none" w:sz="0" w:space="0" w:color="auto"/>
            <w:left w:val="none" w:sz="0" w:space="0" w:color="auto"/>
            <w:bottom w:val="none" w:sz="0" w:space="0" w:color="auto"/>
            <w:right w:val="none" w:sz="0" w:space="0" w:color="auto"/>
          </w:divBdr>
        </w:div>
        <w:div w:id="1020665932">
          <w:marLeft w:val="259"/>
          <w:marRight w:val="0"/>
          <w:marTop w:val="0"/>
          <w:marBottom w:val="40"/>
          <w:divBdr>
            <w:top w:val="none" w:sz="0" w:space="0" w:color="auto"/>
            <w:left w:val="none" w:sz="0" w:space="0" w:color="auto"/>
            <w:bottom w:val="none" w:sz="0" w:space="0" w:color="auto"/>
            <w:right w:val="none" w:sz="0" w:space="0" w:color="auto"/>
          </w:divBdr>
        </w:div>
        <w:div w:id="1132016564">
          <w:marLeft w:val="259"/>
          <w:marRight w:val="0"/>
          <w:marTop w:val="0"/>
          <w:marBottom w:val="40"/>
          <w:divBdr>
            <w:top w:val="none" w:sz="0" w:space="0" w:color="auto"/>
            <w:left w:val="none" w:sz="0" w:space="0" w:color="auto"/>
            <w:bottom w:val="none" w:sz="0" w:space="0" w:color="auto"/>
            <w:right w:val="none" w:sz="0" w:space="0" w:color="auto"/>
          </w:divBdr>
        </w:div>
        <w:div w:id="1187405965">
          <w:marLeft w:val="259"/>
          <w:marRight w:val="0"/>
          <w:marTop w:val="0"/>
          <w:marBottom w:val="40"/>
          <w:divBdr>
            <w:top w:val="none" w:sz="0" w:space="0" w:color="auto"/>
            <w:left w:val="none" w:sz="0" w:space="0" w:color="auto"/>
            <w:bottom w:val="none" w:sz="0" w:space="0" w:color="auto"/>
            <w:right w:val="none" w:sz="0" w:space="0" w:color="auto"/>
          </w:divBdr>
        </w:div>
        <w:div w:id="1230382668">
          <w:marLeft w:val="259"/>
          <w:marRight w:val="0"/>
          <w:marTop w:val="0"/>
          <w:marBottom w:val="40"/>
          <w:divBdr>
            <w:top w:val="none" w:sz="0" w:space="0" w:color="auto"/>
            <w:left w:val="none" w:sz="0" w:space="0" w:color="auto"/>
            <w:bottom w:val="none" w:sz="0" w:space="0" w:color="auto"/>
            <w:right w:val="none" w:sz="0" w:space="0" w:color="auto"/>
          </w:divBdr>
        </w:div>
        <w:div w:id="1377855762">
          <w:marLeft w:val="259"/>
          <w:marRight w:val="0"/>
          <w:marTop w:val="0"/>
          <w:marBottom w:val="40"/>
          <w:divBdr>
            <w:top w:val="none" w:sz="0" w:space="0" w:color="auto"/>
            <w:left w:val="none" w:sz="0" w:space="0" w:color="auto"/>
            <w:bottom w:val="none" w:sz="0" w:space="0" w:color="auto"/>
            <w:right w:val="none" w:sz="0" w:space="0" w:color="auto"/>
          </w:divBdr>
        </w:div>
        <w:div w:id="1594389941">
          <w:marLeft w:val="259"/>
          <w:marRight w:val="0"/>
          <w:marTop w:val="0"/>
          <w:marBottom w:val="40"/>
          <w:divBdr>
            <w:top w:val="none" w:sz="0" w:space="0" w:color="auto"/>
            <w:left w:val="none" w:sz="0" w:space="0" w:color="auto"/>
            <w:bottom w:val="none" w:sz="0" w:space="0" w:color="auto"/>
            <w:right w:val="none" w:sz="0" w:space="0" w:color="auto"/>
          </w:divBdr>
        </w:div>
        <w:div w:id="1836802487">
          <w:marLeft w:val="259"/>
          <w:marRight w:val="0"/>
          <w:marTop w:val="0"/>
          <w:marBottom w:val="40"/>
          <w:divBdr>
            <w:top w:val="none" w:sz="0" w:space="0" w:color="auto"/>
            <w:left w:val="none" w:sz="0" w:space="0" w:color="auto"/>
            <w:bottom w:val="none" w:sz="0" w:space="0" w:color="auto"/>
            <w:right w:val="none" w:sz="0" w:space="0" w:color="auto"/>
          </w:divBdr>
        </w:div>
        <w:div w:id="1888758782">
          <w:marLeft w:val="259"/>
          <w:marRight w:val="0"/>
          <w:marTop w:val="0"/>
          <w:marBottom w:val="40"/>
          <w:divBdr>
            <w:top w:val="none" w:sz="0" w:space="0" w:color="auto"/>
            <w:left w:val="none" w:sz="0" w:space="0" w:color="auto"/>
            <w:bottom w:val="none" w:sz="0" w:space="0" w:color="auto"/>
            <w:right w:val="none" w:sz="0" w:space="0" w:color="auto"/>
          </w:divBdr>
        </w:div>
        <w:div w:id="2066220638">
          <w:marLeft w:val="259"/>
          <w:marRight w:val="0"/>
          <w:marTop w:val="0"/>
          <w:marBottom w:val="40"/>
          <w:divBdr>
            <w:top w:val="none" w:sz="0" w:space="0" w:color="auto"/>
            <w:left w:val="none" w:sz="0" w:space="0" w:color="auto"/>
            <w:bottom w:val="none" w:sz="0" w:space="0" w:color="auto"/>
            <w:right w:val="none" w:sz="0" w:space="0" w:color="auto"/>
          </w:divBdr>
        </w:div>
      </w:divsChild>
    </w:div>
    <w:div w:id="985430695">
      <w:bodyDiv w:val="1"/>
      <w:marLeft w:val="0"/>
      <w:marRight w:val="0"/>
      <w:marTop w:val="0"/>
      <w:marBottom w:val="0"/>
      <w:divBdr>
        <w:top w:val="none" w:sz="0" w:space="0" w:color="auto"/>
        <w:left w:val="none" w:sz="0" w:space="0" w:color="auto"/>
        <w:bottom w:val="none" w:sz="0" w:space="0" w:color="auto"/>
        <w:right w:val="none" w:sz="0" w:space="0" w:color="auto"/>
      </w:divBdr>
      <w:divsChild>
        <w:div w:id="8069860">
          <w:marLeft w:val="259"/>
          <w:marRight w:val="0"/>
          <w:marTop w:val="0"/>
          <w:marBottom w:val="80"/>
          <w:divBdr>
            <w:top w:val="none" w:sz="0" w:space="0" w:color="auto"/>
            <w:left w:val="none" w:sz="0" w:space="0" w:color="auto"/>
            <w:bottom w:val="none" w:sz="0" w:space="0" w:color="auto"/>
            <w:right w:val="none" w:sz="0" w:space="0" w:color="auto"/>
          </w:divBdr>
        </w:div>
        <w:div w:id="122577597">
          <w:marLeft w:val="259"/>
          <w:marRight w:val="0"/>
          <w:marTop w:val="0"/>
          <w:marBottom w:val="80"/>
          <w:divBdr>
            <w:top w:val="none" w:sz="0" w:space="0" w:color="auto"/>
            <w:left w:val="none" w:sz="0" w:space="0" w:color="auto"/>
            <w:bottom w:val="none" w:sz="0" w:space="0" w:color="auto"/>
            <w:right w:val="none" w:sz="0" w:space="0" w:color="auto"/>
          </w:divBdr>
        </w:div>
        <w:div w:id="417602696">
          <w:marLeft w:val="259"/>
          <w:marRight w:val="0"/>
          <w:marTop w:val="0"/>
          <w:marBottom w:val="80"/>
          <w:divBdr>
            <w:top w:val="none" w:sz="0" w:space="0" w:color="auto"/>
            <w:left w:val="none" w:sz="0" w:space="0" w:color="auto"/>
            <w:bottom w:val="none" w:sz="0" w:space="0" w:color="auto"/>
            <w:right w:val="none" w:sz="0" w:space="0" w:color="auto"/>
          </w:divBdr>
        </w:div>
        <w:div w:id="463618369">
          <w:marLeft w:val="259"/>
          <w:marRight w:val="0"/>
          <w:marTop w:val="0"/>
          <w:marBottom w:val="80"/>
          <w:divBdr>
            <w:top w:val="none" w:sz="0" w:space="0" w:color="auto"/>
            <w:left w:val="none" w:sz="0" w:space="0" w:color="auto"/>
            <w:bottom w:val="none" w:sz="0" w:space="0" w:color="auto"/>
            <w:right w:val="none" w:sz="0" w:space="0" w:color="auto"/>
          </w:divBdr>
        </w:div>
        <w:div w:id="563611486">
          <w:marLeft w:val="259"/>
          <w:marRight w:val="0"/>
          <w:marTop w:val="0"/>
          <w:marBottom w:val="80"/>
          <w:divBdr>
            <w:top w:val="none" w:sz="0" w:space="0" w:color="auto"/>
            <w:left w:val="none" w:sz="0" w:space="0" w:color="auto"/>
            <w:bottom w:val="none" w:sz="0" w:space="0" w:color="auto"/>
            <w:right w:val="none" w:sz="0" w:space="0" w:color="auto"/>
          </w:divBdr>
        </w:div>
        <w:div w:id="605424109">
          <w:marLeft w:val="259"/>
          <w:marRight w:val="0"/>
          <w:marTop w:val="0"/>
          <w:marBottom w:val="80"/>
          <w:divBdr>
            <w:top w:val="none" w:sz="0" w:space="0" w:color="auto"/>
            <w:left w:val="none" w:sz="0" w:space="0" w:color="auto"/>
            <w:bottom w:val="none" w:sz="0" w:space="0" w:color="auto"/>
            <w:right w:val="none" w:sz="0" w:space="0" w:color="auto"/>
          </w:divBdr>
        </w:div>
        <w:div w:id="901645736">
          <w:marLeft w:val="259"/>
          <w:marRight w:val="0"/>
          <w:marTop w:val="0"/>
          <w:marBottom w:val="80"/>
          <w:divBdr>
            <w:top w:val="none" w:sz="0" w:space="0" w:color="auto"/>
            <w:left w:val="none" w:sz="0" w:space="0" w:color="auto"/>
            <w:bottom w:val="none" w:sz="0" w:space="0" w:color="auto"/>
            <w:right w:val="none" w:sz="0" w:space="0" w:color="auto"/>
          </w:divBdr>
        </w:div>
        <w:div w:id="903180488">
          <w:marLeft w:val="259"/>
          <w:marRight w:val="0"/>
          <w:marTop w:val="0"/>
          <w:marBottom w:val="80"/>
          <w:divBdr>
            <w:top w:val="none" w:sz="0" w:space="0" w:color="auto"/>
            <w:left w:val="none" w:sz="0" w:space="0" w:color="auto"/>
            <w:bottom w:val="none" w:sz="0" w:space="0" w:color="auto"/>
            <w:right w:val="none" w:sz="0" w:space="0" w:color="auto"/>
          </w:divBdr>
        </w:div>
        <w:div w:id="929046416">
          <w:marLeft w:val="259"/>
          <w:marRight w:val="0"/>
          <w:marTop w:val="0"/>
          <w:marBottom w:val="80"/>
          <w:divBdr>
            <w:top w:val="none" w:sz="0" w:space="0" w:color="auto"/>
            <w:left w:val="none" w:sz="0" w:space="0" w:color="auto"/>
            <w:bottom w:val="none" w:sz="0" w:space="0" w:color="auto"/>
            <w:right w:val="none" w:sz="0" w:space="0" w:color="auto"/>
          </w:divBdr>
        </w:div>
        <w:div w:id="1024670504">
          <w:marLeft w:val="259"/>
          <w:marRight w:val="0"/>
          <w:marTop w:val="0"/>
          <w:marBottom w:val="80"/>
          <w:divBdr>
            <w:top w:val="none" w:sz="0" w:space="0" w:color="auto"/>
            <w:left w:val="none" w:sz="0" w:space="0" w:color="auto"/>
            <w:bottom w:val="none" w:sz="0" w:space="0" w:color="auto"/>
            <w:right w:val="none" w:sz="0" w:space="0" w:color="auto"/>
          </w:divBdr>
        </w:div>
        <w:div w:id="1145121547">
          <w:marLeft w:val="259"/>
          <w:marRight w:val="0"/>
          <w:marTop w:val="0"/>
          <w:marBottom w:val="80"/>
          <w:divBdr>
            <w:top w:val="none" w:sz="0" w:space="0" w:color="auto"/>
            <w:left w:val="none" w:sz="0" w:space="0" w:color="auto"/>
            <w:bottom w:val="none" w:sz="0" w:space="0" w:color="auto"/>
            <w:right w:val="none" w:sz="0" w:space="0" w:color="auto"/>
          </w:divBdr>
        </w:div>
        <w:div w:id="1149594334">
          <w:marLeft w:val="259"/>
          <w:marRight w:val="0"/>
          <w:marTop w:val="0"/>
          <w:marBottom w:val="80"/>
          <w:divBdr>
            <w:top w:val="none" w:sz="0" w:space="0" w:color="auto"/>
            <w:left w:val="none" w:sz="0" w:space="0" w:color="auto"/>
            <w:bottom w:val="none" w:sz="0" w:space="0" w:color="auto"/>
            <w:right w:val="none" w:sz="0" w:space="0" w:color="auto"/>
          </w:divBdr>
        </w:div>
        <w:div w:id="1258756960">
          <w:marLeft w:val="259"/>
          <w:marRight w:val="0"/>
          <w:marTop w:val="0"/>
          <w:marBottom w:val="80"/>
          <w:divBdr>
            <w:top w:val="none" w:sz="0" w:space="0" w:color="auto"/>
            <w:left w:val="none" w:sz="0" w:space="0" w:color="auto"/>
            <w:bottom w:val="none" w:sz="0" w:space="0" w:color="auto"/>
            <w:right w:val="none" w:sz="0" w:space="0" w:color="auto"/>
          </w:divBdr>
        </w:div>
        <w:div w:id="1266033932">
          <w:marLeft w:val="259"/>
          <w:marRight w:val="0"/>
          <w:marTop w:val="0"/>
          <w:marBottom w:val="80"/>
          <w:divBdr>
            <w:top w:val="none" w:sz="0" w:space="0" w:color="auto"/>
            <w:left w:val="none" w:sz="0" w:space="0" w:color="auto"/>
            <w:bottom w:val="none" w:sz="0" w:space="0" w:color="auto"/>
            <w:right w:val="none" w:sz="0" w:space="0" w:color="auto"/>
          </w:divBdr>
        </w:div>
        <w:div w:id="1569682173">
          <w:marLeft w:val="259"/>
          <w:marRight w:val="0"/>
          <w:marTop w:val="0"/>
          <w:marBottom w:val="80"/>
          <w:divBdr>
            <w:top w:val="none" w:sz="0" w:space="0" w:color="auto"/>
            <w:left w:val="none" w:sz="0" w:space="0" w:color="auto"/>
            <w:bottom w:val="none" w:sz="0" w:space="0" w:color="auto"/>
            <w:right w:val="none" w:sz="0" w:space="0" w:color="auto"/>
          </w:divBdr>
        </w:div>
        <w:div w:id="1614944135">
          <w:marLeft w:val="259"/>
          <w:marRight w:val="0"/>
          <w:marTop w:val="0"/>
          <w:marBottom w:val="80"/>
          <w:divBdr>
            <w:top w:val="none" w:sz="0" w:space="0" w:color="auto"/>
            <w:left w:val="none" w:sz="0" w:space="0" w:color="auto"/>
            <w:bottom w:val="none" w:sz="0" w:space="0" w:color="auto"/>
            <w:right w:val="none" w:sz="0" w:space="0" w:color="auto"/>
          </w:divBdr>
        </w:div>
        <w:div w:id="1701272891">
          <w:marLeft w:val="259"/>
          <w:marRight w:val="0"/>
          <w:marTop w:val="0"/>
          <w:marBottom w:val="80"/>
          <w:divBdr>
            <w:top w:val="none" w:sz="0" w:space="0" w:color="auto"/>
            <w:left w:val="none" w:sz="0" w:space="0" w:color="auto"/>
            <w:bottom w:val="none" w:sz="0" w:space="0" w:color="auto"/>
            <w:right w:val="none" w:sz="0" w:space="0" w:color="auto"/>
          </w:divBdr>
        </w:div>
        <w:div w:id="1772890008">
          <w:marLeft w:val="259"/>
          <w:marRight w:val="0"/>
          <w:marTop w:val="0"/>
          <w:marBottom w:val="80"/>
          <w:divBdr>
            <w:top w:val="none" w:sz="0" w:space="0" w:color="auto"/>
            <w:left w:val="none" w:sz="0" w:space="0" w:color="auto"/>
            <w:bottom w:val="none" w:sz="0" w:space="0" w:color="auto"/>
            <w:right w:val="none" w:sz="0" w:space="0" w:color="auto"/>
          </w:divBdr>
        </w:div>
        <w:div w:id="1811971503">
          <w:marLeft w:val="259"/>
          <w:marRight w:val="0"/>
          <w:marTop w:val="0"/>
          <w:marBottom w:val="80"/>
          <w:divBdr>
            <w:top w:val="none" w:sz="0" w:space="0" w:color="auto"/>
            <w:left w:val="none" w:sz="0" w:space="0" w:color="auto"/>
            <w:bottom w:val="none" w:sz="0" w:space="0" w:color="auto"/>
            <w:right w:val="none" w:sz="0" w:space="0" w:color="auto"/>
          </w:divBdr>
        </w:div>
        <w:div w:id="1957826959">
          <w:marLeft w:val="259"/>
          <w:marRight w:val="0"/>
          <w:marTop w:val="0"/>
          <w:marBottom w:val="80"/>
          <w:divBdr>
            <w:top w:val="none" w:sz="0" w:space="0" w:color="auto"/>
            <w:left w:val="none" w:sz="0" w:space="0" w:color="auto"/>
            <w:bottom w:val="none" w:sz="0" w:space="0" w:color="auto"/>
            <w:right w:val="none" w:sz="0" w:space="0" w:color="auto"/>
          </w:divBdr>
        </w:div>
        <w:div w:id="2123106220">
          <w:marLeft w:val="259"/>
          <w:marRight w:val="0"/>
          <w:marTop w:val="0"/>
          <w:marBottom w:val="80"/>
          <w:divBdr>
            <w:top w:val="none" w:sz="0" w:space="0" w:color="auto"/>
            <w:left w:val="none" w:sz="0" w:space="0" w:color="auto"/>
            <w:bottom w:val="none" w:sz="0" w:space="0" w:color="auto"/>
            <w:right w:val="none" w:sz="0" w:space="0" w:color="auto"/>
          </w:divBdr>
        </w:div>
      </w:divsChild>
    </w:div>
    <w:div w:id="1002243906">
      <w:bodyDiv w:val="1"/>
      <w:marLeft w:val="0"/>
      <w:marRight w:val="0"/>
      <w:marTop w:val="0"/>
      <w:marBottom w:val="0"/>
      <w:divBdr>
        <w:top w:val="none" w:sz="0" w:space="0" w:color="auto"/>
        <w:left w:val="none" w:sz="0" w:space="0" w:color="auto"/>
        <w:bottom w:val="none" w:sz="0" w:space="0" w:color="auto"/>
        <w:right w:val="none" w:sz="0" w:space="0" w:color="auto"/>
      </w:divBdr>
      <w:divsChild>
        <w:div w:id="140315909">
          <w:marLeft w:val="274"/>
          <w:marRight w:val="0"/>
          <w:marTop w:val="0"/>
          <w:marBottom w:val="180"/>
          <w:divBdr>
            <w:top w:val="none" w:sz="0" w:space="0" w:color="auto"/>
            <w:left w:val="none" w:sz="0" w:space="0" w:color="auto"/>
            <w:bottom w:val="none" w:sz="0" w:space="0" w:color="auto"/>
            <w:right w:val="none" w:sz="0" w:space="0" w:color="auto"/>
          </w:divBdr>
        </w:div>
        <w:div w:id="304047536">
          <w:marLeft w:val="259"/>
          <w:marRight w:val="0"/>
          <w:marTop w:val="0"/>
          <w:marBottom w:val="180"/>
          <w:divBdr>
            <w:top w:val="none" w:sz="0" w:space="0" w:color="auto"/>
            <w:left w:val="none" w:sz="0" w:space="0" w:color="auto"/>
            <w:bottom w:val="none" w:sz="0" w:space="0" w:color="auto"/>
            <w:right w:val="none" w:sz="0" w:space="0" w:color="auto"/>
          </w:divBdr>
        </w:div>
        <w:div w:id="344090296">
          <w:marLeft w:val="259"/>
          <w:marRight w:val="0"/>
          <w:marTop w:val="0"/>
          <w:marBottom w:val="180"/>
          <w:divBdr>
            <w:top w:val="none" w:sz="0" w:space="0" w:color="auto"/>
            <w:left w:val="none" w:sz="0" w:space="0" w:color="auto"/>
            <w:bottom w:val="none" w:sz="0" w:space="0" w:color="auto"/>
            <w:right w:val="none" w:sz="0" w:space="0" w:color="auto"/>
          </w:divBdr>
        </w:div>
        <w:div w:id="560873709">
          <w:marLeft w:val="259"/>
          <w:marRight w:val="0"/>
          <w:marTop w:val="0"/>
          <w:marBottom w:val="180"/>
          <w:divBdr>
            <w:top w:val="none" w:sz="0" w:space="0" w:color="auto"/>
            <w:left w:val="none" w:sz="0" w:space="0" w:color="auto"/>
            <w:bottom w:val="none" w:sz="0" w:space="0" w:color="auto"/>
            <w:right w:val="none" w:sz="0" w:space="0" w:color="auto"/>
          </w:divBdr>
        </w:div>
        <w:div w:id="687633922">
          <w:marLeft w:val="259"/>
          <w:marRight w:val="0"/>
          <w:marTop w:val="0"/>
          <w:marBottom w:val="180"/>
          <w:divBdr>
            <w:top w:val="none" w:sz="0" w:space="0" w:color="auto"/>
            <w:left w:val="none" w:sz="0" w:space="0" w:color="auto"/>
            <w:bottom w:val="none" w:sz="0" w:space="0" w:color="auto"/>
            <w:right w:val="none" w:sz="0" w:space="0" w:color="auto"/>
          </w:divBdr>
        </w:div>
        <w:div w:id="892086663">
          <w:marLeft w:val="259"/>
          <w:marRight w:val="0"/>
          <w:marTop w:val="0"/>
          <w:marBottom w:val="180"/>
          <w:divBdr>
            <w:top w:val="none" w:sz="0" w:space="0" w:color="auto"/>
            <w:left w:val="none" w:sz="0" w:space="0" w:color="auto"/>
            <w:bottom w:val="none" w:sz="0" w:space="0" w:color="auto"/>
            <w:right w:val="none" w:sz="0" w:space="0" w:color="auto"/>
          </w:divBdr>
        </w:div>
        <w:div w:id="1424760259">
          <w:marLeft w:val="274"/>
          <w:marRight w:val="0"/>
          <w:marTop w:val="0"/>
          <w:marBottom w:val="180"/>
          <w:divBdr>
            <w:top w:val="none" w:sz="0" w:space="0" w:color="auto"/>
            <w:left w:val="none" w:sz="0" w:space="0" w:color="auto"/>
            <w:bottom w:val="none" w:sz="0" w:space="0" w:color="auto"/>
            <w:right w:val="none" w:sz="0" w:space="0" w:color="auto"/>
          </w:divBdr>
        </w:div>
        <w:div w:id="1440224927">
          <w:marLeft w:val="259"/>
          <w:marRight w:val="0"/>
          <w:marTop w:val="0"/>
          <w:marBottom w:val="180"/>
          <w:divBdr>
            <w:top w:val="none" w:sz="0" w:space="0" w:color="auto"/>
            <w:left w:val="none" w:sz="0" w:space="0" w:color="auto"/>
            <w:bottom w:val="none" w:sz="0" w:space="0" w:color="auto"/>
            <w:right w:val="none" w:sz="0" w:space="0" w:color="auto"/>
          </w:divBdr>
        </w:div>
        <w:div w:id="1646929612">
          <w:marLeft w:val="259"/>
          <w:marRight w:val="0"/>
          <w:marTop w:val="0"/>
          <w:marBottom w:val="180"/>
          <w:divBdr>
            <w:top w:val="none" w:sz="0" w:space="0" w:color="auto"/>
            <w:left w:val="none" w:sz="0" w:space="0" w:color="auto"/>
            <w:bottom w:val="none" w:sz="0" w:space="0" w:color="auto"/>
            <w:right w:val="none" w:sz="0" w:space="0" w:color="auto"/>
          </w:divBdr>
        </w:div>
        <w:div w:id="1708674865">
          <w:marLeft w:val="274"/>
          <w:marRight w:val="0"/>
          <w:marTop w:val="0"/>
          <w:marBottom w:val="180"/>
          <w:divBdr>
            <w:top w:val="none" w:sz="0" w:space="0" w:color="auto"/>
            <w:left w:val="none" w:sz="0" w:space="0" w:color="auto"/>
            <w:bottom w:val="none" w:sz="0" w:space="0" w:color="auto"/>
            <w:right w:val="none" w:sz="0" w:space="0" w:color="auto"/>
          </w:divBdr>
        </w:div>
        <w:div w:id="1712000885">
          <w:marLeft w:val="259"/>
          <w:marRight w:val="0"/>
          <w:marTop w:val="0"/>
          <w:marBottom w:val="180"/>
          <w:divBdr>
            <w:top w:val="none" w:sz="0" w:space="0" w:color="auto"/>
            <w:left w:val="none" w:sz="0" w:space="0" w:color="auto"/>
            <w:bottom w:val="none" w:sz="0" w:space="0" w:color="auto"/>
            <w:right w:val="none" w:sz="0" w:space="0" w:color="auto"/>
          </w:divBdr>
        </w:div>
      </w:divsChild>
    </w:div>
    <w:div w:id="1003822113">
      <w:bodyDiv w:val="1"/>
      <w:marLeft w:val="0"/>
      <w:marRight w:val="0"/>
      <w:marTop w:val="0"/>
      <w:marBottom w:val="0"/>
      <w:divBdr>
        <w:top w:val="none" w:sz="0" w:space="0" w:color="auto"/>
        <w:left w:val="none" w:sz="0" w:space="0" w:color="auto"/>
        <w:bottom w:val="none" w:sz="0" w:space="0" w:color="auto"/>
        <w:right w:val="none" w:sz="0" w:space="0" w:color="auto"/>
      </w:divBdr>
    </w:div>
    <w:div w:id="1024593321">
      <w:bodyDiv w:val="1"/>
      <w:marLeft w:val="0"/>
      <w:marRight w:val="0"/>
      <w:marTop w:val="0"/>
      <w:marBottom w:val="0"/>
      <w:divBdr>
        <w:top w:val="none" w:sz="0" w:space="0" w:color="auto"/>
        <w:left w:val="none" w:sz="0" w:space="0" w:color="auto"/>
        <w:bottom w:val="none" w:sz="0" w:space="0" w:color="auto"/>
        <w:right w:val="none" w:sz="0" w:space="0" w:color="auto"/>
      </w:divBdr>
    </w:div>
    <w:div w:id="1040589110">
      <w:bodyDiv w:val="1"/>
      <w:marLeft w:val="0"/>
      <w:marRight w:val="0"/>
      <w:marTop w:val="0"/>
      <w:marBottom w:val="0"/>
      <w:divBdr>
        <w:top w:val="none" w:sz="0" w:space="0" w:color="auto"/>
        <w:left w:val="none" w:sz="0" w:space="0" w:color="auto"/>
        <w:bottom w:val="none" w:sz="0" w:space="0" w:color="auto"/>
        <w:right w:val="none" w:sz="0" w:space="0" w:color="auto"/>
      </w:divBdr>
      <w:divsChild>
        <w:div w:id="7677163">
          <w:marLeft w:val="259"/>
          <w:marRight w:val="0"/>
          <w:marTop w:val="0"/>
          <w:marBottom w:val="120"/>
          <w:divBdr>
            <w:top w:val="none" w:sz="0" w:space="0" w:color="auto"/>
            <w:left w:val="none" w:sz="0" w:space="0" w:color="auto"/>
            <w:bottom w:val="none" w:sz="0" w:space="0" w:color="auto"/>
            <w:right w:val="none" w:sz="0" w:space="0" w:color="auto"/>
          </w:divBdr>
        </w:div>
        <w:div w:id="9795672">
          <w:marLeft w:val="259"/>
          <w:marRight w:val="0"/>
          <w:marTop w:val="0"/>
          <w:marBottom w:val="120"/>
          <w:divBdr>
            <w:top w:val="none" w:sz="0" w:space="0" w:color="auto"/>
            <w:left w:val="none" w:sz="0" w:space="0" w:color="auto"/>
            <w:bottom w:val="none" w:sz="0" w:space="0" w:color="auto"/>
            <w:right w:val="none" w:sz="0" w:space="0" w:color="auto"/>
          </w:divBdr>
        </w:div>
        <w:div w:id="455637536">
          <w:marLeft w:val="259"/>
          <w:marRight w:val="0"/>
          <w:marTop w:val="0"/>
          <w:marBottom w:val="120"/>
          <w:divBdr>
            <w:top w:val="none" w:sz="0" w:space="0" w:color="auto"/>
            <w:left w:val="none" w:sz="0" w:space="0" w:color="auto"/>
            <w:bottom w:val="none" w:sz="0" w:space="0" w:color="auto"/>
            <w:right w:val="none" w:sz="0" w:space="0" w:color="auto"/>
          </w:divBdr>
        </w:div>
        <w:div w:id="799877969">
          <w:marLeft w:val="259"/>
          <w:marRight w:val="0"/>
          <w:marTop w:val="0"/>
          <w:marBottom w:val="120"/>
          <w:divBdr>
            <w:top w:val="none" w:sz="0" w:space="0" w:color="auto"/>
            <w:left w:val="none" w:sz="0" w:space="0" w:color="auto"/>
            <w:bottom w:val="none" w:sz="0" w:space="0" w:color="auto"/>
            <w:right w:val="none" w:sz="0" w:space="0" w:color="auto"/>
          </w:divBdr>
        </w:div>
        <w:div w:id="1858036129">
          <w:marLeft w:val="259"/>
          <w:marRight w:val="0"/>
          <w:marTop w:val="0"/>
          <w:marBottom w:val="120"/>
          <w:divBdr>
            <w:top w:val="none" w:sz="0" w:space="0" w:color="auto"/>
            <w:left w:val="none" w:sz="0" w:space="0" w:color="auto"/>
            <w:bottom w:val="none" w:sz="0" w:space="0" w:color="auto"/>
            <w:right w:val="none" w:sz="0" w:space="0" w:color="auto"/>
          </w:divBdr>
        </w:div>
        <w:div w:id="2145271382">
          <w:marLeft w:val="259"/>
          <w:marRight w:val="0"/>
          <w:marTop w:val="0"/>
          <w:marBottom w:val="120"/>
          <w:divBdr>
            <w:top w:val="none" w:sz="0" w:space="0" w:color="auto"/>
            <w:left w:val="none" w:sz="0" w:space="0" w:color="auto"/>
            <w:bottom w:val="none" w:sz="0" w:space="0" w:color="auto"/>
            <w:right w:val="none" w:sz="0" w:space="0" w:color="auto"/>
          </w:divBdr>
        </w:div>
      </w:divsChild>
    </w:div>
    <w:div w:id="1054965065">
      <w:bodyDiv w:val="1"/>
      <w:marLeft w:val="0"/>
      <w:marRight w:val="0"/>
      <w:marTop w:val="0"/>
      <w:marBottom w:val="0"/>
      <w:divBdr>
        <w:top w:val="none" w:sz="0" w:space="0" w:color="auto"/>
        <w:left w:val="none" w:sz="0" w:space="0" w:color="auto"/>
        <w:bottom w:val="none" w:sz="0" w:space="0" w:color="auto"/>
        <w:right w:val="none" w:sz="0" w:space="0" w:color="auto"/>
      </w:divBdr>
      <w:divsChild>
        <w:div w:id="685401121">
          <w:marLeft w:val="274"/>
          <w:marRight w:val="0"/>
          <w:marTop w:val="0"/>
          <w:marBottom w:val="120"/>
          <w:divBdr>
            <w:top w:val="none" w:sz="0" w:space="0" w:color="auto"/>
            <w:left w:val="none" w:sz="0" w:space="0" w:color="auto"/>
            <w:bottom w:val="none" w:sz="0" w:space="0" w:color="auto"/>
            <w:right w:val="none" w:sz="0" w:space="0" w:color="auto"/>
          </w:divBdr>
        </w:div>
        <w:div w:id="761682001">
          <w:marLeft w:val="274"/>
          <w:marRight w:val="0"/>
          <w:marTop w:val="0"/>
          <w:marBottom w:val="120"/>
          <w:divBdr>
            <w:top w:val="none" w:sz="0" w:space="0" w:color="auto"/>
            <w:left w:val="none" w:sz="0" w:space="0" w:color="auto"/>
            <w:bottom w:val="none" w:sz="0" w:space="0" w:color="auto"/>
            <w:right w:val="none" w:sz="0" w:space="0" w:color="auto"/>
          </w:divBdr>
        </w:div>
        <w:div w:id="1671563467">
          <w:marLeft w:val="274"/>
          <w:marRight w:val="0"/>
          <w:marTop w:val="0"/>
          <w:marBottom w:val="120"/>
          <w:divBdr>
            <w:top w:val="none" w:sz="0" w:space="0" w:color="auto"/>
            <w:left w:val="none" w:sz="0" w:space="0" w:color="auto"/>
            <w:bottom w:val="none" w:sz="0" w:space="0" w:color="auto"/>
            <w:right w:val="none" w:sz="0" w:space="0" w:color="auto"/>
          </w:divBdr>
        </w:div>
      </w:divsChild>
    </w:div>
    <w:div w:id="1058360274">
      <w:bodyDiv w:val="1"/>
      <w:marLeft w:val="0"/>
      <w:marRight w:val="0"/>
      <w:marTop w:val="0"/>
      <w:marBottom w:val="0"/>
      <w:divBdr>
        <w:top w:val="none" w:sz="0" w:space="0" w:color="auto"/>
        <w:left w:val="none" w:sz="0" w:space="0" w:color="auto"/>
        <w:bottom w:val="none" w:sz="0" w:space="0" w:color="auto"/>
        <w:right w:val="none" w:sz="0" w:space="0" w:color="auto"/>
      </w:divBdr>
      <w:divsChild>
        <w:div w:id="952595788">
          <w:marLeft w:val="0"/>
          <w:marRight w:val="0"/>
          <w:marTop w:val="0"/>
          <w:marBottom w:val="0"/>
          <w:divBdr>
            <w:top w:val="none" w:sz="0" w:space="0" w:color="auto"/>
            <w:left w:val="none" w:sz="0" w:space="0" w:color="auto"/>
            <w:bottom w:val="none" w:sz="0" w:space="0" w:color="auto"/>
            <w:right w:val="none" w:sz="0" w:space="0" w:color="auto"/>
          </w:divBdr>
        </w:div>
        <w:div w:id="1850025608">
          <w:marLeft w:val="0"/>
          <w:marRight w:val="0"/>
          <w:marTop w:val="0"/>
          <w:marBottom w:val="0"/>
          <w:divBdr>
            <w:top w:val="none" w:sz="0" w:space="0" w:color="auto"/>
            <w:left w:val="none" w:sz="0" w:space="0" w:color="auto"/>
            <w:bottom w:val="none" w:sz="0" w:space="0" w:color="auto"/>
            <w:right w:val="none" w:sz="0" w:space="0" w:color="auto"/>
          </w:divBdr>
          <w:divsChild>
            <w:div w:id="3923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2237">
      <w:bodyDiv w:val="1"/>
      <w:marLeft w:val="0"/>
      <w:marRight w:val="0"/>
      <w:marTop w:val="0"/>
      <w:marBottom w:val="0"/>
      <w:divBdr>
        <w:top w:val="none" w:sz="0" w:space="0" w:color="auto"/>
        <w:left w:val="none" w:sz="0" w:space="0" w:color="auto"/>
        <w:bottom w:val="none" w:sz="0" w:space="0" w:color="auto"/>
        <w:right w:val="none" w:sz="0" w:space="0" w:color="auto"/>
      </w:divBdr>
      <w:divsChild>
        <w:div w:id="132524650">
          <w:marLeft w:val="259"/>
          <w:marRight w:val="0"/>
          <w:marTop w:val="0"/>
          <w:marBottom w:val="80"/>
          <w:divBdr>
            <w:top w:val="none" w:sz="0" w:space="0" w:color="auto"/>
            <w:left w:val="none" w:sz="0" w:space="0" w:color="auto"/>
            <w:bottom w:val="none" w:sz="0" w:space="0" w:color="auto"/>
            <w:right w:val="none" w:sz="0" w:space="0" w:color="auto"/>
          </w:divBdr>
        </w:div>
        <w:div w:id="464127272">
          <w:marLeft w:val="259"/>
          <w:marRight w:val="0"/>
          <w:marTop w:val="0"/>
          <w:marBottom w:val="80"/>
          <w:divBdr>
            <w:top w:val="none" w:sz="0" w:space="0" w:color="auto"/>
            <w:left w:val="none" w:sz="0" w:space="0" w:color="auto"/>
            <w:bottom w:val="none" w:sz="0" w:space="0" w:color="auto"/>
            <w:right w:val="none" w:sz="0" w:space="0" w:color="auto"/>
          </w:divBdr>
        </w:div>
        <w:div w:id="550073371">
          <w:marLeft w:val="259"/>
          <w:marRight w:val="0"/>
          <w:marTop w:val="0"/>
          <w:marBottom w:val="80"/>
          <w:divBdr>
            <w:top w:val="none" w:sz="0" w:space="0" w:color="auto"/>
            <w:left w:val="none" w:sz="0" w:space="0" w:color="auto"/>
            <w:bottom w:val="none" w:sz="0" w:space="0" w:color="auto"/>
            <w:right w:val="none" w:sz="0" w:space="0" w:color="auto"/>
          </w:divBdr>
        </w:div>
        <w:div w:id="644748732">
          <w:marLeft w:val="259"/>
          <w:marRight w:val="0"/>
          <w:marTop w:val="0"/>
          <w:marBottom w:val="80"/>
          <w:divBdr>
            <w:top w:val="none" w:sz="0" w:space="0" w:color="auto"/>
            <w:left w:val="none" w:sz="0" w:space="0" w:color="auto"/>
            <w:bottom w:val="none" w:sz="0" w:space="0" w:color="auto"/>
            <w:right w:val="none" w:sz="0" w:space="0" w:color="auto"/>
          </w:divBdr>
        </w:div>
        <w:div w:id="690380772">
          <w:marLeft w:val="259"/>
          <w:marRight w:val="0"/>
          <w:marTop w:val="0"/>
          <w:marBottom w:val="80"/>
          <w:divBdr>
            <w:top w:val="none" w:sz="0" w:space="0" w:color="auto"/>
            <w:left w:val="none" w:sz="0" w:space="0" w:color="auto"/>
            <w:bottom w:val="none" w:sz="0" w:space="0" w:color="auto"/>
            <w:right w:val="none" w:sz="0" w:space="0" w:color="auto"/>
          </w:divBdr>
        </w:div>
        <w:div w:id="695040483">
          <w:marLeft w:val="259"/>
          <w:marRight w:val="0"/>
          <w:marTop w:val="0"/>
          <w:marBottom w:val="80"/>
          <w:divBdr>
            <w:top w:val="none" w:sz="0" w:space="0" w:color="auto"/>
            <w:left w:val="none" w:sz="0" w:space="0" w:color="auto"/>
            <w:bottom w:val="none" w:sz="0" w:space="0" w:color="auto"/>
            <w:right w:val="none" w:sz="0" w:space="0" w:color="auto"/>
          </w:divBdr>
        </w:div>
        <w:div w:id="838272300">
          <w:marLeft w:val="259"/>
          <w:marRight w:val="0"/>
          <w:marTop w:val="0"/>
          <w:marBottom w:val="80"/>
          <w:divBdr>
            <w:top w:val="none" w:sz="0" w:space="0" w:color="auto"/>
            <w:left w:val="none" w:sz="0" w:space="0" w:color="auto"/>
            <w:bottom w:val="none" w:sz="0" w:space="0" w:color="auto"/>
            <w:right w:val="none" w:sz="0" w:space="0" w:color="auto"/>
          </w:divBdr>
        </w:div>
        <w:div w:id="840773182">
          <w:marLeft w:val="259"/>
          <w:marRight w:val="0"/>
          <w:marTop w:val="0"/>
          <w:marBottom w:val="80"/>
          <w:divBdr>
            <w:top w:val="none" w:sz="0" w:space="0" w:color="auto"/>
            <w:left w:val="none" w:sz="0" w:space="0" w:color="auto"/>
            <w:bottom w:val="none" w:sz="0" w:space="0" w:color="auto"/>
            <w:right w:val="none" w:sz="0" w:space="0" w:color="auto"/>
          </w:divBdr>
        </w:div>
        <w:div w:id="927427092">
          <w:marLeft w:val="259"/>
          <w:marRight w:val="0"/>
          <w:marTop w:val="0"/>
          <w:marBottom w:val="80"/>
          <w:divBdr>
            <w:top w:val="none" w:sz="0" w:space="0" w:color="auto"/>
            <w:left w:val="none" w:sz="0" w:space="0" w:color="auto"/>
            <w:bottom w:val="none" w:sz="0" w:space="0" w:color="auto"/>
            <w:right w:val="none" w:sz="0" w:space="0" w:color="auto"/>
          </w:divBdr>
        </w:div>
        <w:div w:id="992098800">
          <w:marLeft w:val="259"/>
          <w:marRight w:val="0"/>
          <w:marTop w:val="0"/>
          <w:marBottom w:val="80"/>
          <w:divBdr>
            <w:top w:val="none" w:sz="0" w:space="0" w:color="auto"/>
            <w:left w:val="none" w:sz="0" w:space="0" w:color="auto"/>
            <w:bottom w:val="none" w:sz="0" w:space="0" w:color="auto"/>
            <w:right w:val="none" w:sz="0" w:space="0" w:color="auto"/>
          </w:divBdr>
        </w:div>
        <w:div w:id="1115834168">
          <w:marLeft w:val="259"/>
          <w:marRight w:val="0"/>
          <w:marTop w:val="0"/>
          <w:marBottom w:val="80"/>
          <w:divBdr>
            <w:top w:val="none" w:sz="0" w:space="0" w:color="auto"/>
            <w:left w:val="none" w:sz="0" w:space="0" w:color="auto"/>
            <w:bottom w:val="none" w:sz="0" w:space="0" w:color="auto"/>
            <w:right w:val="none" w:sz="0" w:space="0" w:color="auto"/>
          </w:divBdr>
        </w:div>
        <w:div w:id="1137336739">
          <w:marLeft w:val="259"/>
          <w:marRight w:val="0"/>
          <w:marTop w:val="0"/>
          <w:marBottom w:val="80"/>
          <w:divBdr>
            <w:top w:val="none" w:sz="0" w:space="0" w:color="auto"/>
            <w:left w:val="none" w:sz="0" w:space="0" w:color="auto"/>
            <w:bottom w:val="none" w:sz="0" w:space="0" w:color="auto"/>
            <w:right w:val="none" w:sz="0" w:space="0" w:color="auto"/>
          </w:divBdr>
        </w:div>
        <w:div w:id="1159925183">
          <w:marLeft w:val="259"/>
          <w:marRight w:val="0"/>
          <w:marTop w:val="0"/>
          <w:marBottom w:val="80"/>
          <w:divBdr>
            <w:top w:val="none" w:sz="0" w:space="0" w:color="auto"/>
            <w:left w:val="none" w:sz="0" w:space="0" w:color="auto"/>
            <w:bottom w:val="none" w:sz="0" w:space="0" w:color="auto"/>
            <w:right w:val="none" w:sz="0" w:space="0" w:color="auto"/>
          </w:divBdr>
        </w:div>
        <w:div w:id="1165977908">
          <w:marLeft w:val="259"/>
          <w:marRight w:val="0"/>
          <w:marTop w:val="0"/>
          <w:marBottom w:val="80"/>
          <w:divBdr>
            <w:top w:val="none" w:sz="0" w:space="0" w:color="auto"/>
            <w:left w:val="none" w:sz="0" w:space="0" w:color="auto"/>
            <w:bottom w:val="none" w:sz="0" w:space="0" w:color="auto"/>
            <w:right w:val="none" w:sz="0" w:space="0" w:color="auto"/>
          </w:divBdr>
        </w:div>
        <w:div w:id="1168522679">
          <w:marLeft w:val="259"/>
          <w:marRight w:val="0"/>
          <w:marTop w:val="0"/>
          <w:marBottom w:val="80"/>
          <w:divBdr>
            <w:top w:val="none" w:sz="0" w:space="0" w:color="auto"/>
            <w:left w:val="none" w:sz="0" w:space="0" w:color="auto"/>
            <w:bottom w:val="none" w:sz="0" w:space="0" w:color="auto"/>
            <w:right w:val="none" w:sz="0" w:space="0" w:color="auto"/>
          </w:divBdr>
        </w:div>
        <w:div w:id="1217744125">
          <w:marLeft w:val="259"/>
          <w:marRight w:val="0"/>
          <w:marTop w:val="0"/>
          <w:marBottom w:val="80"/>
          <w:divBdr>
            <w:top w:val="none" w:sz="0" w:space="0" w:color="auto"/>
            <w:left w:val="none" w:sz="0" w:space="0" w:color="auto"/>
            <w:bottom w:val="none" w:sz="0" w:space="0" w:color="auto"/>
            <w:right w:val="none" w:sz="0" w:space="0" w:color="auto"/>
          </w:divBdr>
        </w:div>
        <w:div w:id="1381397821">
          <w:marLeft w:val="259"/>
          <w:marRight w:val="0"/>
          <w:marTop w:val="0"/>
          <w:marBottom w:val="80"/>
          <w:divBdr>
            <w:top w:val="none" w:sz="0" w:space="0" w:color="auto"/>
            <w:left w:val="none" w:sz="0" w:space="0" w:color="auto"/>
            <w:bottom w:val="none" w:sz="0" w:space="0" w:color="auto"/>
            <w:right w:val="none" w:sz="0" w:space="0" w:color="auto"/>
          </w:divBdr>
        </w:div>
        <w:div w:id="1616518465">
          <w:marLeft w:val="259"/>
          <w:marRight w:val="0"/>
          <w:marTop w:val="0"/>
          <w:marBottom w:val="80"/>
          <w:divBdr>
            <w:top w:val="none" w:sz="0" w:space="0" w:color="auto"/>
            <w:left w:val="none" w:sz="0" w:space="0" w:color="auto"/>
            <w:bottom w:val="none" w:sz="0" w:space="0" w:color="auto"/>
            <w:right w:val="none" w:sz="0" w:space="0" w:color="auto"/>
          </w:divBdr>
        </w:div>
        <w:div w:id="1679036514">
          <w:marLeft w:val="259"/>
          <w:marRight w:val="0"/>
          <w:marTop w:val="0"/>
          <w:marBottom w:val="80"/>
          <w:divBdr>
            <w:top w:val="none" w:sz="0" w:space="0" w:color="auto"/>
            <w:left w:val="none" w:sz="0" w:space="0" w:color="auto"/>
            <w:bottom w:val="none" w:sz="0" w:space="0" w:color="auto"/>
            <w:right w:val="none" w:sz="0" w:space="0" w:color="auto"/>
          </w:divBdr>
        </w:div>
        <w:div w:id="1701778627">
          <w:marLeft w:val="259"/>
          <w:marRight w:val="0"/>
          <w:marTop w:val="0"/>
          <w:marBottom w:val="80"/>
          <w:divBdr>
            <w:top w:val="none" w:sz="0" w:space="0" w:color="auto"/>
            <w:left w:val="none" w:sz="0" w:space="0" w:color="auto"/>
            <w:bottom w:val="none" w:sz="0" w:space="0" w:color="auto"/>
            <w:right w:val="none" w:sz="0" w:space="0" w:color="auto"/>
          </w:divBdr>
        </w:div>
        <w:div w:id="1723871095">
          <w:marLeft w:val="259"/>
          <w:marRight w:val="0"/>
          <w:marTop w:val="0"/>
          <w:marBottom w:val="80"/>
          <w:divBdr>
            <w:top w:val="none" w:sz="0" w:space="0" w:color="auto"/>
            <w:left w:val="none" w:sz="0" w:space="0" w:color="auto"/>
            <w:bottom w:val="none" w:sz="0" w:space="0" w:color="auto"/>
            <w:right w:val="none" w:sz="0" w:space="0" w:color="auto"/>
          </w:divBdr>
        </w:div>
        <w:div w:id="1842230836">
          <w:marLeft w:val="259"/>
          <w:marRight w:val="0"/>
          <w:marTop w:val="0"/>
          <w:marBottom w:val="80"/>
          <w:divBdr>
            <w:top w:val="none" w:sz="0" w:space="0" w:color="auto"/>
            <w:left w:val="none" w:sz="0" w:space="0" w:color="auto"/>
            <w:bottom w:val="none" w:sz="0" w:space="0" w:color="auto"/>
            <w:right w:val="none" w:sz="0" w:space="0" w:color="auto"/>
          </w:divBdr>
        </w:div>
        <w:div w:id="1875995186">
          <w:marLeft w:val="259"/>
          <w:marRight w:val="0"/>
          <w:marTop w:val="0"/>
          <w:marBottom w:val="80"/>
          <w:divBdr>
            <w:top w:val="none" w:sz="0" w:space="0" w:color="auto"/>
            <w:left w:val="none" w:sz="0" w:space="0" w:color="auto"/>
            <w:bottom w:val="none" w:sz="0" w:space="0" w:color="auto"/>
            <w:right w:val="none" w:sz="0" w:space="0" w:color="auto"/>
          </w:divBdr>
        </w:div>
        <w:div w:id="1886990485">
          <w:marLeft w:val="259"/>
          <w:marRight w:val="0"/>
          <w:marTop w:val="0"/>
          <w:marBottom w:val="80"/>
          <w:divBdr>
            <w:top w:val="none" w:sz="0" w:space="0" w:color="auto"/>
            <w:left w:val="none" w:sz="0" w:space="0" w:color="auto"/>
            <w:bottom w:val="none" w:sz="0" w:space="0" w:color="auto"/>
            <w:right w:val="none" w:sz="0" w:space="0" w:color="auto"/>
          </w:divBdr>
        </w:div>
      </w:divsChild>
    </w:div>
    <w:div w:id="1106925626">
      <w:bodyDiv w:val="1"/>
      <w:marLeft w:val="0"/>
      <w:marRight w:val="0"/>
      <w:marTop w:val="0"/>
      <w:marBottom w:val="0"/>
      <w:divBdr>
        <w:top w:val="none" w:sz="0" w:space="0" w:color="auto"/>
        <w:left w:val="none" w:sz="0" w:space="0" w:color="auto"/>
        <w:bottom w:val="none" w:sz="0" w:space="0" w:color="auto"/>
        <w:right w:val="none" w:sz="0" w:space="0" w:color="auto"/>
      </w:divBdr>
      <w:divsChild>
        <w:div w:id="48652679">
          <w:marLeft w:val="259"/>
          <w:marRight w:val="0"/>
          <w:marTop w:val="0"/>
          <w:marBottom w:val="80"/>
          <w:divBdr>
            <w:top w:val="none" w:sz="0" w:space="0" w:color="auto"/>
            <w:left w:val="none" w:sz="0" w:space="0" w:color="auto"/>
            <w:bottom w:val="none" w:sz="0" w:space="0" w:color="auto"/>
            <w:right w:val="none" w:sz="0" w:space="0" w:color="auto"/>
          </w:divBdr>
        </w:div>
        <w:div w:id="80878965">
          <w:marLeft w:val="259"/>
          <w:marRight w:val="0"/>
          <w:marTop w:val="0"/>
          <w:marBottom w:val="80"/>
          <w:divBdr>
            <w:top w:val="none" w:sz="0" w:space="0" w:color="auto"/>
            <w:left w:val="none" w:sz="0" w:space="0" w:color="auto"/>
            <w:bottom w:val="none" w:sz="0" w:space="0" w:color="auto"/>
            <w:right w:val="none" w:sz="0" w:space="0" w:color="auto"/>
          </w:divBdr>
        </w:div>
        <w:div w:id="464086417">
          <w:marLeft w:val="259"/>
          <w:marRight w:val="0"/>
          <w:marTop w:val="0"/>
          <w:marBottom w:val="80"/>
          <w:divBdr>
            <w:top w:val="none" w:sz="0" w:space="0" w:color="auto"/>
            <w:left w:val="none" w:sz="0" w:space="0" w:color="auto"/>
            <w:bottom w:val="none" w:sz="0" w:space="0" w:color="auto"/>
            <w:right w:val="none" w:sz="0" w:space="0" w:color="auto"/>
          </w:divBdr>
        </w:div>
        <w:div w:id="1001811790">
          <w:marLeft w:val="259"/>
          <w:marRight w:val="0"/>
          <w:marTop w:val="0"/>
          <w:marBottom w:val="80"/>
          <w:divBdr>
            <w:top w:val="none" w:sz="0" w:space="0" w:color="auto"/>
            <w:left w:val="none" w:sz="0" w:space="0" w:color="auto"/>
            <w:bottom w:val="none" w:sz="0" w:space="0" w:color="auto"/>
            <w:right w:val="none" w:sz="0" w:space="0" w:color="auto"/>
          </w:divBdr>
        </w:div>
        <w:div w:id="1188255630">
          <w:marLeft w:val="259"/>
          <w:marRight w:val="0"/>
          <w:marTop w:val="0"/>
          <w:marBottom w:val="80"/>
          <w:divBdr>
            <w:top w:val="none" w:sz="0" w:space="0" w:color="auto"/>
            <w:left w:val="none" w:sz="0" w:space="0" w:color="auto"/>
            <w:bottom w:val="none" w:sz="0" w:space="0" w:color="auto"/>
            <w:right w:val="none" w:sz="0" w:space="0" w:color="auto"/>
          </w:divBdr>
        </w:div>
        <w:div w:id="1254046716">
          <w:marLeft w:val="259"/>
          <w:marRight w:val="0"/>
          <w:marTop w:val="0"/>
          <w:marBottom w:val="80"/>
          <w:divBdr>
            <w:top w:val="none" w:sz="0" w:space="0" w:color="auto"/>
            <w:left w:val="none" w:sz="0" w:space="0" w:color="auto"/>
            <w:bottom w:val="none" w:sz="0" w:space="0" w:color="auto"/>
            <w:right w:val="none" w:sz="0" w:space="0" w:color="auto"/>
          </w:divBdr>
        </w:div>
        <w:div w:id="1417746683">
          <w:marLeft w:val="259"/>
          <w:marRight w:val="0"/>
          <w:marTop w:val="0"/>
          <w:marBottom w:val="80"/>
          <w:divBdr>
            <w:top w:val="none" w:sz="0" w:space="0" w:color="auto"/>
            <w:left w:val="none" w:sz="0" w:space="0" w:color="auto"/>
            <w:bottom w:val="none" w:sz="0" w:space="0" w:color="auto"/>
            <w:right w:val="none" w:sz="0" w:space="0" w:color="auto"/>
          </w:divBdr>
        </w:div>
        <w:div w:id="1601403499">
          <w:marLeft w:val="259"/>
          <w:marRight w:val="0"/>
          <w:marTop w:val="0"/>
          <w:marBottom w:val="80"/>
          <w:divBdr>
            <w:top w:val="none" w:sz="0" w:space="0" w:color="auto"/>
            <w:left w:val="none" w:sz="0" w:space="0" w:color="auto"/>
            <w:bottom w:val="none" w:sz="0" w:space="0" w:color="auto"/>
            <w:right w:val="none" w:sz="0" w:space="0" w:color="auto"/>
          </w:divBdr>
        </w:div>
        <w:div w:id="1639415507">
          <w:marLeft w:val="259"/>
          <w:marRight w:val="0"/>
          <w:marTop w:val="0"/>
          <w:marBottom w:val="80"/>
          <w:divBdr>
            <w:top w:val="none" w:sz="0" w:space="0" w:color="auto"/>
            <w:left w:val="none" w:sz="0" w:space="0" w:color="auto"/>
            <w:bottom w:val="none" w:sz="0" w:space="0" w:color="auto"/>
            <w:right w:val="none" w:sz="0" w:space="0" w:color="auto"/>
          </w:divBdr>
        </w:div>
        <w:div w:id="1904219514">
          <w:marLeft w:val="259"/>
          <w:marRight w:val="0"/>
          <w:marTop w:val="0"/>
          <w:marBottom w:val="80"/>
          <w:divBdr>
            <w:top w:val="none" w:sz="0" w:space="0" w:color="auto"/>
            <w:left w:val="none" w:sz="0" w:space="0" w:color="auto"/>
            <w:bottom w:val="none" w:sz="0" w:space="0" w:color="auto"/>
            <w:right w:val="none" w:sz="0" w:space="0" w:color="auto"/>
          </w:divBdr>
        </w:div>
        <w:div w:id="1913199812">
          <w:marLeft w:val="259"/>
          <w:marRight w:val="0"/>
          <w:marTop w:val="0"/>
          <w:marBottom w:val="80"/>
          <w:divBdr>
            <w:top w:val="none" w:sz="0" w:space="0" w:color="auto"/>
            <w:left w:val="none" w:sz="0" w:space="0" w:color="auto"/>
            <w:bottom w:val="none" w:sz="0" w:space="0" w:color="auto"/>
            <w:right w:val="none" w:sz="0" w:space="0" w:color="auto"/>
          </w:divBdr>
        </w:div>
        <w:div w:id="2124496461">
          <w:marLeft w:val="259"/>
          <w:marRight w:val="0"/>
          <w:marTop w:val="0"/>
          <w:marBottom w:val="80"/>
          <w:divBdr>
            <w:top w:val="none" w:sz="0" w:space="0" w:color="auto"/>
            <w:left w:val="none" w:sz="0" w:space="0" w:color="auto"/>
            <w:bottom w:val="none" w:sz="0" w:space="0" w:color="auto"/>
            <w:right w:val="none" w:sz="0" w:space="0" w:color="auto"/>
          </w:divBdr>
        </w:div>
      </w:divsChild>
    </w:div>
    <w:div w:id="1164010386">
      <w:bodyDiv w:val="1"/>
      <w:marLeft w:val="0"/>
      <w:marRight w:val="0"/>
      <w:marTop w:val="0"/>
      <w:marBottom w:val="0"/>
      <w:divBdr>
        <w:top w:val="none" w:sz="0" w:space="0" w:color="auto"/>
        <w:left w:val="none" w:sz="0" w:space="0" w:color="auto"/>
        <w:bottom w:val="none" w:sz="0" w:space="0" w:color="auto"/>
        <w:right w:val="none" w:sz="0" w:space="0" w:color="auto"/>
      </w:divBdr>
    </w:div>
    <w:div w:id="1167473841">
      <w:bodyDiv w:val="1"/>
      <w:marLeft w:val="0"/>
      <w:marRight w:val="0"/>
      <w:marTop w:val="0"/>
      <w:marBottom w:val="0"/>
      <w:divBdr>
        <w:top w:val="none" w:sz="0" w:space="0" w:color="auto"/>
        <w:left w:val="none" w:sz="0" w:space="0" w:color="auto"/>
        <w:bottom w:val="none" w:sz="0" w:space="0" w:color="auto"/>
        <w:right w:val="none" w:sz="0" w:space="0" w:color="auto"/>
      </w:divBdr>
      <w:divsChild>
        <w:div w:id="482628579">
          <w:marLeft w:val="173"/>
          <w:marRight w:val="0"/>
          <w:marTop w:val="0"/>
          <w:marBottom w:val="40"/>
          <w:divBdr>
            <w:top w:val="none" w:sz="0" w:space="0" w:color="auto"/>
            <w:left w:val="none" w:sz="0" w:space="0" w:color="auto"/>
            <w:bottom w:val="none" w:sz="0" w:space="0" w:color="auto"/>
            <w:right w:val="none" w:sz="0" w:space="0" w:color="auto"/>
          </w:divBdr>
        </w:div>
      </w:divsChild>
    </w:div>
    <w:div w:id="1180464622">
      <w:bodyDiv w:val="1"/>
      <w:marLeft w:val="0"/>
      <w:marRight w:val="0"/>
      <w:marTop w:val="0"/>
      <w:marBottom w:val="0"/>
      <w:divBdr>
        <w:top w:val="none" w:sz="0" w:space="0" w:color="auto"/>
        <w:left w:val="none" w:sz="0" w:space="0" w:color="auto"/>
        <w:bottom w:val="none" w:sz="0" w:space="0" w:color="auto"/>
        <w:right w:val="none" w:sz="0" w:space="0" w:color="auto"/>
      </w:divBdr>
      <w:divsChild>
        <w:div w:id="59064447">
          <w:marLeft w:val="259"/>
          <w:marRight w:val="0"/>
          <w:marTop w:val="0"/>
          <w:marBottom w:val="80"/>
          <w:divBdr>
            <w:top w:val="none" w:sz="0" w:space="0" w:color="auto"/>
            <w:left w:val="none" w:sz="0" w:space="0" w:color="auto"/>
            <w:bottom w:val="none" w:sz="0" w:space="0" w:color="auto"/>
            <w:right w:val="none" w:sz="0" w:space="0" w:color="auto"/>
          </w:divBdr>
        </w:div>
        <w:div w:id="501821466">
          <w:marLeft w:val="259"/>
          <w:marRight w:val="0"/>
          <w:marTop w:val="0"/>
          <w:marBottom w:val="80"/>
          <w:divBdr>
            <w:top w:val="none" w:sz="0" w:space="0" w:color="auto"/>
            <w:left w:val="none" w:sz="0" w:space="0" w:color="auto"/>
            <w:bottom w:val="none" w:sz="0" w:space="0" w:color="auto"/>
            <w:right w:val="none" w:sz="0" w:space="0" w:color="auto"/>
          </w:divBdr>
        </w:div>
        <w:div w:id="932127023">
          <w:marLeft w:val="259"/>
          <w:marRight w:val="0"/>
          <w:marTop w:val="0"/>
          <w:marBottom w:val="80"/>
          <w:divBdr>
            <w:top w:val="none" w:sz="0" w:space="0" w:color="auto"/>
            <w:left w:val="none" w:sz="0" w:space="0" w:color="auto"/>
            <w:bottom w:val="none" w:sz="0" w:space="0" w:color="auto"/>
            <w:right w:val="none" w:sz="0" w:space="0" w:color="auto"/>
          </w:divBdr>
        </w:div>
        <w:div w:id="973292232">
          <w:marLeft w:val="259"/>
          <w:marRight w:val="0"/>
          <w:marTop w:val="0"/>
          <w:marBottom w:val="80"/>
          <w:divBdr>
            <w:top w:val="none" w:sz="0" w:space="0" w:color="auto"/>
            <w:left w:val="none" w:sz="0" w:space="0" w:color="auto"/>
            <w:bottom w:val="none" w:sz="0" w:space="0" w:color="auto"/>
            <w:right w:val="none" w:sz="0" w:space="0" w:color="auto"/>
          </w:divBdr>
        </w:div>
        <w:div w:id="1202136141">
          <w:marLeft w:val="259"/>
          <w:marRight w:val="0"/>
          <w:marTop w:val="0"/>
          <w:marBottom w:val="80"/>
          <w:divBdr>
            <w:top w:val="none" w:sz="0" w:space="0" w:color="auto"/>
            <w:left w:val="none" w:sz="0" w:space="0" w:color="auto"/>
            <w:bottom w:val="none" w:sz="0" w:space="0" w:color="auto"/>
            <w:right w:val="none" w:sz="0" w:space="0" w:color="auto"/>
          </w:divBdr>
        </w:div>
        <w:div w:id="1377001336">
          <w:marLeft w:val="259"/>
          <w:marRight w:val="0"/>
          <w:marTop w:val="0"/>
          <w:marBottom w:val="80"/>
          <w:divBdr>
            <w:top w:val="none" w:sz="0" w:space="0" w:color="auto"/>
            <w:left w:val="none" w:sz="0" w:space="0" w:color="auto"/>
            <w:bottom w:val="none" w:sz="0" w:space="0" w:color="auto"/>
            <w:right w:val="none" w:sz="0" w:space="0" w:color="auto"/>
          </w:divBdr>
        </w:div>
        <w:div w:id="1380982722">
          <w:marLeft w:val="259"/>
          <w:marRight w:val="0"/>
          <w:marTop w:val="0"/>
          <w:marBottom w:val="80"/>
          <w:divBdr>
            <w:top w:val="none" w:sz="0" w:space="0" w:color="auto"/>
            <w:left w:val="none" w:sz="0" w:space="0" w:color="auto"/>
            <w:bottom w:val="none" w:sz="0" w:space="0" w:color="auto"/>
            <w:right w:val="none" w:sz="0" w:space="0" w:color="auto"/>
          </w:divBdr>
        </w:div>
        <w:div w:id="1725520595">
          <w:marLeft w:val="259"/>
          <w:marRight w:val="0"/>
          <w:marTop w:val="0"/>
          <w:marBottom w:val="80"/>
          <w:divBdr>
            <w:top w:val="none" w:sz="0" w:space="0" w:color="auto"/>
            <w:left w:val="none" w:sz="0" w:space="0" w:color="auto"/>
            <w:bottom w:val="none" w:sz="0" w:space="0" w:color="auto"/>
            <w:right w:val="none" w:sz="0" w:space="0" w:color="auto"/>
          </w:divBdr>
        </w:div>
        <w:div w:id="1803428446">
          <w:marLeft w:val="259"/>
          <w:marRight w:val="0"/>
          <w:marTop w:val="0"/>
          <w:marBottom w:val="80"/>
          <w:divBdr>
            <w:top w:val="none" w:sz="0" w:space="0" w:color="auto"/>
            <w:left w:val="none" w:sz="0" w:space="0" w:color="auto"/>
            <w:bottom w:val="none" w:sz="0" w:space="0" w:color="auto"/>
            <w:right w:val="none" w:sz="0" w:space="0" w:color="auto"/>
          </w:divBdr>
        </w:div>
        <w:div w:id="2042706600">
          <w:marLeft w:val="259"/>
          <w:marRight w:val="0"/>
          <w:marTop w:val="0"/>
          <w:marBottom w:val="80"/>
          <w:divBdr>
            <w:top w:val="none" w:sz="0" w:space="0" w:color="auto"/>
            <w:left w:val="none" w:sz="0" w:space="0" w:color="auto"/>
            <w:bottom w:val="none" w:sz="0" w:space="0" w:color="auto"/>
            <w:right w:val="none" w:sz="0" w:space="0" w:color="auto"/>
          </w:divBdr>
        </w:div>
        <w:div w:id="2119058856">
          <w:marLeft w:val="259"/>
          <w:marRight w:val="0"/>
          <w:marTop w:val="0"/>
          <w:marBottom w:val="80"/>
          <w:divBdr>
            <w:top w:val="none" w:sz="0" w:space="0" w:color="auto"/>
            <w:left w:val="none" w:sz="0" w:space="0" w:color="auto"/>
            <w:bottom w:val="none" w:sz="0" w:space="0" w:color="auto"/>
            <w:right w:val="none" w:sz="0" w:space="0" w:color="auto"/>
          </w:divBdr>
        </w:div>
      </w:divsChild>
    </w:div>
    <w:div w:id="1182671673">
      <w:bodyDiv w:val="1"/>
      <w:marLeft w:val="0"/>
      <w:marRight w:val="0"/>
      <w:marTop w:val="0"/>
      <w:marBottom w:val="0"/>
      <w:divBdr>
        <w:top w:val="none" w:sz="0" w:space="0" w:color="auto"/>
        <w:left w:val="none" w:sz="0" w:space="0" w:color="auto"/>
        <w:bottom w:val="none" w:sz="0" w:space="0" w:color="auto"/>
        <w:right w:val="none" w:sz="0" w:space="0" w:color="auto"/>
      </w:divBdr>
    </w:div>
    <w:div w:id="1185826296">
      <w:bodyDiv w:val="1"/>
      <w:marLeft w:val="0"/>
      <w:marRight w:val="0"/>
      <w:marTop w:val="0"/>
      <w:marBottom w:val="0"/>
      <w:divBdr>
        <w:top w:val="none" w:sz="0" w:space="0" w:color="auto"/>
        <w:left w:val="none" w:sz="0" w:space="0" w:color="auto"/>
        <w:bottom w:val="none" w:sz="0" w:space="0" w:color="auto"/>
        <w:right w:val="none" w:sz="0" w:space="0" w:color="auto"/>
      </w:divBdr>
    </w:div>
    <w:div w:id="1193614732">
      <w:bodyDiv w:val="1"/>
      <w:marLeft w:val="0"/>
      <w:marRight w:val="0"/>
      <w:marTop w:val="0"/>
      <w:marBottom w:val="0"/>
      <w:divBdr>
        <w:top w:val="none" w:sz="0" w:space="0" w:color="auto"/>
        <w:left w:val="none" w:sz="0" w:space="0" w:color="auto"/>
        <w:bottom w:val="none" w:sz="0" w:space="0" w:color="auto"/>
        <w:right w:val="none" w:sz="0" w:space="0" w:color="auto"/>
      </w:divBdr>
    </w:div>
    <w:div w:id="1205097344">
      <w:bodyDiv w:val="1"/>
      <w:marLeft w:val="0"/>
      <w:marRight w:val="0"/>
      <w:marTop w:val="0"/>
      <w:marBottom w:val="0"/>
      <w:divBdr>
        <w:top w:val="none" w:sz="0" w:space="0" w:color="auto"/>
        <w:left w:val="none" w:sz="0" w:space="0" w:color="auto"/>
        <w:bottom w:val="none" w:sz="0" w:space="0" w:color="auto"/>
        <w:right w:val="none" w:sz="0" w:space="0" w:color="auto"/>
      </w:divBdr>
      <w:divsChild>
        <w:div w:id="910768761">
          <w:marLeft w:val="0"/>
          <w:marRight w:val="0"/>
          <w:marTop w:val="0"/>
          <w:marBottom w:val="0"/>
          <w:divBdr>
            <w:top w:val="none" w:sz="0" w:space="0" w:color="auto"/>
            <w:left w:val="none" w:sz="0" w:space="0" w:color="auto"/>
            <w:bottom w:val="none" w:sz="0" w:space="0" w:color="auto"/>
            <w:right w:val="none" w:sz="0" w:space="0" w:color="auto"/>
          </w:divBdr>
          <w:divsChild>
            <w:div w:id="1309700786">
              <w:marLeft w:val="0"/>
              <w:marRight w:val="0"/>
              <w:marTop w:val="0"/>
              <w:marBottom w:val="0"/>
              <w:divBdr>
                <w:top w:val="none" w:sz="0" w:space="0" w:color="auto"/>
                <w:left w:val="none" w:sz="0" w:space="0" w:color="auto"/>
                <w:bottom w:val="none" w:sz="0" w:space="0" w:color="auto"/>
                <w:right w:val="none" w:sz="0" w:space="0" w:color="auto"/>
              </w:divBdr>
              <w:divsChild>
                <w:div w:id="1071461001">
                  <w:marLeft w:val="0"/>
                  <w:marRight w:val="0"/>
                  <w:marTop w:val="0"/>
                  <w:marBottom w:val="0"/>
                  <w:divBdr>
                    <w:top w:val="none" w:sz="0" w:space="0" w:color="auto"/>
                    <w:left w:val="none" w:sz="0" w:space="0" w:color="auto"/>
                    <w:bottom w:val="none" w:sz="0" w:space="0" w:color="auto"/>
                    <w:right w:val="none" w:sz="0" w:space="0" w:color="auto"/>
                  </w:divBdr>
                  <w:divsChild>
                    <w:div w:id="7071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09747">
      <w:bodyDiv w:val="1"/>
      <w:marLeft w:val="0"/>
      <w:marRight w:val="0"/>
      <w:marTop w:val="0"/>
      <w:marBottom w:val="0"/>
      <w:divBdr>
        <w:top w:val="none" w:sz="0" w:space="0" w:color="auto"/>
        <w:left w:val="none" w:sz="0" w:space="0" w:color="auto"/>
        <w:bottom w:val="none" w:sz="0" w:space="0" w:color="auto"/>
        <w:right w:val="none" w:sz="0" w:space="0" w:color="auto"/>
      </w:divBdr>
    </w:div>
    <w:div w:id="1215236064">
      <w:bodyDiv w:val="1"/>
      <w:marLeft w:val="0"/>
      <w:marRight w:val="0"/>
      <w:marTop w:val="0"/>
      <w:marBottom w:val="0"/>
      <w:divBdr>
        <w:top w:val="none" w:sz="0" w:space="0" w:color="auto"/>
        <w:left w:val="none" w:sz="0" w:space="0" w:color="auto"/>
        <w:bottom w:val="none" w:sz="0" w:space="0" w:color="auto"/>
        <w:right w:val="none" w:sz="0" w:space="0" w:color="auto"/>
      </w:divBdr>
      <w:divsChild>
        <w:div w:id="862593086">
          <w:marLeft w:val="259"/>
          <w:marRight w:val="0"/>
          <w:marTop w:val="0"/>
          <w:marBottom w:val="180"/>
          <w:divBdr>
            <w:top w:val="none" w:sz="0" w:space="0" w:color="auto"/>
            <w:left w:val="none" w:sz="0" w:space="0" w:color="auto"/>
            <w:bottom w:val="none" w:sz="0" w:space="0" w:color="auto"/>
            <w:right w:val="none" w:sz="0" w:space="0" w:color="auto"/>
          </w:divBdr>
        </w:div>
        <w:div w:id="1122387563">
          <w:marLeft w:val="259"/>
          <w:marRight w:val="0"/>
          <w:marTop w:val="0"/>
          <w:marBottom w:val="180"/>
          <w:divBdr>
            <w:top w:val="none" w:sz="0" w:space="0" w:color="auto"/>
            <w:left w:val="none" w:sz="0" w:space="0" w:color="auto"/>
            <w:bottom w:val="none" w:sz="0" w:space="0" w:color="auto"/>
            <w:right w:val="none" w:sz="0" w:space="0" w:color="auto"/>
          </w:divBdr>
        </w:div>
        <w:div w:id="1144157471">
          <w:marLeft w:val="259"/>
          <w:marRight w:val="0"/>
          <w:marTop w:val="0"/>
          <w:marBottom w:val="180"/>
          <w:divBdr>
            <w:top w:val="none" w:sz="0" w:space="0" w:color="auto"/>
            <w:left w:val="none" w:sz="0" w:space="0" w:color="auto"/>
            <w:bottom w:val="none" w:sz="0" w:space="0" w:color="auto"/>
            <w:right w:val="none" w:sz="0" w:space="0" w:color="auto"/>
          </w:divBdr>
        </w:div>
        <w:div w:id="1440442974">
          <w:marLeft w:val="259"/>
          <w:marRight w:val="0"/>
          <w:marTop w:val="0"/>
          <w:marBottom w:val="180"/>
          <w:divBdr>
            <w:top w:val="none" w:sz="0" w:space="0" w:color="auto"/>
            <w:left w:val="none" w:sz="0" w:space="0" w:color="auto"/>
            <w:bottom w:val="none" w:sz="0" w:space="0" w:color="auto"/>
            <w:right w:val="none" w:sz="0" w:space="0" w:color="auto"/>
          </w:divBdr>
        </w:div>
        <w:div w:id="1652826180">
          <w:marLeft w:val="259"/>
          <w:marRight w:val="0"/>
          <w:marTop w:val="0"/>
          <w:marBottom w:val="180"/>
          <w:divBdr>
            <w:top w:val="none" w:sz="0" w:space="0" w:color="auto"/>
            <w:left w:val="none" w:sz="0" w:space="0" w:color="auto"/>
            <w:bottom w:val="none" w:sz="0" w:space="0" w:color="auto"/>
            <w:right w:val="none" w:sz="0" w:space="0" w:color="auto"/>
          </w:divBdr>
        </w:div>
      </w:divsChild>
    </w:div>
    <w:div w:id="1259412301">
      <w:bodyDiv w:val="1"/>
      <w:marLeft w:val="0"/>
      <w:marRight w:val="0"/>
      <w:marTop w:val="0"/>
      <w:marBottom w:val="0"/>
      <w:divBdr>
        <w:top w:val="none" w:sz="0" w:space="0" w:color="auto"/>
        <w:left w:val="none" w:sz="0" w:space="0" w:color="auto"/>
        <w:bottom w:val="none" w:sz="0" w:space="0" w:color="auto"/>
        <w:right w:val="none" w:sz="0" w:space="0" w:color="auto"/>
      </w:divBdr>
    </w:div>
    <w:div w:id="1277371713">
      <w:bodyDiv w:val="1"/>
      <w:marLeft w:val="0"/>
      <w:marRight w:val="0"/>
      <w:marTop w:val="0"/>
      <w:marBottom w:val="0"/>
      <w:divBdr>
        <w:top w:val="none" w:sz="0" w:space="0" w:color="auto"/>
        <w:left w:val="none" w:sz="0" w:space="0" w:color="auto"/>
        <w:bottom w:val="none" w:sz="0" w:space="0" w:color="auto"/>
        <w:right w:val="none" w:sz="0" w:space="0" w:color="auto"/>
      </w:divBdr>
    </w:div>
    <w:div w:id="1294094053">
      <w:bodyDiv w:val="1"/>
      <w:marLeft w:val="0"/>
      <w:marRight w:val="0"/>
      <w:marTop w:val="0"/>
      <w:marBottom w:val="0"/>
      <w:divBdr>
        <w:top w:val="none" w:sz="0" w:space="0" w:color="auto"/>
        <w:left w:val="none" w:sz="0" w:space="0" w:color="auto"/>
        <w:bottom w:val="none" w:sz="0" w:space="0" w:color="auto"/>
        <w:right w:val="none" w:sz="0" w:space="0" w:color="auto"/>
      </w:divBdr>
    </w:div>
    <w:div w:id="1295326951">
      <w:bodyDiv w:val="1"/>
      <w:marLeft w:val="0"/>
      <w:marRight w:val="0"/>
      <w:marTop w:val="0"/>
      <w:marBottom w:val="0"/>
      <w:divBdr>
        <w:top w:val="none" w:sz="0" w:space="0" w:color="auto"/>
        <w:left w:val="none" w:sz="0" w:space="0" w:color="auto"/>
        <w:bottom w:val="none" w:sz="0" w:space="0" w:color="auto"/>
        <w:right w:val="none" w:sz="0" w:space="0" w:color="auto"/>
      </w:divBdr>
    </w:div>
    <w:div w:id="1329290411">
      <w:bodyDiv w:val="1"/>
      <w:marLeft w:val="0"/>
      <w:marRight w:val="0"/>
      <w:marTop w:val="0"/>
      <w:marBottom w:val="0"/>
      <w:divBdr>
        <w:top w:val="none" w:sz="0" w:space="0" w:color="auto"/>
        <w:left w:val="none" w:sz="0" w:space="0" w:color="auto"/>
        <w:bottom w:val="none" w:sz="0" w:space="0" w:color="auto"/>
        <w:right w:val="none" w:sz="0" w:space="0" w:color="auto"/>
      </w:divBdr>
    </w:div>
    <w:div w:id="1349257187">
      <w:bodyDiv w:val="1"/>
      <w:marLeft w:val="0"/>
      <w:marRight w:val="0"/>
      <w:marTop w:val="0"/>
      <w:marBottom w:val="0"/>
      <w:divBdr>
        <w:top w:val="none" w:sz="0" w:space="0" w:color="auto"/>
        <w:left w:val="none" w:sz="0" w:space="0" w:color="auto"/>
        <w:bottom w:val="none" w:sz="0" w:space="0" w:color="auto"/>
        <w:right w:val="none" w:sz="0" w:space="0" w:color="auto"/>
      </w:divBdr>
    </w:div>
    <w:div w:id="1380520966">
      <w:bodyDiv w:val="1"/>
      <w:marLeft w:val="0"/>
      <w:marRight w:val="0"/>
      <w:marTop w:val="0"/>
      <w:marBottom w:val="0"/>
      <w:divBdr>
        <w:top w:val="none" w:sz="0" w:space="0" w:color="auto"/>
        <w:left w:val="none" w:sz="0" w:space="0" w:color="auto"/>
        <w:bottom w:val="none" w:sz="0" w:space="0" w:color="auto"/>
        <w:right w:val="none" w:sz="0" w:space="0" w:color="auto"/>
      </w:divBdr>
      <w:divsChild>
        <w:div w:id="2110732664">
          <w:marLeft w:val="173"/>
          <w:marRight w:val="0"/>
          <w:marTop w:val="0"/>
          <w:marBottom w:val="40"/>
          <w:divBdr>
            <w:top w:val="none" w:sz="0" w:space="0" w:color="auto"/>
            <w:left w:val="none" w:sz="0" w:space="0" w:color="auto"/>
            <w:bottom w:val="none" w:sz="0" w:space="0" w:color="auto"/>
            <w:right w:val="none" w:sz="0" w:space="0" w:color="auto"/>
          </w:divBdr>
        </w:div>
      </w:divsChild>
    </w:div>
    <w:div w:id="1434472889">
      <w:bodyDiv w:val="1"/>
      <w:marLeft w:val="0"/>
      <w:marRight w:val="0"/>
      <w:marTop w:val="0"/>
      <w:marBottom w:val="0"/>
      <w:divBdr>
        <w:top w:val="none" w:sz="0" w:space="0" w:color="auto"/>
        <w:left w:val="none" w:sz="0" w:space="0" w:color="auto"/>
        <w:bottom w:val="none" w:sz="0" w:space="0" w:color="auto"/>
        <w:right w:val="none" w:sz="0" w:space="0" w:color="auto"/>
      </w:divBdr>
      <w:divsChild>
        <w:div w:id="150605817">
          <w:marLeft w:val="274"/>
          <w:marRight w:val="0"/>
          <w:marTop w:val="0"/>
          <w:marBottom w:val="180"/>
          <w:divBdr>
            <w:top w:val="none" w:sz="0" w:space="0" w:color="auto"/>
            <w:left w:val="none" w:sz="0" w:space="0" w:color="auto"/>
            <w:bottom w:val="none" w:sz="0" w:space="0" w:color="auto"/>
            <w:right w:val="none" w:sz="0" w:space="0" w:color="auto"/>
          </w:divBdr>
        </w:div>
        <w:div w:id="456459815">
          <w:marLeft w:val="274"/>
          <w:marRight w:val="0"/>
          <w:marTop w:val="0"/>
          <w:marBottom w:val="180"/>
          <w:divBdr>
            <w:top w:val="none" w:sz="0" w:space="0" w:color="auto"/>
            <w:left w:val="none" w:sz="0" w:space="0" w:color="auto"/>
            <w:bottom w:val="none" w:sz="0" w:space="0" w:color="auto"/>
            <w:right w:val="none" w:sz="0" w:space="0" w:color="auto"/>
          </w:divBdr>
        </w:div>
        <w:div w:id="542056570">
          <w:marLeft w:val="274"/>
          <w:marRight w:val="0"/>
          <w:marTop w:val="0"/>
          <w:marBottom w:val="180"/>
          <w:divBdr>
            <w:top w:val="none" w:sz="0" w:space="0" w:color="auto"/>
            <w:left w:val="none" w:sz="0" w:space="0" w:color="auto"/>
            <w:bottom w:val="none" w:sz="0" w:space="0" w:color="auto"/>
            <w:right w:val="none" w:sz="0" w:space="0" w:color="auto"/>
          </w:divBdr>
        </w:div>
        <w:div w:id="1072200135">
          <w:marLeft w:val="274"/>
          <w:marRight w:val="0"/>
          <w:marTop w:val="0"/>
          <w:marBottom w:val="180"/>
          <w:divBdr>
            <w:top w:val="none" w:sz="0" w:space="0" w:color="auto"/>
            <w:left w:val="none" w:sz="0" w:space="0" w:color="auto"/>
            <w:bottom w:val="none" w:sz="0" w:space="0" w:color="auto"/>
            <w:right w:val="none" w:sz="0" w:space="0" w:color="auto"/>
          </w:divBdr>
        </w:div>
        <w:div w:id="1123229869">
          <w:marLeft w:val="274"/>
          <w:marRight w:val="0"/>
          <w:marTop w:val="0"/>
          <w:marBottom w:val="180"/>
          <w:divBdr>
            <w:top w:val="none" w:sz="0" w:space="0" w:color="auto"/>
            <w:left w:val="none" w:sz="0" w:space="0" w:color="auto"/>
            <w:bottom w:val="none" w:sz="0" w:space="0" w:color="auto"/>
            <w:right w:val="none" w:sz="0" w:space="0" w:color="auto"/>
          </w:divBdr>
        </w:div>
        <w:div w:id="1271275632">
          <w:marLeft w:val="274"/>
          <w:marRight w:val="0"/>
          <w:marTop w:val="0"/>
          <w:marBottom w:val="180"/>
          <w:divBdr>
            <w:top w:val="none" w:sz="0" w:space="0" w:color="auto"/>
            <w:left w:val="none" w:sz="0" w:space="0" w:color="auto"/>
            <w:bottom w:val="none" w:sz="0" w:space="0" w:color="auto"/>
            <w:right w:val="none" w:sz="0" w:space="0" w:color="auto"/>
          </w:divBdr>
        </w:div>
        <w:div w:id="1542935619">
          <w:marLeft w:val="274"/>
          <w:marRight w:val="0"/>
          <w:marTop w:val="0"/>
          <w:marBottom w:val="180"/>
          <w:divBdr>
            <w:top w:val="none" w:sz="0" w:space="0" w:color="auto"/>
            <w:left w:val="none" w:sz="0" w:space="0" w:color="auto"/>
            <w:bottom w:val="none" w:sz="0" w:space="0" w:color="auto"/>
            <w:right w:val="none" w:sz="0" w:space="0" w:color="auto"/>
          </w:divBdr>
        </w:div>
        <w:div w:id="1630815367">
          <w:marLeft w:val="274"/>
          <w:marRight w:val="0"/>
          <w:marTop w:val="0"/>
          <w:marBottom w:val="180"/>
          <w:divBdr>
            <w:top w:val="none" w:sz="0" w:space="0" w:color="auto"/>
            <w:left w:val="none" w:sz="0" w:space="0" w:color="auto"/>
            <w:bottom w:val="none" w:sz="0" w:space="0" w:color="auto"/>
            <w:right w:val="none" w:sz="0" w:space="0" w:color="auto"/>
          </w:divBdr>
        </w:div>
        <w:div w:id="1667200274">
          <w:marLeft w:val="274"/>
          <w:marRight w:val="0"/>
          <w:marTop w:val="0"/>
          <w:marBottom w:val="180"/>
          <w:divBdr>
            <w:top w:val="none" w:sz="0" w:space="0" w:color="auto"/>
            <w:left w:val="none" w:sz="0" w:space="0" w:color="auto"/>
            <w:bottom w:val="none" w:sz="0" w:space="0" w:color="auto"/>
            <w:right w:val="none" w:sz="0" w:space="0" w:color="auto"/>
          </w:divBdr>
        </w:div>
        <w:div w:id="1670020168">
          <w:marLeft w:val="274"/>
          <w:marRight w:val="0"/>
          <w:marTop w:val="0"/>
          <w:marBottom w:val="180"/>
          <w:divBdr>
            <w:top w:val="none" w:sz="0" w:space="0" w:color="auto"/>
            <w:left w:val="none" w:sz="0" w:space="0" w:color="auto"/>
            <w:bottom w:val="none" w:sz="0" w:space="0" w:color="auto"/>
            <w:right w:val="none" w:sz="0" w:space="0" w:color="auto"/>
          </w:divBdr>
        </w:div>
        <w:div w:id="2030567952">
          <w:marLeft w:val="274"/>
          <w:marRight w:val="0"/>
          <w:marTop w:val="0"/>
          <w:marBottom w:val="180"/>
          <w:divBdr>
            <w:top w:val="none" w:sz="0" w:space="0" w:color="auto"/>
            <w:left w:val="none" w:sz="0" w:space="0" w:color="auto"/>
            <w:bottom w:val="none" w:sz="0" w:space="0" w:color="auto"/>
            <w:right w:val="none" w:sz="0" w:space="0" w:color="auto"/>
          </w:divBdr>
        </w:div>
        <w:div w:id="2032947941">
          <w:marLeft w:val="274"/>
          <w:marRight w:val="0"/>
          <w:marTop w:val="0"/>
          <w:marBottom w:val="180"/>
          <w:divBdr>
            <w:top w:val="none" w:sz="0" w:space="0" w:color="auto"/>
            <w:left w:val="none" w:sz="0" w:space="0" w:color="auto"/>
            <w:bottom w:val="none" w:sz="0" w:space="0" w:color="auto"/>
            <w:right w:val="none" w:sz="0" w:space="0" w:color="auto"/>
          </w:divBdr>
        </w:div>
      </w:divsChild>
    </w:div>
    <w:div w:id="1470901355">
      <w:bodyDiv w:val="1"/>
      <w:marLeft w:val="0"/>
      <w:marRight w:val="0"/>
      <w:marTop w:val="0"/>
      <w:marBottom w:val="0"/>
      <w:divBdr>
        <w:top w:val="none" w:sz="0" w:space="0" w:color="auto"/>
        <w:left w:val="none" w:sz="0" w:space="0" w:color="auto"/>
        <w:bottom w:val="none" w:sz="0" w:space="0" w:color="auto"/>
        <w:right w:val="none" w:sz="0" w:space="0" w:color="auto"/>
      </w:divBdr>
    </w:div>
    <w:div w:id="1471166547">
      <w:bodyDiv w:val="1"/>
      <w:marLeft w:val="0"/>
      <w:marRight w:val="0"/>
      <w:marTop w:val="0"/>
      <w:marBottom w:val="0"/>
      <w:divBdr>
        <w:top w:val="none" w:sz="0" w:space="0" w:color="auto"/>
        <w:left w:val="none" w:sz="0" w:space="0" w:color="auto"/>
        <w:bottom w:val="none" w:sz="0" w:space="0" w:color="auto"/>
        <w:right w:val="none" w:sz="0" w:space="0" w:color="auto"/>
      </w:divBdr>
    </w:div>
    <w:div w:id="1481386062">
      <w:bodyDiv w:val="1"/>
      <w:marLeft w:val="0"/>
      <w:marRight w:val="0"/>
      <w:marTop w:val="0"/>
      <w:marBottom w:val="0"/>
      <w:divBdr>
        <w:top w:val="none" w:sz="0" w:space="0" w:color="auto"/>
        <w:left w:val="none" w:sz="0" w:space="0" w:color="auto"/>
        <w:bottom w:val="none" w:sz="0" w:space="0" w:color="auto"/>
        <w:right w:val="none" w:sz="0" w:space="0" w:color="auto"/>
      </w:divBdr>
      <w:divsChild>
        <w:div w:id="242490830">
          <w:marLeft w:val="259"/>
          <w:marRight w:val="0"/>
          <w:marTop w:val="0"/>
          <w:marBottom w:val="80"/>
          <w:divBdr>
            <w:top w:val="none" w:sz="0" w:space="0" w:color="auto"/>
            <w:left w:val="none" w:sz="0" w:space="0" w:color="auto"/>
            <w:bottom w:val="none" w:sz="0" w:space="0" w:color="auto"/>
            <w:right w:val="none" w:sz="0" w:space="0" w:color="auto"/>
          </w:divBdr>
        </w:div>
        <w:div w:id="306708681">
          <w:marLeft w:val="259"/>
          <w:marRight w:val="0"/>
          <w:marTop w:val="0"/>
          <w:marBottom w:val="80"/>
          <w:divBdr>
            <w:top w:val="none" w:sz="0" w:space="0" w:color="auto"/>
            <w:left w:val="none" w:sz="0" w:space="0" w:color="auto"/>
            <w:bottom w:val="none" w:sz="0" w:space="0" w:color="auto"/>
            <w:right w:val="none" w:sz="0" w:space="0" w:color="auto"/>
          </w:divBdr>
        </w:div>
        <w:div w:id="386684006">
          <w:marLeft w:val="259"/>
          <w:marRight w:val="0"/>
          <w:marTop w:val="0"/>
          <w:marBottom w:val="80"/>
          <w:divBdr>
            <w:top w:val="none" w:sz="0" w:space="0" w:color="auto"/>
            <w:left w:val="none" w:sz="0" w:space="0" w:color="auto"/>
            <w:bottom w:val="none" w:sz="0" w:space="0" w:color="auto"/>
            <w:right w:val="none" w:sz="0" w:space="0" w:color="auto"/>
          </w:divBdr>
        </w:div>
        <w:div w:id="623075520">
          <w:marLeft w:val="173"/>
          <w:marRight w:val="0"/>
          <w:marTop w:val="0"/>
          <w:marBottom w:val="80"/>
          <w:divBdr>
            <w:top w:val="none" w:sz="0" w:space="0" w:color="auto"/>
            <w:left w:val="none" w:sz="0" w:space="0" w:color="auto"/>
            <w:bottom w:val="none" w:sz="0" w:space="0" w:color="auto"/>
            <w:right w:val="none" w:sz="0" w:space="0" w:color="auto"/>
          </w:divBdr>
        </w:div>
        <w:div w:id="874778718">
          <w:marLeft w:val="259"/>
          <w:marRight w:val="0"/>
          <w:marTop w:val="0"/>
          <w:marBottom w:val="80"/>
          <w:divBdr>
            <w:top w:val="none" w:sz="0" w:space="0" w:color="auto"/>
            <w:left w:val="none" w:sz="0" w:space="0" w:color="auto"/>
            <w:bottom w:val="none" w:sz="0" w:space="0" w:color="auto"/>
            <w:right w:val="none" w:sz="0" w:space="0" w:color="auto"/>
          </w:divBdr>
        </w:div>
        <w:div w:id="925965079">
          <w:marLeft w:val="259"/>
          <w:marRight w:val="0"/>
          <w:marTop w:val="0"/>
          <w:marBottom w:val="80"/>
          <w:divBdr>
            <w:top w:val="none" w:sz="0" w:space="0" w:color="auto"/>
            <w:left w:val="none" w:sz="0" w:space="0" w:color="auto"/>
            <w:bottom w:val="none" w:sz="0" w:space="0" w:color="auto"/>
            <w:right w:val="none" w:sz="0" w:space="0" w:color="auto"/>
          </w:divBdr>
        </w:div>
        <w:div w:id="1036808028">
          <w:marLeft w:val="259"/>
          <w:marRight w:val="0"/>
          <w:marTop w:val="0"/>
          <w:marBottom w:val="80"/>
          <w:divBdr>
            <w:top w:val="none" w:sz="0" w:space="0" w:color="auto"/>
            <w:left w:val="none" w:sz="0" w:space="0" w:color="auto"/>
            <w:bottom w:val="none" w:sz="0" w:space="0" w:color="auto"/>
            <w:right w:val="none" w:sz="0" w:space="0" w:color="auto"/>
          </w:divBdr>
        </w:div>
        <w:div w:id="1248735203">
          <w:marLeft w:val="259"/>
          <w:marRight w:val="0"/>
          <w:marTop w:val="0"/>
          <w:marBottom w:val="80"/>
          <w:divBdr>
            <w:top w:val="none" w:sz="0" w:space="0" w:color="auto"/>
            <w:left w:val="none" w:sz="0" w:space="0" w:color="auto"/>
            <w:bottom w:val="none" w:sz="0" w:space="0" w:color="auto"/>
            <w:right w:val="none" w:sz="0" w:space="0" w:color="auto"/>
          </w:divBdr>
        </w:div>
        <w:div w:id="1325402608">
          <w:marLeft w:val="259"/>
          <w:marRight w:val="0"/>
          <w:marTop w:val="0"/>
          <w:marBottom w:val="80"/>
          <w:divBdr>
            <w:top w:val="none" w:sz="0" w:space="0" w:color="auto"/>
            <w:left w:val="none" w:sz="0" w:space="0" w:color="auto"/>
            <w:bottom w:val="none" w:sz="0" w:space="0" w:color="auto"/>
            <w:right w:val="none" w:sz="0" w:space="0" w:color="auto"/>
          </w:divBdr>
        </w:div>
        <w:div w:id="1511068005">
          <w:marLeft w:val="259"/>
          <w:marRight w:val="0"/>
          <w:marTop w:val="0"/>
          <w:marBottom w:val="80"/>
          <w:divBdr>
            <w:top w:val="none" w:sz="0" w:space="0" w:color="auto"/>
            <w:left w:val="none" w:sz="0" w:space="0" w:color="auto"/>
            <w:bottom w:val="none" w:sz="0" w:space="0" w:color="auto"/>
            <w:right w:val="none" w:sz="0" w:space="0" w:color="auto"/>
          </w:divBdr>
        </w:div>
        <w:div w:id="1623028688">
          <w:marLeft w:val="173"/>
          <w:marRight w:val="0"/>
          <w:marTop w:val="0"/>
          <w:marBottom w:val="80"/>
          <w:divBdr>
            <w:top w:val="none" w:sz="0" w:space="0" w:color="auto"/>
            <w:left w:val="none" w:sz="0" w:space="0" w:color="auto"/>
            <w:bottom w:val="none" w:sz="0" w:space="0" w:color="auto"/>
            <w:right w:val="none" w:sz="0" w:space="0" w:color="auto"/>
          </w:divBdr>
        </w:div>
        <w:div w:id="1842424337">
          <w:marLeft w:val="173"/>
          <w:marRight w:val="0"/>
          <w:marTop w:val="0"/>
          <w:marBottom w:val="80"/>
          <w:divBdr>
            <w:top w:val="none" w:sz="0" w:space="0" w:color="auto"/>
            <w:left w:val="none" w:sz="0" w:space="0" w:color="auto"/>
            <w:bottom w:val="none" w:sz="0" w:space="0" w:color="auto"/>
            <w:right w:val="none" w:sz="0" w:space="0" w:color="auto"/>
          </w:divBdr>
        </w:div>
        <w:div w:id="1987973687">
          <w:marLeft w:val="173"/>
          <w:marRight w:val="0"/>
          <w:marTop w:val="0"/>
          <w:marBottom w:val="80"/>
          <w:divBdr>
            <w:top w:val="none" w:sz="0" w:space="0" w:color="auto"/>
            <w:left w:val="none" w:sz="0" w:space="0" w:color="auto"/>
            <w:bottom w:val="none" w:sz="0" w:space="0" w:color="auto"/>
            <w:right w:val="none" w:sz="0" w:space="0" w:color="auto"/>
          </w:divBdr>
        </w:div>
        <w:div w:id="2098624684">
          <w:marLeft w:val="259"/>
          <w:marRight w:val="0"/>
          <w:marTop w:val="0"/>
          <w:marBottom w:val="80"/>
          <w:divBdr>
            <w:top w:val="none" w:sz="0" w:space="0" w:color="auto"/>
            <w:left w:val="none" w:sz="0" w:space="0" w:color="auto"/>
            <w:bottom w:val="none" w:sz="0" w:space="0" w:color="auto"/>
            <w:right w:val="none" w:sz="0" w:space="0" w:color="auto"/>
          </w:divBdr>
        </w:div>
      </w:divsChild>
    </w:div>
    <w:div w:id="1484395721">
      <w:bodyDiv w:val="1"/>
      <w:marLeft w:val="0"/>
      <w:marRight w:val="0"/>
      <w:marTop w:val="0"/>
      <w:marBottom w:val="0"/>
      <w:divBdr>
        <w:top w:val="none" w:sz="0" w:space="0" w:color="auto"/>
        <w:left w:val="none" w:sz="0" w:space="0" w:color="auto"/>
        <w:bottom w:val="none" w:sz="0" w:space="0" w:color="auto"/>
        <w:right w:val="none" w:sz="0" w:space="0" w:color="auto"/>
      </w:divBdr>
      <w:divsChild>
        <w:div w:id="649140381">
          <w:marLeft w:val="173"/>
          <w:marRight w:val="0"/>
          <w:marTop w:val="0"/>
          <w:marBottom w:val="40"/>
          <w:divBdr>
            <w:top w:val="none" w:sz="0" w:space="0" w:color="auto"/>
            <w:left w:val="none" w:sz="0" w:space="0" w:color="auto"/>
            <w:bottom w:val="none" w:sz="0" w:space="0" w:color="auto"/>
            <w:right w:val="none" w:sz="0" w:space="0" w:color="auto"/>
          </w:divBdr>
        </w:div>
      </w:divsChild>
    </w:div>
    <w:div w:id="1523744608">
      <w:bodyDiv w:val="1"/>
      <w:marLeft w:val="0"/>
      <w:marRight w:val="0"/>
      <w:marTop w:val="0"/>
      <w:marBottom w:val="0"/>
      <w:divBdr>
        <w:top w:val="none" w:sz="0" w:space="0" w:color="auto"/>
        <w:left w:val="none" w:sz="0" w:space="0" w:color="auto"/>
        <w:bottom w:val="none" w:sz="0" w:space="0" w:color="auto"/>
        <w:right w:val="none" w:sz="0" w:space="0" w:color="auto"/>
      </w:divBdr>
      <w:divsChild>
        <w:div w:id="37239927">
          <w:marLeft w:val="259"/>
          <w:marRight w:val="0"/>
          <w:marTop w:val="0"/>
          <w:marBottom w:val="120"/>
          <w:divBdr>
            <w:top w:val="none" w:sz="0" w:space="0" w:color="auto"/>
            <w:left w:val="none" w:sz="0" w:space="0" w:color="auto"/>
            <w:bottom w:val="none" w:sz="0" w:space="0" w:color="auto"/>
            <w:right w:val="none" w:sz="0" w:space="0" w:color="auto"/>
          </w:divBdr>
        </w:div>
        <w:div w:id="488517455">
          <w:marLeft w:val="259"/>
          <w:marRight w:val="0"/>
          <w:marTop w:val="0"/>
          <w:marBottom w:val="120"/>
          <w:divBdr>
            <w:top w:val="none" w:sz="0" w:space="0" w:color="auto"/>
            <w:left w:val="none" w:sz="0" w:space="0" w:color="auto"/>
            <w:bottom w:val="none" w:sz="0" w:space="0" w:color="auto"/>
            <w:right w:val="none" w:sz="0" w:space="0" w:color="auto"/>
          </w:divBdr>
        </w:div>
        <w:div w:id="730351773">
          <w:marLeft w:val="259"/>
          <w:marRight w:val="0"/>
          <w:marTop w:val="0"/>
          <w:marBottom w:val="120"/>
          <w:divBdr>
            <w:top w:val="none" w:sz="0" w:space="0" w:color="auto"/>
            <w:left w:val="none" w:sz="0" w:space="0" w:color="auto"/>
            <w:bottom w:val="none" w:sz="0" w:space="0" w:color="auto"/>
            <w:right w:val="none" w:sz="0" w:space="0" w:color="auto"/>
          </w:divBdr>
        </w:div>
        <w:div w:id="1188759945">
          <w:marLeft w:val="259"/>
          <w:marRight w:val="0"/>
          <w:marTop w:val="0"/>
          <w:marBottom w:val="120"/>
          <w:divBdr>
            <w:top w:val="none" w:sz="0" w:space="0" w:color="auto"/>
            <w:left w:val="none" w:sz="0" w:space="0" w:color="auto"/>
            <w:bottom w:val="none" w:sz="0" w:space="0" w:color="auto"/>
            <w:right w:val="none" w:sz="0" w:space="0" w:color="auto"/>
          </w:divBdr>
        </w:div>
        <w:div w:id="1243755295">
          <w:marLeft w:val="259"/>
          <w:marRight w:val="0"/>
          <w:marTop w:val="0"/>
          <w:marBottom w:val="120"/>
          <w:divBdr>
            <w:top w:val="none" w:sz="0" w:space="0" w:color="auto"/>
            <w:left w:val="none" w:sz="0" w:space="0" w:color="auto"/>
            <w:bottom w:val="none" w:sz="0" w:space="0" w:color="auto"/>
            <w:right w:val="none" w:sz="0" w:space="0" w:color="auto"/>
          </w:divBdr>
        </w:div>
        <w:div w:id="1375890655">
          <w:marLeft w:val="259"/>
          <w:marRight w:val="0"/>
          <w:marTop w:val="0"/>
          <w:marBottom w:val="120"/>
          <w:divBdr>
            <w:top w:val="none" w:sz="0" w:space="0" w:color="auto"/>
            <w:left w:val="none" w:sz="0" w:space="0" w:color="auto"/>
            <w:bottom w:val="none" w:sz="0" w:space="0" w:color="auto"/>
            <w:right w:val="none" w:sz="0" w:space="0" w:color="auto"/>
          </w:divBdr>
        </w:div>
        <w:div w:id="1491361547">
          <w:marLeft w:val="259"/>
          <w:marRight w:val="0"/>
          <w:marTop w:val="0"/>
          <w:marBottom w:val="120"/>
          <w:divBdr>
            <w:top w:val="none" w:sz="0" w:space="0" w:color="auto"/>
            <w:left w:val="none" w:sz="0" w:space="0" w:color="auto"/>
            <w:bottom w:val="none" w:sz="0" w:space="0" w:color="auto"/>
            <w:right w:val="none" w:sz="0" w:space="0" w:color="auto"/>
          </w:divBdr>
        </w:div>
        <w:div w:id="1595087382">
          <w:marLeft w:val="259"/>
          <w:marRight w:val="0"/>
          <w:marTop w:val="0"/>
          <w:marBottom w:val="120"/>
          <w:divBdr>
            <w:top w:val="none" w:sz="0" w:space="0" w:color="auto"/>
            <w:left w:val="none" w:sz="0" w:space="0" w:color="auto"/>
            <w:bottom w:val="none" w:sz="0" w:space="0" w:color="auto"/>
            <w:right w:val="none" w:sz="0" w:space="0" w:color="auto"/>
          </w:divBdr>
        </w:div>
        <w:div w:id="1615163986">
          <w:marLeft w:val="259"/>
          <w:marRight w:val="0"/>
          <w:marTop w:val="0"/>
          <w:marBottom w:val="120"/>
          <w:divBdr>
            <w:top w:val="none" w:sz="0" w:space="0" w:color="auto"/>
            <w:left w:val="none" w:sz="0" w:space="0" w:color="auto"/>
            <w:bottom w:val="none" w:sz="0" w:space="0" w:color="auto"/>
            <w:right w:val="none" w:sz="0" w:space="0" w:color="auto"/>
          </w:divBdr>
        </w:div>
        <w:div w:id="1623344679">
          <w:marLeft w:val="259"/>
          <w:marRight w:val="0"/>
          <w:marTop w:val="0"/>
          <w:marBottom w:val="120"/>
          <w:divBdr>
            <w:top w:val="none" w:sz="0" w:space="0" w:color="auto"/>
            <w:left w:val="none" w:sz="0" w:space="0" w:color="auto"/>
            <w:bottom w:val="none" w:sz="0" w:space="0" w:color="auto"/>
            <w:right w:val="none" w:sz="0" w:space="0" w:color="auto"/>
          </w:divBdr>
        </w:div>
        <w:div w:id="1778208190">
          <w:marLeft w:val="259"/>
          <w:marRight w:val="0"/>
          <w:marTop w:val="0"/>
          <w:marBottom w:val="120"/>
          <w:divBdr>
            <w:top w:val="none" w:sz="0" w:space="0" w:color="auto"/>
            <w:left w:val="none" w:sz="0" w:space="0" w:color="auto"/>
            <w:bottom w:val="none" w:sz="0" w:space="0" w:color="auto"/>
            <w:right w:val="none" w:sz="0" w:space="0" w:color="auto"/>
          </w:divBdr>
        </w:div>
        <w:div w:id="1790510040">
          <w:marLeft w:val="259"/>
          <w:marRight w:val="0"/>
          <w:marTop w:val="0"/>
          <w:marBottom w:val="120"/>
          <w:divBdr>
            <w:top w:val="none" w:sz="0" w:space="0" w:color="auto"/>
            <w:left w:val="none" w:sz="0" w:space="0" w:color="auto"/>
            <w:bottom w:val="none" w:sz="0" w:space="0" w:color="auto"/>
            <w:right w:val="none" w:sz="0" w:space="0" w:color="auto"/>
          </w:divBdr>
        </w:div>
        <w:div w:id="1849372130">
          <w:marLeft w:val="259"/>
          <w:marRight w:val="0"/>
          <w:marTop w:val="0"/>
          <w:marBottom w:val="120"/>
          <w:divBdr>
            <w:top w:val="none" w:sz="0" w:space="0" w:color="auto"/>
            <w:left w:val="none" w:sz="0" w:space="0" w:color="auto"/>
            <w:bottom w:val="none" w:sz="0" w:space="0" w:color="auto"/>
            <w:right w:val="none" w:sz="0" w:space="0" w:color="auto"/>
          </w:divBdr>
        </w:div>
        <w:div w:id="1864976326">
          <w:marLeft w:val="259"/>
          <w:marRight w:val="0"/>
          <w:marTop w:val="0"/>
          <w:marBottom w:val="120"/>
          <w:divBdr>
            <w:top w:val="none" w:sz="0" w:space="0" w:color="auto"/>
            <w:left w:val="none" w:sz="0" w:space="0" w:color="auto"/>
            <w:bottom w:val="none" w:sz="0" w:space="0" w:color="auto"/>
            <w:right w:val="none" w:sz="0" w:space="0" w:color="auto"/>
          </w:divBdr>
        </w:div>
        <w:div w:id="1878469122">
          <w:marLeft w:val="259"/>
          <w:marRight w:val="0"/>
          <w:marTop w:val="0"/>
          <w:marBottom w:val="120"/>
          <w:divBdr>
            <w:top w:val="none" w:sz="0" w:space="0" w:color="auto"/>
            <w:left w:val="none" w:sz="0" w:space="0" w:color="auto"/>
            <w:bottom w:val="none" w:sz="0" w:space="0" w:color="auto"/>
            <w:right w:val="none" w:sz="0" w:space="0" w:color="auto"/>
          </w:divBdr>
        </w:div>
        <w:div w:id="1982926133">
          <w:marLeft w:val="259"/>
          <w:marRight w:val="0"/>
          <w:marTop w:val="0"/>
          <w:marBottom w:val="120"/>
          <w:divBdr>
            <w:top w:val="none" w:sz="0" w:space="0" w:color="auto"/>
            <w:left w:val="none" w:sz="0" w:space="0" w:color="auto"/>
            <w:bottom w:val="none" w:sz="0" w:space="0" w:color="auto"/>
            <w:right w:val="none" w:sz="0" w:space="0" w:color="auto"/>
          </w:divBdr>
        </w:div>
        <w:div w:id="2037804381">
          <w:marLeft w:val="259"/>
          <w:marRight w:val="0"/>
          <w:marTop w:val="0"/>
          <w:marBottom w:val="120"/>
          <w:divBdr>
            <w:top w:val="none" w:sz="0" w:space="0" w:color="auto"/>
            <w:left w:val="none" w:sz="0" w:space="0" w:color="auto"/>
            <w:bottom w:val="none" w:sz="0" w:space="0" w:color="auto"/>
            <w:right w:val="none" w:sz="0" w:space="0" w:color="auto"/>
          </w:divBdr>
        </w:div>
        <w:div w:id="2082216882">
          <w:marLeft w:val="259"/>
          <w:marRight w:val="0"/>
          <w:marTop w:val="0"/>
          <w:marBottom w:val="120"/>
          <w:divBdr>
            <w:top w:val="none" w:sz="0" w:space="0" w:color="auto"/>
            <w:left w:val="none" w:sz="0" w:space="0" w:color="auto"/>
            <w:bottom w:val="none" w:sz="0" w:space="0" w:color="auto"/>
            <w:right w:val="none" w:sz="0" w:space="0" w:color="auto"/>
          </w:divBdr>
        </w:div>
      </w:divsChild>
    </w:div>
    <w:div w:id="1533031559">
      <w:bodyDiv w:val="1"/>
      <w:marLeft w:val="0"/>
      <w:marRight w:val="0"/>
      <w:marTop w:val="0"/>
      <w:marBottom w:val="0"/>
      <w:divBdr>
        <w:top w:val="none" w:sz="0" w:space="0" w:color="auto"/>
        <w:left w:val="none" w:sz="0" w:space="0" w:color="auto"/>
        <w:bottom w:val="none" w:sz="0" w:space="0" w:color="auto"/>
        <w:right w:val="none" w:sz="0" w:space="0" w:color="auto"/>
      </w:divBdr>
    </w:div>
    <w:div w:id="1548374724">
      <w:bodyDiv w:val="1"/>
      <w:marLeft w:val="0"/>
      <w:marRight w:val="0"/>
      <w:marTop w:val="0"/>
      <w:marBottom w:val="0"/>
      <w:divBdr>
        <w:top w:val="none" w:sz="0" w:space="0" w:color="auto"/>
        <w:left w:val="none" w:sz="0" w:space="0" w:color="auto"/>
        <w:bottom w:val="none" w:sz="0" w:space="0" w:color="auto"/>
        <w:right w:val="none" w:sz="0" w:space="0" w:color="auto"/>
      </w:divBdr>
    </w:div>
    <w:div w:id="1555308376">
      <w:bodyDiv w:val="1"/>
      <w:marLeft w:val="0"/>
      <w:marRight w:val="0"/>
      <w:marTop w:val="0"/>
      <w:marBottom w:val="0"/>
      <w:divBdr>
        <w:top w:val="none" w:sz="0" w:space="0" w:color="auto"/>
        <w:left w:val="none" w:sz="0" w:space="0" w:color="auto"/>
        <w:bottom w:val="none" w:sz="0" w:space="0" w:color="auto"/>
        <w:right w:val="none" w:sz="0" w:space="0" w:color="auto"/>
      </w:divBdr>
    </w:div>
    <w:div w:id="1564288164">
      <w:bodyDiv w:val="1"/>
      <w:marLeft w:val="0"/>
      <w:marRight w:val="0"/>
      <w:marTop w:val="0"/>
      <w:marBottom w:val="0"/>
      <w:divBdr>
        <w:top w:val="none" w:sz="0" w:space="0" w:color="auto"/>
        <w:left w:val="none" w:sz="0" w:space="0" w:color="auto"/>
        <w:bottom w:val="none" w:sz="0" w:space="0" w:color="auto"/>
        <w:right w:val="none" w:sz="0" w:space="0" w:color="auto"/>
      </w:divBdr>
    </w:div>
    <w:div w:id="1584796908">
      <w:bodyDiv w:val="1"/>
      <w:marLeft w:val="0"/>
      <w:marRight w:val="0"/>
      <w:marTop w:val="0"/>
      <w:marBottom w:val="0"/>
      <w:divBdr>
        <w:top w:val="none" w:sz="0" w:space="0" w:color="auto"/>
        <w:left w:val="none" w:sz="0" w:space="0" w:color="auto"/>
        <w:bottom w:val="none" w:sz="0" w:space="0" w:color="auto"/>
        <w:right w:val="none" w:sz="0" w:space="0" w:color="auto"/>
      </w:divBdr>
    </w:div>
    <w:div w:id="1598174505">
      <w:bodyDiv w:val="1"/>
      <w:marLeft w:val="0"/>
      <w:marRight w:val="0"/>
      <w:marTop w:val="0"/>
      <w:marBottom w:val="0"/>
      <w:divBdr>
        <w:top w:val="none" w:sz="0" w:space="0" w:color="auto"/>
        <w:left w:val="none" w:sz="0" w:space="0" w:color="auto"/>
        <w:bottom w:val="none" w:sz="0" w:space="0" w:color="auto"/>
        <w:right w:val="none" w:sz="0" w:space="0" w:color="auto"/>
      </w:divBdr>
    </w:div>
    <w:div w:id="1601448695">
      <w:bodyDiv w:val="1"/>
      <w:marLeft w:val="0"/>
      <w:marRight w:val="0"/>
      <w:marTop w:val="0"/>
      <w:marBottom w:val="0"/>
      <w:divBdr>
        <w:top w:val="none" w:sz="0" w:space="0" w:color="auto"/>
        <w:left w:val="none" w:sz="0" w:space="0" w:color="auto"/>
        <w:bottom w:val="none" w:sz="0" w:space="0" w:color="auto"/>
        <w:right w:val="none" w:sz="0" w:space="0" w:color="auto"/>
      </w:divBdr>
      <w:divsChild>
        <w:div w:id="43916193">
          <w:marLeft w:val="259"/>
          <w:marRight w:val="0"/>
          <w:marTop w:val="0"/>
          <w:marBottom w:val="180"/>
          <w:divBdr>
            <w:top w:val="none" w:sz="0" w:space="0" w:color="auto"/>
            <w:left w:val="none" w:sz="0" w:space="0" w:color="auto"/>
            <w:bottom w:val="none" w:sz="0" w:space="0" w:color="auto"/>
            <w:right w:val="none" w:sz="0" w:space="0" w:color="auto"/>
          </w:divBdr>
        </w:div>
        <w:div w:id="139464158">
          <w:marLeft w:val="259"/>
          <w:marRight w:val="0"/>
          <w:marTop w:val="0"/>
          <w:marBottom w:val="180"/>
          <w:divBdr>
            <w:top w:val="none" w:sz="0" w:space="0" w:color="auto"/>
            <w:left w:val="none" w:sz="0" w:space="0" w:color="auto"/>
            <w:bottom w:val="none" w:sz="0" w:space="0" w:color="auto"/>
            <w:right w:val="none" w:sz="0" w:space="0" w:color="auto"/>
          </w:divBdr>
        </w:div>
        <w:div w:id="461581396">
          <w:marLeft w:val="274"/>
          <w:marRight w:val="0"/>
          <w:marTop w:val="0"/>
          <w:marBottom w:val="180"/>
          <w:divBdr>
            <w:top w:val="none" w:sz="0" w:space="0" w:color="auto"/>
            <w:left w:val="none" w:sz="0" w:space="0" w:color="auto"/>
            <w:bottom w:val="none" w:sz="0" w:space="0" w:color="auto"/>
            <w:right w:val="none" w:sz="0" w:space="0" w:color="auto"/>
          </w:divBdr>
        </w:div>
        <w:div w:id="767581378">
          <w:marLeft w:val="259"/>
          <w:marRight w:val="0"/>
          <w:marTop w:val="0"/>
          <w:marBottom w:val="180"/>
          <w:divBdr>
            <w:top w:val="none" w:sz="0" w:space="0" w:color="auto"/>
            <w:left w:val="none" w:sz="0" w:space="0" w:color="auto"/>
            <w:bottom w:val="none" w:sz="0" w:space="0" w:color="auto"/>
            <w:right w:val="none" w:sz="0" w:space="0" w:color="auto"/>
          </w:divBdr>
        </w:div>
        <w:div w:id="837695069">
          <w:marLeft w:val="274"/>
          <w:marRight w:val="0"/>
          <w:marTop w:val="0"/>
          <w:marBottom w:val="180"/>
          <w:divBdr>
            <w:top w:val="none" w:sz="0" w:space="0" w:color="auto"/>
            <w:left w:val="none" w:sz="0" w:space="0" w:color="auto"/>
            <w:bottom w:val="none" w:sz="0" w:space="0" w:color="auto"/>
            <w:right w:val="none" w:sz="0" w:space="0" w:color="auto"/>
          </w:divBdr>
        </w:div>
        <w:div w:id="1030296591">
          <w:marLeft w:val="274"/>
          <w:marRight w:val="0"/>
          <w:marTop w:val="0"/>
          <w:marBottom w:val="180"/>
          <w:divBdr>
            <w:top w:val="none" w:sz="0" w:space="0" w:color="auto"/>
            <w:left w:val="none" w:sz="0" w:space="0" w:color="auto"/>
            <w:bottom w:val="none" w:sz="0" w:space="0" w:color="auto"/>
            <w:right w:val="none" w:sz="0" w:space="0" w:color="auto"/>
          </w:divBdr>
        </w:div>
        <w:div w:id="1151363781">
          <w:marLeft w:val="259"/>
          <w:marRight w:val="0"/>
          <w:marTop w:val="0"/>
          <w:marBottom w:val="180"/>
          <w:divBdr>
            <w:top w:val="none" w:sz="0" w:space="0" w:color="auto"/>
            <w:left w:val="none" w:sz="0" w:space="0" w:color="auto"/>
            <w:bottom w:val="none" w:sz="0" w:space="0" w:color="auto"/>
            <w:right w:val="none" w:sz="0" w:space="0" w:color="auto"/>
          </w:divBdr>
        </w:div>
        <w:div w:id="1151403324">
          <w:marLeft w:val="274"/>
          <w:marRight w:val="0"/>
          <w:marTop w:val="0"/>
          <w:marBottom w:val="180"/>
          <w:divBdr>
            <w:top w:val="none" w:sz="0" w:space="0" w:color="auto"/>
            <w:left w:val="none" w:sz="0" w:space="0" w:color="auto"/>
            <w:bottom w:val="none" w:sz="0" w:space="0" w:color="auto"/>
            <w:right w:val="none" w:sz="0" w:space="0" w:color="auto"/>
          </w:divBdr>
        </w:div>
        <w:div w:id="1409108375">
          <w:marLeft w:val="274"/>
          <w:marRight w:val="0"/>
          <w:marTop w:val="0"/>
          <w:marBottom w:val="180"/>
          <w:divBdr>
            <w:top w:val="none" w:sz="0" w:space="0" w:color="auto"/>
            <w:left w:val="none" w:sz="0" w:space="0" w:color="auto"/>
            <w:bottom w:val="none" w:sz="0" w:space="0" w:color="auto"/>
            <w:right w:val="none" w:sz="0" w:space="0" w:color="auto"/>
          </w:divBdr>
        </w:div>
        <w:div w:id="1433014655">
          <w:marLeft w:val="259"/>
          <w:marRight w:val="0"/>
          <w:marTop w:val="0"/>
          <w:marBottom w:val="180"/>
          <w:divBdr>
            <w:top w:val="none" w:sz="0" w:space="0" w:color="auto"/>
            <w:left w:val="none" w:sz="0" w:space="0" w:color="auto"/>
            <w:bottom w:val="none" w:sz="0" w:space="0" w:color="auto"/>
            <w:right w:val="none" w:sz="0" w:space="0" w:color="auto"/>
          </w:divBdr>
        </w:div>
        <w:div w:id="1978140582">
          <w:marLeft w:val="274"/>
          <w:marRight w:val="0"/>
          <w:marTop w:val="0"/>
          <w:marBottom w:val="180"/>
          <w:divBdr>
            <w:top w:val="none" w:sz="0" w:space="0" w:color="auto"/>
            <w:left w:val="none" w:sz="0" w:space="0" w:color="auto"/>
            <w:bottom w:val="none" w:sz="0" w:space="0" w:color="auto"/>
            <w:right w:val="none" w:sz="0" w:space="0" w:color="auto"/>
          </w:divBdr>
        </w:div>
      </w:divsChild>
    </w:div>
    <w:div w:id="1627275149">
      <w:bodyDiv w:val="1"/>
      <w:marLeft w:val="0"/>
      <w:marRight w:val="0"/>
      <w:marTop w:val="0"/>
      <w:marBottom w:val="0"/>
      <w:divBdr>
        <w:top w:val="none" w:sz="0" w:space="0" w:color="auto"/>
        <w:left w:val="none" w:sz="0" w:space="0" w:color="auto"/>
        <w:bottom w:val="none" w:sz="0" w:space="0" w:color="auto"/>
        <w:right w:val="none" w:sz="0" w:space="0" w:color="auto"/>
      </w:divBdr>
    </w:div>
    <w:div w:id="1628270274">
      <w:bodyDiv w:val="1"/>
      <w:marLeft w:val="0"/>
      <w:marRight w:val="0"/>
      <w:marTop w:val="0"/>
      <w:marBottom w:val="0"/>
      <w:divBdr>
        <w:top w:val="none" w:sz="0" w:space="0" w:color="auto"/>
        <w:left w:val="none" w:sz="0" w:space="0" w:color="auto"/>
        <w:bottom w:val="none" w:sz="0" w:space="0" w:color="auto"/>
        <w:right w:val="none" w:sz="0" w:space="0" w:color="auto"/>
      </w:divBdr>
      <w:divsChild>
        <w:div w:id="16778356">
          <w:marLeft w:val="259"/>
          <w:marRight w:val="0"/>
          <w:marTop w:val="0"/>
          <w:marBottom w:val="60"/>
          <w:divBdr>
            <w:top w:val="none" w:sz="0" w:space="0" w:color="auto"/>
            <w:left w:val="none" w:sz="0" w:space="0" w:color="auto"/>
            <w:bottom w:val="none" w:sz="0" w:space="0" w:color="auto"/>
            <w:right w:val="none" w:sz="0" w:space="0" w:color="auto"/>
          </w:divBdr>
        </w:div>
        <w:div w:id="60835170">
          <w:marLeft w:val="259"/>
          <w:marRight w:val="0"/>
          <w:marTop w:val="0"/>
          <w:marBottom w:val="60"/>
          <w:divBdr>
            <w:top w:val="none" w:sz="0" w:space="0" w:color="auto"/>
            <w:left w:val="none" w:sz="0" w:space="0" w:color="auto"/>
            <w:bottom w:val="none" w:sz="0" w:space="0" w:color="auto"/>
            <w:right w:val="none" w:sz="0" w:space="0" w:color="auto"/>
          </w:divBdr>
        </w:div>
        <w:div w:id="230046925">
          <w:marLeft w:val="259"/>
          <w:marRight w:val="0"/>
          <w:marTop w:val="0"/>
          <w:marBottom w:val="180"/>
          <w:divBdr>
            <w:top w:val="none" w:sz="0" w:space="0" w:color="auto"/>
            <w:left w:val="none" w:sz="0" w:space="0" w:color="auto"/>
            <w:bottom w:val="none" w:sz="0" w:space="0" w:color="auto"/>
            <w:right w:val="none" w:sz="0" w:space="0" w:color="auto"/>
          </w:divBdr>
        </w:div>
        <w:div w:id="422998115">
          <w:marLeft w:val="259"/>
          <w:marRight w:val="0"/>
          <w:marTop w:val="0"/>
          <w:marBottom w:val="180"/>
          <w:divBdr>
            <w:top w:val="none" w:sz="0" w:space="0" w:color="auto"/>
            <w:left w:val="none" w:sz="0" w:space="0" w:color="auto"/>
            <w:bottom w:val="none" w:sz="0" w:space="0" w:color="auto"/>
            <w:right w:val="none" w:sz="0" w:space="0" w:color="auto"/>
          </w:divBdr>
        </w:div>
        <w:div w:id="456067761">
          <w:marLeft w:val="259"/>
          <w:marRight w:val="0"/>
          <w:marTop w:val="0"/>
          <w:marBottom w:val="60"/>
          <w:divBdr>
            <w:top w:val="none" w:sz="0" w:space="0" w:color="auto"/>
            <w:left w:val="none" w:sz="0" w:space="0" w:color="auto"/>
            <w:bottom w:val="none" w:sz="0" w:space="0" w:color="auto"/>
            <w:right w:val="none" w:sz="0" w:space="0" w:color="auto"/>
          </w:divBdr>
        </w:div>
        <w:div w:id="805322459">
          <w:marLeft w:val="259"/>
          <w:marRight w:val="0"/>
          <w:marTop w:val="0"/>
          <w:marBottom w:val="60"/>
          <w:divBdr>
            <w:top w:val="none" w:sz="0" w:space="0" w:color="auto"/>
            <w:left w:val="none" w:sz="0" w:space="0" w:color="auto"/>
            <w:bottom w:val="none" w:sz="0" w:space="0" w:color="auto"/>
            <w:right w:val="none" w:sz="0" w:space="0" w:color="auto"/>
          </w:divBdr>
        </w:div>
        <w:div w:id="1134718690">
          <w:marLeft w:val="259"/>
          <w:marRight w:val="0"/>
          <w:marTop w:val="0"/>
          <w:marBottom w:val="60"/>
          <w:divBdr>
            <w:top w:val="none" w:sz="0" w:space="0" w:color="auto"/>
            <w:left w:val="none" w:sz="0" w:space="0" w:color="auto"/>
            <w:bottom w:val="none" w:sz="0" w:space="0" w:color="auto"/>
            <w:right w:val="none" w:sz="0" w:space="0" w:color="auto"/>
          </w:divBdr>
        </w:div>
        <w:div w:id="1518232080">
          <w:marLeft w:val="259"/>
          <w:marRight w:val="0"/>
          <w:marTop w:val="0"/>
          <w:marBottom w:val="180"/>
          <w:divBdr>
            <w:top w:val="none" w:sz="0" w:space="0" w:color="auto"/>
            <w:left w:val="none" w:sz="0" w:space="0" w:color="auto"/>
            <w:bottom w:val="none" w:sz="0" w:space="0" w:color="auto"/>
            <w:right w:val="none" w:sz="0" w:space="0" w:color="auto"/>
          </w:divBdr>
        </w:div>
        <w:div w:id="1594506155">
          <w:marLeft w:val="259"/>
          <w:marRight w:val="0"/>
          <w:marTop w:val="0"/>
          <w:marBottom w:val="60"/>
          <w:divBdr>
            <w:top w:val="none" w:sz="0" w:space="0" w:color="auto"/>
            <w:left w:val="none" w:sz="0" w:space="0" w:color="auto"/>
            <w:bottom w:val="none" w:sz="0" w:space="0" w:color="auto"/>
            <w:right w:val="none" w:sz="0" w:space="0" w:color="auto"/>
          </w:divBdr>
        </w:div>
        <w:div w:id="1831364686">
          <w:marLeft w:val="259"/>
          <w:marRight w:val="0"/>
          <w:marTop w:val="0"/>
          <w:marBottom w:val="60"/>
          <w:divBdr>
            <w:top w:val="none" w:sz="0" w:space="0" w:color="auto"/>
            <w:left w:val="none" w:sz="0" w:space="0" w:color="auto"/>
            <w:bottom w:val="none" w:sz="0" w:space="0" w:color="auto"/>
            <w:right w:val="none" w:sz="0" w:space="0" w:color="auto"/>
          </w:divBdr>
        </w:div>
        <w:div w:id="1931042141">
          <w:marLeft w:val="259"/>
          <w:marRight w:val="0"/>
          <w:marTop w:val="0"/>
          <w:marBottom w:val="60"/>
          <w:divBdr>
            <w:top w:val="none" w:sz="0" w:space="0" w:color="auto"/>
            <w:left w:val="none" w:sz="0" w:space="0" w:color="auto"/>
            <w:bottom w:val="none" w:sz="0" w:space="0" w:color="auto"/>
            <w:right w:val="none" w:sz="0" w:space="0" w:color="auto"/>
          </w:divBdr>
        </w:div>
        <w:div w:id="2085831258">
          <w:marLeft w:val="259"/>
          <w:marRight w:val="0"/>
          <w:marTop w:val="0"/>
          <w:marBottom w:val="60"/>
          <w:divBdr>
            <w:top w:val="none" w:sz="0" w:space="0" w:color="auto"/>
            <w:left w:val="none" w:sz="0" w:space="0" w:color="auto"/>
            <w:bottom w:val="none" w:sz="0" w:space="0" w:color="auto"/>
            <w:right w:val="none" w:sz="0" w:space="0" w:color="auto"/>
          </w:divBdr>
        </w:div>
      </w:divsChild>
    </w:div>
    <w:div w:id="1651715079">
      <w:bodyDiv w:val="1"/>
      <w:marLeft w:val="0"/>
      <w:marRight w:val="0"/>
      <w:marTop w:val="0"/>
      <w:marBottom w:val="0"/>
      <w:divBdr>
        <w:top w:val="none" w:sz="0" w:space="0" w:color="auto"/>
        <w:left w:val="none" w:sz="0" w:space="0" w:color="auto"/>
        <w:bottom w:val="none" w:sz="0" w:space="0" w:color="auto"/>
        <w:right w:val="none" w:sz="0" w:space="0" w:color="auto"/>
      </w:divBdr>
    </w:div>
    <w:div w:id="1654915795">
      <w:bodyDiv w:val="1"/>
      <w:marLeft w:val="0"/>
      <w:marRight w:val="0"/>
      <w:marTop w:val="0"/>
      <w:marBottom w:val="0"/>
      <w:divBdr>
        <w:top w:val="none" w:sz="0" w:space="0" w:color="auto"/>
        <w:left w:val="none" w:sz="0" w:space="0" w:color="auto"/>
        <w:bottom w:val="none" w:sz="0" w:space="0" w:color="auto"/>
        <w:right w:val="none" w:sz="0" w:space="0" w:color="auto"/>
      </w:divBdr>
    </w:div>
    <w:div w:id="1658993873">
      <w:bodyDiv w:val="1"/>
      <w:marLeft w:val="0"/>
      <w:marRight w:val="0"/>
      <w:marTop w:val="0"/>
      <w:marBottom w:val="0"/>
      <w:divBdr>
        <w:top w:val="none" w:sz="0" w:space="0" w:color="auto"/>
        <w:left w:val="none" w:sz="0" w:space="0" w:color="auto"/>
        <w:bottom w:val="none" w:sz="0" w:space="0" w:color="auto"/>
        <w:right w:val="none" w:sz="0" w:space="0" w:color="auto"/>
      </w:divBdr>
    </w:div>
    <w:div w:id="1682509254">
      <w:bodyDiv w:val="1"/>
      <w:marLeft w:val="0"/>
      <w:marRight w:val="0"/>
      <w:marTop w:val="0"/>
      <w:marBottom w:val="0"/>
      <w:divBdr>
        <w:top w:val="none" w:sz="0" w:space="0" w:color="auto"/>
        <w:left w:val="none" w:sz="0" w:space="0" w:color="auto"/>
        <w:bottom w:val="none" w:sz="0" w:space="0" w:color="auto"/>
        <w:right w:val="none" w:sz="0" w:space="0" w:color="auto"/>
      </w:divBdr>
      <w:divsChild>
        <w:div w:id="221253680">
          <w:marLeft w:val="259"/>
          <w:marRight w:val="0"/>
          <w:marTop w:val="0"/>
          <w:marBottom w:val="80"/>
          <w:divBdr>
            <w:top w:val="none" w:sz="0" w:space="0" w:color="auto"/>
            <w:left w:val="none" w:sz="0" w:space="0" w:color="auto"/>
            <w:bottom w:val="none" w:sz="0" w:space="0" w:color="auto"/>
            <w:right w:val="none" w:sz="0" w:space="0" w:color="auto"/>
          </w:divBdr>
        </w:div>
        <w:div w:id="435710369">
          <w:marLeft w:val="259"/>
          <w:marRight w:val="0"/>
          <w:marTop w:val="0"/>
          <w:marBottom w:val="80"/>
          <w:divBdr>
            <w:top w:val="none" w:sz="0" w:space="0" w:color="auto"/>
            <w:left w:val="none" w:sz="0" w:space="0" w:color="auto"/>
            <w:bottom w:val="none" w:sz="0" w:space="0" w:color="auto"/>
            <w:right w:val="none" w:sz="0" w:space="0" w:color="auto"/>
          </w:divBdr>
        </w:div>
        <w:div w:id="644895118">
          <w:marLeft w:val="259"/>
          <w:marRight w:val="0"/>
          <w:marTop w:val="0"/>
          <w:marBottom w:val="80"/>
          <w:divBdr>
            <w:top w:val="none" w:sz="0" w:space="0" w:color="auto"/>
            <w:left w:val="none" w:sz="0" w:space="0" w:color="auto"/>
            <w:bottom w:val="none" w:sz="0" w:space="0" w:color="auto"/>
            <w:right w:val="none" w:sz="0" w:space="0" w:color="auto"/>
          </w:divBdr>
        </w:div>
        <w:div w:id="716121769">
          <w:marLeft w:val="259"/>
          <w:marRight w:val="0"/>
          <w:marTop w:val="0"/>
          <w:marBottom w:val="80"/>
          <w:divBdr>
            <w:top w:val="none" w:sz="0" w:space="0" w:color="auto"/>
            <w:left w:val="none" w:sz="0" w:space="0" w:color="auto"/>
            <w:bottom w:val="none" w:sz="0" w:space="0" w:color="auto"/>
            <w:right w:val="none" w:sz="0" w:space="0" w:color="auto"/>
          </w:divBdr>
        </w:div>
        <w:div w:id="849641199">
          <w:marLeft w:val="259"/>
          <w:marRight w:val="0"/>
          <w:marTop w:val="0"/>
          <w:marBottom w:val="80"/>
          <w:divBdr>
            <w:top w:val="none" w:sz="0" w:space="0" w:color="auto"/>
            <w:left w:val="none" w:sz="0" w:space="0" w:color="auto"/>
            <w:bottom w:val="none" w:sz="0" w:space="0" w:color="auto"/>
            <w:right w:val="none" w:sz="0" w:space="0" w:color="auto"/>
          </w:divBdr>
        </w:div>
        <w:div w:id="995112121">
          <w:marLeft w:val="259"/>
          <w:marRight w:val="0"/>
          <w:marTop w:val="0"/>
          <w:marBottom w:val="80"/>
          <w:divBdr>
            <w:top w:val="none" w:sz="0" w:space="0" w:color="auto"/>
            <w:left w:val="none" w:sz="0" w:space="0" w:color="auto"/>
            <w:bottom w:val="none" w:sz="0" w:space="0" w:color="auto"/>
            <w:right w:val="none" w:sz="0" w:space="0" w:color="auto"/>
          </w:divBdr>
        </w:div>
        <w:div w:id="998535605">
          <w:marLeft w:val="259"/>
          <w:marRight w:val="0"/>
          <w:marTop w:val="0"/>
          <w:marBottom w:val="80"/>
          <w:divBdr>
            <w:top w:val="none" w:sz="0" w:space="0" w:color="auto"/>
            <w:left w:val="none" w:sz="0" w:space="0" w:color="auto"/>
            <w:bottom w:val="none" w:sz="0" w:space="0" w:color="auto"/>
            <w:right w:val="none" w:sz="0" w:space="0" w:color="auto"/>
          </w:divBdr>
        </w:div>
        <w:div w:id="1057051730">
          <w:marLeft w:val="259"/>
          <w:marRight w:val="0"/>
          <w:marTop w:val="0"/>
          <w:marBottom w:val="80"/>
          <w:divBdr>
            <w:top w:val="none" w:sz="0" w:space="0" w:color="auto"/>
            <w:left w:val="none" w:sz="0" w:space="0" w:color="auto"/>
            <w:bottom w:val="none" w:sz="0" w:space="0" w:color="auto"/>
            <w:right w:val="none" w:sz="0" w:space="0" w:color="auto"/>
          </w:divBdr>
        </w:div>
        <w:div w:id="1084451968">
          <w:marLeft w:val="259"/>
          <w:marRight w:val="0"/>
          <w:marTop w:val="0"/>
          <w:marBottom w:val="80"/>
          <w:divBdr>
            <w:top w:val="none" w:sz="0" w:space="0" w:color="auto"/>
            <w:left w:val="none" w:sz="0" w:space="0" w:color="auto"/>
            <w:bottom w:val="none" w:sz="0" w:space="0" w:color="auto"/>
            <w:right w:val="none" w:sz="0" w:space="0" w:color="auto"/>
          </w:divBdr>
        </w:div>
        <w:div w:id="1252353979">
          <w:marLeft w:val="259"/>
          <w:marRight w:val="0"/>
          <w:marTop w:val="0"/>
          <w:marBottom w:val="80"/>
          <w:divBdr>
            <w:top w:val="none" w:sz="0" w:space="0" w:color="auto"/>
            <w:left w:val="none" w:sz="0" w:space="0" w:color="auto"/>
            <w:bottom w:val="none" w:sz="0" w:space="0" w:color="auto"/>
            <w:right w:val="none" w:sz="0" w:space="0" w:color="auto"/>
          </w:divBdr>
        </w:div>
        <w:div w:id="1326974848">
          <w:marLeft w:val="259"/>
          <w:marRight w:val="0"/>
          <w:marTop w:val="0"/>
          <w:marBottom w:val="80"/>
          <w:divBdr>
            <w:top w:val="none" w:sz="0" w:space="0" w:color="auto"/>
            <w:left w:val="none" w:sz="0" w:space="0" w:color="auto"/>
            <w:bottom w:val="none" w:sz="0" w:space="0" w:color="auto"/>
            <w:right w:val="none" w:sz="0" w:space="0" w:color="auto"/>
          </w:divBdr>
        </w:div>
        <w:div w:id="1405950284">
          <w:marLeft w:val="259"/>
          <w:marRight w:val="0"/>
          <w:marTop w:val="0"/>
          <w:marBottom w:val="80"/>
          <w:divBdr>
            <w:top w:val="none" w:sz="0" w:space="0" w:color="auto"/>
            <w:left w:val="none" w:sz="0" w:space="0" w:color="auto"/>
            <w:bottom w:val="none" w:sz="0" w:space="0" w:color="auto"/>
            <w:right w:val="none" w:sz="0" w:space="0" w:color="auto"/>
          </w:divBdr>
        </w:div>
        <w:div w:id="1435438348">
          <w:marLeft w:val="259"/>
          <w:marRight w:val="0"/>
          <w:marTop w:val="0"/>
          <w:marBottom w:val="80"/>
          <w:divBdr>
            <w:top w:val="none" w:sz="0" w:space="0" w:color="auto"/>
            <w:left w:val="none" w:sz="0" w:space="0" w:color="auto"/>
            <w:bottom w:val="none" w:sz="0" w:space="0" w:color="auto"/>
            <w:right w:val="none" w:sz="0" w:space="0" w:color="auto"/>
          </w:divBdr>
        </w:div>
        <w:div w:id="1436513586">
          <w:marLeft w:val="259"/>
          <w:marRight w:val="0"/>
          <w:marTop w:val="0"/>
          <w:marBottom w:val="80"/>
          <w:divBdr>
            <w:top w:val="none" w:sz="0" w:space="0" w:color="auto"/>
            <w:left w:val="none" w:sz="0" w:space="0" w:color="auto"/>
            <w:bottom w:val="none" w:sz="0" w:space="0" w:color="auto"/>
            <w:right w:val="none" w:sz="0" w:space="0" w:color="auto"/>
          </w:divBdr>
        </w:div>
        <w:div w:id="1478524723">
          <w:marLeft w:val="259"/>
          <w:marRight w:val="0"/>
          <w:marTop w:val="0"/>
          <w:marBottom w:val="80"/>
          <w:divBdr>
            <w:top w:val="none" w:sz="0" w:space="0" w:color="auto"/>
            <w:left w:val="none" w:sz="0" w:space="0" w:color="auto"/>
            <w:bottom w:val="none" w:sz="0" w:space="0" w:color="auto"/>
            <w:right w:val="none" w:sz="0" w:space="0" w:color="auto"/>
          </w:divBdr>
        </w:div>
        <w:div w:id="1655379198">
          <w:marLeft w:val="259"/>
          <w:marRight w:val="0"/>
          <w:marTop w:val="0"/>
          <w:marBottom w:val="80"/>
          <w:divBdr>
            <w:top w:val="none" w:sz="0" w:space="0" w:color="auto"/>
            <w:left w:val="none" w:sz="0" w:space="0" w:color="auto"/>
            <w:bottom w:val="none" w:sz="0" w:space="0" w:color="auto"/>
            <w:right w:val="none" w:sz="0" w:space="0" w:color="auto"/>
          </w:divBdr>
        </w:div>
        <w:div w:id="1783569860">
          <w:marLeft w:val="259"/>
          <w:marRight w:val="0"/>
          <w:marTop w:val="0"/>
          <w:marBottom w:val="80"/>
          <w:divBdr>
            <w:top w:val="none" w:sz="0" w:space="0" w:color="auto"/>
            <w:left w:val="none" w:sz="0" w:space="0" w:color="auto"/>
            <w:bottom w:val="none" w:sz="0" w:space="0" w:color="auto"/>
            <w:right w:val="none" w:sz="0" w:space="0" w:color="auto"/>
          </w:divBdr>
        </w:div>
        <w:div w:id="1891259661">
          <w:marLeft w:val="259"/>
          <w:marRight w:val="0"/>
          <w:marTop w:val="0"/>
          <w:marBottom w:val="80"/>
          <w:divBdr>
            <w:top w:val="none" w:sz="0" w:space="0" w:color="auto"/>
            <w:left w:val="none" w:sz="0" w:space="0" w:color="auto"/>
            <w:bottom w:val="none" w:sz="0" w:space="0" w:color="auto"/>
            <w:right w:val="none" w:sz="0" w:space="0" w:color="auto"/>
          </w:divBdr>
        </w:div>
        <w:div w:id="2020689986">
          <w:marLeft w:val="259"/>
          <w:marRight w:val="0"/>
          <w:marTop w:val="0"/>
          <w:marBottom w:val="80"/>
          <w:divBdr>
            <w:top w:val="none" w:sz="0" w:space="0" w:color="auto"/>
            <w:left w:val="none" w:sz="0" w:space="0" w:color="auto"/>
            <w:bottom w:val="none" w:sz="0" w:space="0" w:color="auto"/>
            <w:right w:val="none" w:sz="0" w:space="0" w:color="auto"/>
          </w:divBdr>
        </w:div>
        <w:div w:id="2100053825">
          <w:marLeft w:val="259"/>
          <w:marRight w:val="0"/>
          <w:marTop w:val="0"/>
          <w:marBottom w:val="80"/>
          <w:divBdr>
            <w:top w:val="none" w:sz="0" w:space="0" w:color="auto"/>
            <w:left w:val="none" w:sz="0" w:space="0" w:color="auto"/>
            <w:bottom w:val="none" w:sz="0" w:space="0" w:color="auto"/>
            <w:right w:val="none" w:sz="0" w:space="0" w:color="auto"/>
          </w:divBdr>
        </w:div>
      </w:divsChild>
    </w:div>
    <w:div w:id="1692026470">
      <w:bodyDiv w:val="1"/>
      <w:marLeft w:val="0"/>
      <w:marRight w:val="0"/>
      <w:marTop w:val="0"/>
      <w:marBottom w:val="0"/>
      <w:divBdr>
        <w:top w:val="none" w:sz="0" w:space="0" w:color="auto"/>
        <w:left w:val="none" w:sz="0" w:space="0" w:color="auto"/>
        <w:bottom w:val="none" w:sz="0" w:space="0" w:color="auto"/>
        <w:right w:val="none" w:sz="0" w:space="0" w:color="auto"/>
      </w:divBdr>
      <w:divsChild>
        <w:div w:id="28116019">
          <w:marLeft w:val="259"/>
          <w:marRight w:val="0"/>
          <w:marTop w:val="0"/>
          <w:marBottom w:val="80"/>
          <w:divBdr>
            <w:top w:val="none" w:sz="0" w:space="0" w:color="auto"/>
            <w:left w:val="none" w:sz="0" w:space="0" w:color="auto"/>
            <w:bottom w:val="none" w:sz="0" w:space="0" w:color="auto"/>
            <w:right w:val="none" w:sz="0" w:space="0" w:color="auto"/>
          </w:divBdr>
        </w:div>
        <w:div w:id="66730292">
          <w:marLeft w:val="259"/>
          <w:marRight w:val="0"/>
          <w:marTop w:val="0"/>
          <w:marBottom w:val="80"/>
          <w:divBdr>
            <w:top w:val="none" w:sz="0" w:space="0" w:color="auto"/>
            <w:left w:val="none" w:sz="0" w:space="0" w:color="auto"/>
            <w:bottom w:val="none" w:sz="0" w:space="0" w:color="auto"/>
            <w:right w:val="none" w:sz="0" w:space="0" w:color="auto"/>
          </w:divBdr>
        </w:div>
        <w:div w:id="248776580">
          <w:marLeft w:val="259"/>
          <w:marRight w:val="0"/>
          <w:marTop w:val="0"/>
          <w:marBottom w:val="80"/>
          <w:divBdr>
            <w:top w:val="none" w:sz="0" w:space="0" w:color="auto"/>
            <w:left w:val="none" w:sz="0" w:space="0" w:color="auto"/>
            <w:bottom w:val="none" w:sz="0" w:space="0" w:color="auto"/>
            <w:right w:val="none" w:sz="0" w:space="0" w:color="auto"/>
          </w:divBdr>
        </w:div>
        <w:div w:id="436407907">
          <w:marLeft w:val="259"/>
          <w:marRight w:val="0"/>
          <w:marTop w:val="0"/>
          <w:marBottom w:val="80"/>
          <w:divBdr>
            <w:top w:val="none" w:sz="0" w:space="0" w:color="auto"/>
            <w:left w:val="none" w:sz="0" w:space="0" w:color="auto"/>
            <w:bottom w:val="none" w:sz="0" w:space="0" w:color="auto"/>
            <w:right w:val="none" w:sz="0" w:space="0" w:color="auto"/>
          </w:divBdr>
        </w:div>
        <w:div w:id="480468935">
          <w:marLeft w:val="259"/>
          <w:marRight w:val="0"/>
          <w:marTop w:val="0"/>
          <w:marBottom w:val="80"/>
          <w:divBdr>
            <w:top w:val="none" w:sz="0" w:space="0" w:color="auto"/>
            <w:left w:val="none" w:sz="0" w:space="0" w:color="auto"/>
            <w:bottom w:val="none" w:sz="0" w:space="0" w:color="auto"/>
            <w:right w:val="none" w:sz="0" w:space="0" w:color="auto"/>
          </w:divBdr>
        </w:div>
        <w:div w:id="645665465">
          <w:marLeft w:val="259"/>
          <w:marRight w:val="0"/>
          <w:marTop w:val="0"/>
          <w:marBottom w:val="80"/>
          <w:divBdr>
            <w:top w:val="none" w:sz="0" w:space="0" w:color="auto"/>
            <w:left w:val="none" w:sz="0" w:space="0" w:color="auto"/>
            <w:bottom w:val="none" w:sz="0" w:space="0" w:color="auto"/>
            <w:right w:val="none" w:sz="0" w:space="0" w:color="auto"/>
          </w:divBdr>
        </w:div>
        <w:div w:id="837572957">
          <w:marLeft w:val="259"/>
          <w:marRight w:val="0"/>
          <w:marTop w:val="0"/>
          <w:marBottom w:val="80"/>
          <w:divBdr>
            <w:top w:val="none" w:sz="0" w:space="0" w:color="auto"/>
            <w:left w:val="none" w:sz="0" w:space="0" w:color="auto"/>
            <w:bottom w:val="none" w:sz="0" w:space="0" w:color="auto"/>
            <w:right w:val="none" w:sz="0" w:space="0" w:color="auto"/>
          </w:divBdr>
        </w:div>
        <w:div w:id="1350984431">
          <w:marLeft w:val="259"/>
          <w:marRight w:val="0"/>
          <w:marTop w:val="0"/>
          <w:marBottom w:val="80"/>
          <w:divBdr>
            <w:top w:val="none" w:sz="0" w:space="0" w:color="auto"/>
            <w:left w:val="none" w:sz="0" w:space="0" w:color="auto"/>
            <w:bottom w:val="none" w:sz="0" w:space="0" w:color="auto"/>
            <w:right w:val="none" w:sz="0" w:space="0" w:color="auto"/>
          </w:divBdr>
        </w:div>
        <w:div w:id="2006590853">
          <w:marLeft w:val="259"/>
          <w:marRight w:val="0"/>
          <w:marTop w:val="0"/>
          <w:marBottom w:val="80"/>
          <w:divBdr>
            <w:top w:val="none" w:sz="0" w:space="0" w:color="auto"/>
            <w:left w:val="none" w:sz="0" w:space="0" w:color="auto"/>
            <w:bottom w:val="none" w:sz="0" w:space="0" w:color="auto"/>
            <w:right w:val="none" w:sz="0" w:space="0" w:color="auto"/>
          </w:divBdr>
        </w:div>
        <w:div w:id="2131894120">
          <w:marLeft w:val="259"/>
          <w:marRight w:val="0"/>
          <w:marTop w:val="0"/>
          <w:marBottom w:val="80"/>
          <w:divBdr>
            <w:top w:val="none" w:sz="0" w:space="0" w:color="auto"/>
            <w:left w:val="none" w:sz="0" w:space="0" w:color="auto"/>
            <w:bottom w:val="none" w:sz="0" w:space="0" w:color="auto"/>
            <w:right w:val="none" w:sz="0" w:space="0" w:color="auto"/>
          </w:divBdr>
        </w:div>
        <w:div w:id="2142844437">
          <w:marLeft w:val="259"/>
          <w:marRight w:val="0"/>
          <w:marTop w:val="0"/>
          <w:marBottom w:val="80"/>
          <w:divBdr>
            <w:top w:val="none" w:sz="0" w:space="0" w:color="auto"/>
            <w:left w:val="none" w:sz="0" w:space="0" w:color="auto"/>
            <w:bottom w:val="none" w:sz="0" w:space="0" w:color="auto"/>
            <w:right w:val="none" w:sz="0" w:space="0" w:color="auto"/>
          </w:divBdr>
        </w:div>
      </w:divsChild>
    </w:div>
    <w:div w:id="1700397148">
      <w:bodyDiv w:val="1"/>
      <w:marLeft w:val="0"/>
      <w:marRight w:val="0"/>
      <w:marTop w:val="0"/>
      <w:marBottom w:val="0"/>
      <w:divBdr>
        <w:top w:val="none" w:sz="0" w:space="0" w:color="auto"/>
        <w:left w:val="none" w:sz="0" w:space="0" w:color="auto"/>
        <w:bottom w:val="none" w:sz="0" w:space="0" w:color="auto"/>
        <w:right w:val="none" w:sz="0" w:space="0" w:color="auto"/>
      </w:divBdr>
      <w:divsChild>
        <w:div w:id="952859723">
          <w:marLeft w:val="0"/>
          <w:marRight w:val="0"/>
          <w:marTop w:val="0"/>
          <w:marBottom w:val="0"/>
          <w:divBdr>
            <w:top w:val="none" w:sz="0" w:space="0" w:color="auto"/>
            <w:left w:val="none" w:sz="0" w:space="0" w:color="auto"/>
            <w:bottom w:val="none" w:sz="0" w:space="0" w:color="auto"/>
            <w:right w:val="none" w:sz="0" w:space="0" w:color="auto"/>
          </w:divBdr>
        </w:div>
      </w:divsChild>
    </w:div>
    <w:div w:id="1709790797">
      <w:bodyDiv w:val="1"/>
      <w:marLeft w:val="0"/>
      <w:marRight w:val="0"/>
      <w:marTop w:val="0"/>
      <w:marBottom w:val="0"/>
      <w:divBdr>
        <w:top w:val="none" w:sz="0" w:space="0" w:color="auto"/>
        <w:left w:val="none" w:sz="0" w:space="0" w:color="auto"/>
        <w:bottom w:val="none" w:sz="0" w:space="0" w:color="auto"/>
        <w:right w:val="none" w:sz="0" w:space="0" w:color="auto"/>
      </w:divBdr>
      <w:divsChild>
        <w:div w:id="842670352">
          <w:marLeft w:val="274"/>
          <w:marRight w:val="0"/>
          <w:marTop w:val="0"/>
          <w:marBottom w:val="180"/>
          <w:divBdr>
            <w:top w:val="none" w:sz="0" w:space="0" w:color="auto"/>
            <w:left w:val="none" w:sz="0" w:space="0" w:color="auto"/>
            <w:bottom w:val="none" w:sz="0" w:space="0" w:color="auto"/>
            <w:right w:val="none" w:sz="0" w:space="0" w:color="auto"/>
          </w:divBdr>
        </w:div>
        <w:div w:id="1142040567">
          <w:marLeft w:val="274"/>
          <w:marRight w:val="0"/>
          <w:marTop w:val="0"/>
          <w:marBottom w:val="180"/>
          <w:divBdr>
            <w:top w:val="none" w:sz="0" w:space="0" w:color="auto"/>
            <w:left w:val="none" w:sz="0" w:space="0" w:color="auto"/>
            <w:bottom w:val="none" w:sz="0" w:space="0" w:color="auto"/>
            <w:right w:val="none" w:sz="0" w:space="0" w:color="auto"/>
          </w:divBdr>
        </w:div>
      </w:divsChild>
    </w:div>
    <w:div w:id="1714308740">
      <w:bodyDiv w:val="1"/>
      <w:marLeft w:val="0"/>
      <w:marRight w:val="0"/>
      <w:marTop w:val="0"/>
      <w:marBottom w:val="0"/>
      <w:divBdr>
        <w:top w:val="none" w:sz="0" w:space="0" w:color="auto"/>
        <w:left w:val="none" w:sz="0" w:space="0" w:color="auto"/>
        <w:bottom w:val="none" w:sz="0" w:space="0" w:color="auto"/>
        <w:right w:val="none" w:sz="0" w:space="0" w:color="auto"/>
      </w:divBdr>
      <w:divsChild>
        <w:div w:id="282200409">
          <w:marLeft w:val="259"/>
          <w:marRight w:val="0"/>
          <w:marTop w:val="0"/>
          <w:marBottom w:val="120"/>
          <w:divBdr>
            <w:top w:val="none" w:sz="0" w:space="0" w:color="auto"/>
            <w:left w:val="none" w:sz="0" w:space="0" w:color="auto"/>
            <w:bottom w:val="none" w:sz="0" w:space="0" w:color="auto"/>
            <w:right w:val="none" w:sz="0" w:space="0" w:color="auto"/>
          </w:divBdr>
        </w:div>
        <w:div w:id="692849696">
          <w:marLeft w:val="259"/>
          <w:marRight w:val="0"/>
          <w:marTop w:val="0"/>
          <w:marBottom w:val="120"/>
          <w:divBdr>
            <w:top w:val="none" w:sz="0" w:space="0" w:color="auto"/>
            <w:left w:val="none" w:sz="0" w:space="0" w:color="auto"/>
            <w:bottom w:val="none" w:sz="0" w:space="0" w:color="auto"/>
            <w:right w:val="none" w:sz="0" w:space="0" w:color="auto"/>
          </w:divBdr>
        </w:div>
        <w:div w:id="1189489946">
          <w:marLeft w:val="259"/>
          <w:marRight w:val="0"/>
          <w:marTop w:val="0"/>
          <w:marBottom w:val="120"/>
          <w:divBdr>
            <w:top w:val="none" w:sz="0" w:space="0" w:color="auto"/>
            <w:left w:val="none" w:sz="0" w:space="0" w:color="auto"/>
            <w:bottom w:val="none" w:sz="0" w:space="0" w:color="auto"/>
            <w:right w:val="none" w:sz="0" w:space="0" w:color="auto"/>
          </w:divBdr>
        </w:div>
      </w:divsChild>
    </w:div>
    <w:div w:id="1725979274">
      <w:bodyDiv w:val="1"/>
      <w:marLeft w:val="0"/>
      <w:marRight w:val="0"/>
      <w:marTop w:val="0"/>
      <w:marBottom w:val="0"/>
      <w:divBdr>
        <w:top w:val="none" w:sz="0" w:space="0" w:color="auto"/>
        <w:left w:val="none" w:sz="0" w:space="0" w:color="auto"/>
        <w:bottom w:val="none" w:sz="0" w:space="0" w:color="auto"/>
        <w:right w:val="none" w:sz="0" w:space="0" w:color="auto"/>
      </w:divBdr>
      <w:divsChild>
        <w:div w:id="155876887">
          <w:marLeft w:val="173"/>
          <w:marRight w:val="0"/>
          <w:marTop w:val="0"/>
          <w:marBottom w:val="180"/>
          <w:divBdr>
            <w:top w:val="none" w:sz="0" w:space="0" w:color="auto"/>
            <w:left w:val="none" w:sz="0" w:space="0" w:color="auto"/>
            <w:bottom w:val="none" w:sz="0" w:space="0" w:color="auto"/>
            <w:right w:val="none" w:sz="0" w:space="0" w:color="auto"/>
          </w:divBdr>
        </w:div>
        <w:div w:id="406656478">
          <w:marLeft w:val="173"/>
          <w:marRight w:val="0"/>
          <w:marTop w:val="0"/>
          <w:marBottom w:val="180"/>
          <w:divBdr>
            <w:top w:val="none" w:sz="0" w:space="0" w:color="auto"/>
            <w:left w:val="none" w:sz="0" w:space="0" w:color="auto"/>
            <w:bottom w:val="none" w:sz="0" w:space="0" w:color="auto"/>
            <w:right w:val="none" w:sz="0" w:space="0" w:color="auto"/>
          </w:divBdr>
        </w:div>
        <w:div w:id="540438164">
          <w:marLeft w:val="173"/>
          <w:marRight w:val="0"/>
          <w:marTop w:val="0"/>
          <w:marBottom w:val="180"/>
          <w:divBdr>
            <w:top w:val="none" w:sz="0" w:space="0" w:color="auto"/>
            <w:left w:val="none" w:sz="0" w:space="0" w:color="auto"/>
            <w:bottom w:val="none" w:sz="0" w:space="0" w:color="auto"/>
            <w:right w:val="none" w:sz="0" w:space="0" w:color="auto"/>
          </w:divBdr>
        </w:div>
      </w:divsChild>
    </w:div>
    <w:div w:id="1729110092">
      <w:bodyDiv w:val="1"/>
      <w:marLeft w:val="0"/>
      <w:marRight w:val="0"/>
      <w:marTop w:val="0"/>
      <w:marBottom w:val="0"/>
      <w:divBdr>
        <w:top w:val="none" w:sz="0" w:space="0" w:color="auto"/>
        <w:left w:val="none" w:sz="0" w:space="0" w:color="auto"/>
        <w:bottom w:val="none" w:sz="0" w:space="0" w:color="auto"/>
        <w:right w:val="none" w:sz="0" w:space="0" w:color="auto"/>
      </w:divBdr>
    </w:div>
    <w:div w:id="1741175546">
      <w:bodyDiv w:val="1"/>
      <w:marLeft w:val="0"/>
      <w:marRight w:val="0"/>
      <w:marTop w:val="0"/>
      <w:marBottom w:val="0"/>
      <w:divBdr>
        <w:top w:val="none" w:sz="0" w:space="0" w:color="auto"/>
        <w:left w:val="none" w:sz="0" w:space="0" w:color="auto"/>
        <w:bottom w:val="none" w:sz="0" w:space="0" w:color="auto"/>
        <w:right w:val="none" w:sz="0" w:space="0" w:color="auto"/>
      </w:divBdr>
      <w:divsChild>
        <w:div w:id="466777997">
          <w:marLeft w:val="259"/>
          <w:marRight w:val="0"/>
          <w:marTop w:val="0"/>
          <w:marBottom w:val="180"/>
          <w:divBdr>
            <w:top w:val="none" w:sz="0" w:space="0" w:color="auto"/>
            <w:left w:val="none" w:sz="0" w:space="0" w:color="auto"/>
            <w:bottom w:val="none" w:sz="0" w:space="0" w:color="auto"/>
            <w:right w:val="none" w:sz="0" w:space="0" w:color="auto"/>
          </w:divBdr>
        </w:div>
        <w:div w:id="586112115">
          <w:marLeft w:val="259"/>
          <w:marRight w:val="0"/>
          <w:marTop w:val="0"/>
          <w:marBottom w:val="180"/>
          <w:divBdr>
            <w:top w:val="none" w:sz="0" w:space="0" w:color="auto"/>
            <w:left w:val="none" w:sz="0" w:space="0" w:color="auto"/>
            <w:bottom w:val="none" w:sz="0" w:space="0" w:color="auto"/>
            <w:right w:val="none" w:sz="0" w:space="0" w:color="auto"/>
          </w:divBdr>
        </w:div>
        <w:div w:id="1032804447">
          <w:marLeft w:val="259"/>
          <w:marRight w:val="0"/>
          <w:marTop w:val="0"/>
          <w:marBottom w:val="180"/>
          <w:divBdr>
            <w:top w:val="none" w:sz="0" w:space="0" w:color="auto"/>
            <w:left w:val="none" w:sz="0" w:space="0" w:color="auto"/>
            <w:bottom w:val="none" w:sz="0" w:space="0" w:color="auto"/>
            <w:right w:val="none" w:sz="0" w:space="0" w:color="auto"/>
          </w:divBdr>
        </w:div>
        <w:div w:id="1204755891">
          <w:marLeft w:val="259"/>
          <w:marRight w:val="0"/>
          <w:marTop w:val="0"/>
          <w:marBottom w:val="180"/>
          <w:divBdr>
            <w:top w:val="none" w:sz="0" w:space="0" w:color="auto"/>
            <w:left w:val="none" w:sz="0" w:space="0" w:color="auto"/>
            <w:bottom w:val="none" w:sz="0" w:space="0" w:color="auto"/>
            <w:right w:val="none" w:sz="0" w:space="0" w:color="auto"/>
          </w:divBdr>
        </w:div>
      </w:divsChild>
    </w:div>
    <w:div w:id="1743721964">
      <w:bodyDiv w:val="1"/>
      <w:marLeft w:val="0"/>
      <w:marRight w:val="0"/>
      <w:marTop w:val="0"/>
      <w:marBottom w:val="0"/>
      <w:divBdr>
        <w:top w:val="none" w:sz="0" w:space="0" w:color="auto"/>
        <w:left w:val="none" w:sz="0" w:space="0" w:color="auto"/>
        <w:bottom w:val="none" w:sz="0" w:space="0" w:color="auto"/>
        <w:right w:val="none" w:sz="0" w:space="0" w:color="auto"/>
      </w:divBdr>
      <w:divsChild>
        <w:div w:id="1541622722">
          <w:marLeft w:val="259"/>
          <w:marRight w:val="0"/>
          <w:marTop w:val="0"/>
          <w:marBottom w:val="180"/>
          <w:divBdr>
            <w:top w:val="none" w:sz="0" w:space="0" w:color="auto"/>
            <w:left w:val="none" w:sz="0" w:space="0" w:color="auto"/>
            <w:bottom w:val="none" w:sz="0" w:space="0" w:color="auto"/>
            <w:right w:val="none" w:sz="0" w:space="0" w:color="auto"/>
          </w:divBdr>
        </w:div>
      </w:divsChild>
    </w:div>
    <w:div w:id="1744328374">
      <w:bodyDiv w:val="1"/>
      <w:marLeft w:val="0"/>
      <w:marRight w:val="0"/>
      <w:marTop w:val="0"/>
      <w:marBottom w:val="0"/>
      <w:divBdr>
        <w:top w:val="none" w:sz="0" w:space="0" w:color="auto"/>
        <w:left w:val="none" w:sz="0" w:space="0" w:color="auto"/>
        <w:bottom w:val="none" w:sz="0" w:space="0" w:color="auto"/>
        <w:right w:val="none" w:sz="0" w:space="0" w:color="auto"/>
      </w:divBdr>
    </w:div>
    <w:div w:id="1751463617">
      <w:bodyDiv w:val="1"/>
      <w:marLeft w:val="0"/>
      <w:marRight w:val="0"/>
      <w:marTop w:val="0"/>
      <w:marBottom w:val="0"/>
      <w:divBdr>
        <w:top w:val="none" w:sz="0" w:space="0" w:color="auto"/>
        <w:left w:val="none" w:sz="0" w:space="0" w:color="auto"/>
        <w:bottom w:val="none" w:sz="0" w:space="0" w:color="auto"/>
        <w:right w:val="none" w:sz="0" w:space="0" w:color="auto"/>
      </w:divBdr>
      <w:divsChild>
        <w:div w:id="44722897">
          <w:marLeft w:val="259"/>
          <w:marRight w:val="0"/>
          <w:marTop w:val="0"/>
          <w:marBottom w:val="80"/>
          <w:divBdr>
            <w:top w:val="none" w:sz="0" w:space="0" w:color="auto"/>
            <w:left w:val="none" w:sz="0" w:space="0" w:color="auto"/>
            <w:bottom w:val="none" w:sz="0" w:space="0" w:color="auto"/>
            <w:right w:val="none" w:sz="0" w:space="0" w:color="auto"/>
          </w:divBdr>
        </w:div>
        <w:div w:id="268242380">
          <w:marLeft w:val="259"/>
          <w:marRight w:val="0"/>
          <w:marTop w:val="0"/>
          <w:marBottom w:val="80"/>
          <w:divBdr>
            <w:top w:val="none" w:sz="0" w:space="0" w:color="auto"/>
            <w:left w:val="none" w:sz="0" w:space="0" w:color="auto"/>
            <w:bottom w:val="none" w:sz="0" w:space="0" w:color="auto"/>
            <w:right w:val="none" w:sz="0" w:space="0" w:color="auto"/>
          </w:divBdr>
        </w:div>
        <w:div w:id="335349007">
          <w:marLeft w:val="259"/>
          <w:marRight w:val="0"/>
          <w:marTop w:val="0"/>
          <w:marBottom w:val="80"/>
          <w:divBdr>
            <w:top w:val="none" w:sz="0" w:space="0" w:color="auto"/>
            <w:left w:val="none" w:sz="0" w:space="0" w:color="auto"/>
            <w:bottom w:val="none" w:sz="0" w:space="0" w:color="auto"/>
            <w:right w:val="none" w:sz="0" w:space="0" w:color="auto"/>
          </w:divBdr>
        </w:div>
        <w:div w:id="347756052">
          <w:marLeft w:val="259"/>
          <w:marRight w:val="0"/>
          <w:marTop w:val="0"/>
          <w:marBottom w:val="80"/>
          <w:divBdr>
            <w:top w:val="none" w:sz="0" w:space="0" w:color="auto"/>
            <w:left w:val="none" w:sz="0" w:space="0" w:color="auto"/>
            <w:bottom w:val="none" w:sz="0" w:space="0" w:color="auto"/>
            <w:right w:val="none" w:sz="0" w:space="0" w:color="auto"/>
          </w:divBdr>
        </w:div>
        <w:div w:id="384108950">
          <w:marLeft w:val="259"/>
          <w:marRight w:val="0"/>
          <w:marTop w:val="0"/>
          <w:marBottom w:val="80"/>
          <w:divBdr>
            <w:top w:val="none" w:sz="0" w:space="0" w:color="auto"/>
            <w:left w:val="none" w:sz="0" w:space="0" w:color="auto"/>
            <w:bottom w:val="none" w:sz="0" w:space="0" w:color="auto"/>
            <w:right w:val="none" w:sz="0" w:space="0" w:color="auto"/>
          </w:divBdr>
        </w:div>
        <w:div w:id="546526930">
          <w:marLeft w:val="259"/>
          <w:marRight w:val="0"/>
          <w:marTop w:val="0"/>
          <w:marBottom w:val="80"/>
          <w:divBdr>
            <w:top w:val="none" w:sz="0" w:space="0" w:color="auto"/>
            <w:left w:val="none" w:sz="0" w:space="0" w:color="auto"/>
            <w:bottom w:val="none" w:sz="0" w:space="0" w:color="auto"/>
            <w:right w:val="none" w:sz="0" w:space="0" w:color="auto"/>
          </w:divBdr>
        </w:div>
        <w:div w:id="612053202">
          <w:marLeft w:val="259"/>
          <w:marRight w:val="0"/>
          <w:marTop w:val="0"/>
          <w:marBottom w:val="80"/>
          <w:divBdr>
            <w:top w:val="none" w:sz="0" w:space="0" w:color="auto"/>
            <w:left w:val="none" w:sz="0" w:space="0" w:color="auto"/>
            <w:bottom w:val="none" w:sz="0" w:space="0" w:color="auto"/>
            <w:right w:val="none" w:sz="0" w:space="0" w:color="auto"/>
          </w:divBdr>
        </w:div>
        <w:div w:id="672689209">
          <w:marLeft w:val="259"/>
          <w:marRight w:val="0"/>
          <w:marTop w:val="0"/>
          <w:marBottom w:val="80"/>
          <w:divBdr>
            <w:top w:val="none" w:sz="0" w:space="0" w:color="auto"/>
            <w:left w:val="none" w:sz="0" w:space="0" w:color="auto"/>
            <w:bottom w:val="none" w:sz="0" w:space="0" w:color="auto"/>
            <w:right w:val="none" w:sz="0" w:space="0" w:color="auto"/>
          </w:divBdr>
        </w:div>
        <w:div w:id="727655603">
          <w:marLeft w:val="259"/>
          <w:marRight w:val="0"/>
          <w:marTop w:val="0"/>
          <w:marBottom w:val="80"/>
          <w:divBdr>
            <w:top w:val="none" w:sz="0" w:space="0" w:color="auto"/>
            <w:left w:val="none" w:sz="0" w:space="0" w:color="auto"/>
            <w:bottom w:val="none" w:sz="0" w:space="0" w:color="auto"/>
            <w:right w:val="none" w:sz="0" w:space="0" w:color="auto"/>
          </w:divBdr>
        </w:div>
        <w:div w:id="743916404">
          <w:marLeft w:val="259"/>
          <w:marRight w:val="0"/>
          <w:marTop w:val="0"/>
          <w:marBottom w:val="80"/>
          <w:divBdr>
            <w:top w:val="none" w:sz="0" w:space="0" w:color="auto"/>
            <w:left w:val="none" w:sz="0" w:space="0" w:color="auto"/>
            <w:bottom w:val="none" w:sz="0" w:space="0" w:color="auto"/>
            <w:right w:val="none" w:sz="0" w:space="0" w:color="auto"/>
          </w:divBdr>
        </w:div>
        <w:div w:id="837771288">
          <w:marLeft w:val="259"/>
          <w:marRight w:val="0"/>
          <w:marTop w:val="0"/>
          <w:marBottom w:val="80"/>
          <w:divBdr>
            <w:top w:val="none" w:sz="0" w:space="0" w:color="auto"/>
            <w:left w:val="none" w:sz="0" w:space="0" w:color="auto"/>
            <w:bottom w:val="none" w:sz="0" w:space="0" w:color="auto"/>
            <w:right w:val="none" w:sz="0" w:space="0" w:color="auto"/>
          </w:divBdr>
        </w:div>
        <w:div w:id="931202103">
          <w:marLeft w:val="259"/>
          <w:marRight w:val="0"/>
          <w:marTop w:val="0"/>
          <w:marBottom w:val="80"/>
          <w:divBdr>
            <w:top w:val="none" w:sz="0" w:space="0" w:color="auto"/>
            <w:left w:val="none" w:sz="0" w:space="0" w:color="auto"/>
            <w:bottom w:val="none" w:sz="0" w:space="0" w:color="auto"/>
            <w:right w:val="none" w:sz="0" w:space="0" w:color="auto"/>
          </w:divBdr>
        </w:div>
        <w:div w:id="974214951">
          <w:marLeft w:val="259"/>
          <w:marRight w:val="0"/>
          <w:marTop w:val="0"/>
          <w:marBottom w:val="80"/>
          <w:divBdr>
            <w:top w:val="none" w:sz="0" w:space="0" w:color="auto"/>
            <w:left w:val="none" w:sz="0" w:space="0" w:color="auto"/>
            <w:bottom w:val="none" w:sz="0" w:space="0" w:color="auto"/>
            <w:right w:val="none" w:sz="0" w:space="0" w:color="auto"/>
          </w:divBdr>
        </w:div>
        <w:div w:id="1067994177">
          <w:marLeft w:val="259"/>
          <w:marRight w:val="0"/>
          <w:marTop w:val="0"/>
          <w:marBottom w:val="80"/>
          <w:divBdr>
            <w:top w:val="none" w:sz="0" w:space="0" w:color="auto"/>
            <w:left w:val="none" w:sz="0" w:space="0" w:color="auto"/>
            <w:bottom w:val="none" w:sz="0" w:space="0" w:color="auto"/>
            <w:right w:val="none" w:sz="0" w:space="0" w:color="auto"/>
          </w:divBdr>
        </w:div>
        <w:div w:id="1163355587">
          <w:marLeft w:val="259"/>
          <w:marRight w:val="0"/>
          <w:marTop w:val="0"/>
          <w:marBottom w:val="80"/>
          <w:divBdr>
            <w:top w:val="none" w:sz="0" w:space="0" w:color="auto"/>
            <w:left w:val="none" w:sz="0" w:space="0" w:color="auto"/>
            <w:bottom w:val="none" w:sz="0" w:space="0" w:color="auto"/>
            <w:right w:val="none" w:sz="0" w:space="0" w:color="auto"/>
          </w:divBdr>
        </w:div>
        <w:div w:id="1375041334">
          <w:marLeft w:val="259"/>
          <w:marRight w:val="0"/>
          <w:marTop w:val="0"/>
          <w:marBottom w:val="80"/>
          <w:divBdr>
            <w:top w:val="none" w:sz="0" w:space="0" w:color="auto"/>
            <w:left w:val="none" w:sz="0" w:space="0" w:color="auto"/>
            <w:bottom w:val="none" w:sz="0" w:space="0" w:color="auto"/>
            <w:right w:val="none" w:sz="0" w:space="0" w:color="auto"/>
          </w:divBdr>
        </w:div>
        <w:div w:id="1440176404">
          <w:marLeft w:val="259"/>
          <w:marRight w:val="0"/>
          <w:marTop w:val="0"/>
          <w:marBottom w:val="80"/>
          <w:divBdr>
            <w:top w:val="none" w:sz="0" w:space="0" w:color="auto"/>
            <w:left w:val="none" w:sz="0" w:space="0" w:color="auto"/>
            <w:bottom w:val="none" w:sz="0" w:space="0" w:color="auto"/>
            <w:right w:val="none" w:sz="0" w:space="0" w:color="auto"/>
          </w:divBdr>
        </w:div>
        <w:div w:id="1529221649">
          <w:marLeft w:val="259"/>
          <w:marRight w:val="0"/>
          <w:marTop w:val="0"/>
          <w:marBottom w:val="80"/>
          <w:divBdr>
            <w:top w:val="none" w:sz="0" w:space="0" w:color="auto"/>
            <w:left w:val="none" w:sz="0" w:space="0" w:color="auto"/>
            <w:bottom w:val="none" w:sz="0" w:space="0" w:color="auto"/>
            <w:right w:val="none" w:sz="0" w:space="0" w:color="auto"/>
          </w:divBdr>
        </w:div>
        <w:div w:id="1940868942">
          <w:marLeft w:val="259"/>
          <w:marRight w:val="0"/>
          <w:marTop w:val="0"/>
          <w:marBottom w:val="80"/>
          <w:divBdr>
            <w:top w:val="none" w:sz="0" w:space="0" w:color="auto"/>
            <w:left w:val="none" w:sz="0" w:space="0" w:color="auto"/>
            <w:bottom w:val="none" w:sz="0" w:space="0" w:color="auto"/>
            <w:right w:val="none" w:sz="0" w:space="0" w:color="auto"/>
          </w:divBdr>
        </w:div>
        <w:div w:id="1991396695">
          <w:marLeft w:val="259"/>
          <w:marRight w:val="0"/>
          <w:marTop w:val="0"/>
          <w:marBottom w:val="80"/>
          <w:divBdr>
            <w:top w:val="none" w:sz="0" w:space="0" w:color="auto"/>
            <w:left w:val="none" w:sz="0" w:space="0" w:color="auto"/>
            <w:bottom w:val="none" w:sz="0" w:space="0" w:color="auto"/>
            <w:right w:val="none" w:sz="0" w:space="0" w:color="auto"/>
          </w:divBdr>
        </w:div>
        <w:div w:id="2096658942">
          <w:marLeft w:val="259"/>
          <w:marRight w:val="0"/>
          <w:marTop w:val="0"/>
          <w:marBottom w:val="80"/>
          <w:divBdr>
            <w:top w:val="none" w:sz="0" w:space="0" w:color="auto"/>
            <w:left w:val="none" w:sz="0" w:space="0" w:color="auto"/>
            <w:bottom w:val="none" w:sz="0" w:space="0" w:color="auto"/>
            <w:right w:val="none" w:sz="0" w:space="0" w:color="auto"/>
          </w:divBdr>
        </w:div>
      </w:divsChild>
    </w:div>
    <w:div w:id="1773622373">
      <w:bodyDiv w:val="1"/>
      <w:marLeft w:val="0"/>
      <w:marRight w:val="0"/>
      <w:marTop w:val="0"/>
      <w:marBottom w:val="0"/>
      <w:divBdr>
        <w:top w:val="none" w:sz="0" w:space="0" w:color="auto"/>
        <w:left w:val="none" w:sz="0" w:space="0" w:color="auto"/>
        <w:bottom w:val="none" w:sz="0" w:space="0" w:color="auto"/>
        <w:right w:val="none" w:sz="0" w:space="0" w:color="auto"/>
      </w:divBdr>
    </w:div>
    <w:div w:id="1836875248">
      <w:bodyDiv w:val="1"/>
      <w:marLeft w:val="0"/>
      <w:marRight w:val="0"/>
      <w:marTop w:val="0"/>
      <w:marBottom w:val="0"/>
      <w:divBdr>
        <w:top w:val="none" w:sz="0" w:space="0" w:color="auto"/>
        <w:left w:val="none" w:sz="0" w:space="0" w:color="auto"/>
        <w:bottom w:val="none" w:sz="0" w:space="0" w:color="auto"/>
        <w:right w:val="none" w:sz="0" w:space="0" w:color="auto"/>
      </w:divBdr>
      <w:divsChild>
        <w:div w:id="44449033">
          <w:marLeft w:val="259"/>
          <w:marRight w:val="0"/>
          <w:marTop w:val="0"/>
          <w:marBottom w:val="80"/>
          <w:divBdr>
            <w:top w:val="none" w:sz="0" w:space="0" w:color="auto"/>
            <w:left w:val="none" w:sz="0" w:space="0" w:color="auto"/>
            <w:bottom w:val="none" w:sz="0" w:space="0" w:color="auto"/>
            <w:right w:val="none" w:sz="0" w:space="0" w:color="auto"/>
          </w:divBdr>
        </w:div>
        <w:div w:id="441268473">
          <w:marLeft w:val="259"/>
          <w:marRight w:val="0"/>
          <w:marTop w:val="0"/>
          <w:marBottom w:val="80"/>
          <w:divBdr>
            <w:top w:val="none" w:sz="0" w:space="0" w:color="auto"/>
            <w:left w:val="none" w:sz="0" w:space="0" w:color="auto"/>
            <w:bottom w:val="none" w:sz="0" w:space="0" w:color="auto"/>
            <w:right w:val="none" w:sz="0" w:space="0" w:color="auto"/>
          </w:divBdr>
        </w:div>
        <w:div w:id="441389449">
          <w:marLeft w:val="259"/>
          <w:marRight w:val="0"/>
          <w:marTop w:val="0"/>
          <w:marBottom w:val="80"/>
          <w:divBdr>
            <w:top w:val="none" w:sz="0" w:space="0" w:color="auto"/>
            <w:left w:val="none" w:sz="0" w:space="0" w:color="auto"/>
            <w:bottom w:val="none" w:sz="0" w:space="0" w:color="auto"/>
            <w:right w:val="none" w:sz="0" w:space="0" w:color="auto"/>
          </w:divBdr>
        </w:div>
        <w:div w:id="470484443">
          <w:marLeft w:val="259"/>
          <w:marRight w:val="0"/>
          <w:marTop w:val="0"/>
          <w:marBottom w:val="80"/>
          <w:divBdr>
            <w:top w:val="none" w:sz="0" w:space="0" w:color="auto"/>
            <w:left w:val="none" w:sz="0" w:space="0" w:color="auto"/>
            <w:bottom w:val="none" w:sz="0" w:space="0" w:color="auto"/>
            <w:right w:val="none" w:sz="0" w:space="0" w:color="auto"/>
          </w:divBdr>
        </w:div>
        <w:div w:id="549145343">
          <w:marLeft w:val="259"/>
          <w:marRight w:val="0"/>
          <w:marTop w:val="0"/>
          <w:marBottom w:val="80"/>
          <w:divBdr>
            <w:top w:val="none" w:sz="0" w:space="0" w:color="auto"/>
            <w:left w:val="none" w:sz="0" w:space="0" w:color="auto"/>
            <w:bottom w:val="none" w:sz="0" w:space="0" w:color="auto"/>
            <w:right w:val="none" w:sz="0" w:space="0" w:color="auto"/>
          </w:divBdr>
        </w:div>
        <w:div w:id="580259916">
          <w:marLeft w:val="259"/>
          <w:marRight w:val="0"/>
          <w:marTop w:val="0"/>
          <w:marBottom w:val="80"/>
          <w:divBdr>
            <w:top w:val="none" w:sz="0" w:space="0" w:color="auto"/>
            <w:left w:val="none" w:sz="0" w:space="0" w:color="auto"/>
            <w:bottom w:val="none" w:sz="0" w:space="0" w:color="auto"/>
            <w:right w:val="none" w:sz="0" w:space="0" w:color="auto"/>
          </w:divBdr>
        </w:div>
        <w:div w:id="672798089">
          <w:marLeft w:val="259"/>
          <w:marRight w:val="0"/>
          <w:marTop w:val="0"/>
          <w:marBottom w:val="80"/>
          <w:divBdr>
            <w:top w:val="none" w:sz="0" w:space="0" w:color="auto"/>
            <w:left w:val="none" w:sz="0" w:space="0" w:color="auto"/>
            <w:bottom w:val="none" w:sz="0" w:space="0" w:color="auto"/>
            <w:right w:val="none" w:sz="0" w:space="0" w:color="auto"/>
          </w:divBdr>
        </w:div>
        <w:div w:id="740444625">
          <w:marLeft w:val="259"/>
          <w:marRight w:val="0"/>
          <w:marTop w:val="0"/>
          <w:marBottom w:val="80"/>
          <w:divBdr>
            <w:top w:val="none" w:sz="0" w:space="0" w:color="auto"/>
            <w:left w:val="none" w:sz="0" w:space="0" w:color="auto"/>
            <w:bottom w:val="none" w:sz="0" w:space="0" w:color="auto"/>
            <w:right w:val="none" w:sz="0" w:space="0" w:color="auto"/>
          </w:divBdr>
        </w:div>
        <w:div w:id="946810440">
          <w:marLeft w:val="259"/>
          <w:marRight w:val="0"/>
          <w:marTop w:val="0"/>
          <w:marBottom w:val="80"/>
          <w:divBdr>
            <w:top w:val="none" w:sz="0" w:space="0" w:color="auto"/>
            <w:left w:val="none" w:sz="0" w:space="0" w:color="auto"/>
            <w:bottom w:val="none" w:sz="0" w:space="0" w:color="auto"/>
            <w:right w:val="none" w:sz="0" w:space="0" w:color="auto"/>
          </w:divBdr>
        </w:div>
        <w:div w:id="1168640042">
          <w:marLeft w:val="259"/>
          <w:marRight w:val="0"/>
          <w:marTop w:val="0"/>
          <w:marBottom w:val="80"/>
          <w:divBdr>
            <w:top w:val="none" w:sz="0" w:space="0" w:color="auto"/>
            <w:left w:val="none" w:sz="0" w:space="0" w:color="auto"/>
            <w:bottom w:val="none" w:sz="0" w:space="0" w:color="auto"/>
            <w:right w:val="none" w:sz="0" w:space="0" w:color="auto"/>
          </w:divBdr>
        </w:div>
        <w:div w:id="1275404583">
          <w:marLeft w:val="259"/>
          <w:marRight w:val="0"/>
          <w:marTop w:val="0"/>
          <w:marBottom w:val="80"/>
          <w:divBdr>
            <w:top w:val="none" w:sz="0" w:space="0" w:color="auto"/>
            <w:left w:val="none" w:sz="0" w:space="0" w:color="auto"/>
            <w:bottom w:val="none" w:sz="0" w:space="0" w:color="auto"/>
            <w:right w:val="none" w:sz="0" w:space="0" w:color="auto"/>
          </w:divBdr>
        </w:div>
        <w:div w:id="1317346560">
          <w:marLeft w:val="259"/>
          <w:marRight w:val="0"/>
          <w:marTop w:val="0"/>
          <w:marBottom w:val="80"/>
          <w:divBdr>
            <w:top w:val="none" w:sz="0" w:space="0" w:color="auto"/>
            <w:left w:val="none" w:sz="0" w:space="0" w:color="auto"/>
            <w:bottom w:val="none" w:sz="0" w:space="0" w:color="auto"/>
            <w:right w:val="none" w:sz="0" w:space="0" w:color="auto"/>
          </w:divBdr>
        </w:div>
        <w:div w:id="1375157985">
          <w:marLeft w:val="259"/>
          <w:marRight w:val="0"/>
          <w:marTop w:val="0"/>
          <w:marBottom w:val="80"/>
          <w:divBdr>
            <w:top w:val="none" w:sz="0" w:space="0" w:color="auto"/>
            <w:left w:val="none" w:sz="0" w:space="0" w:color="auto"/>
            <w:bottom w:val="none" w:sz="0" w:space="0" w:color="auto"/>
            <w:right w:val="none" w:sz="0" w:space="0" w:color="auto"/>
          </w:divBdr>
        </w:div>
        <w:div w:id="1610969655">
          <w:marLeft w:val="259"/>
          <w:marRight w:val="0"/>
          <w:marTop w:val="0"/>
          <w:marBottom w:val="80"/>
          <w:divBdr>
            <w:top w:val="none" w:sz="0" w:space="0" w:color="auto"/>
            <w:left w:val="none" w:sz="0" w:space="0" w:color="auto"/>
            <w:bottom w:val="none" w:sz="0" w:space="0" w:color="auto"/>
            <w:right w:val="none" w:sz="0" w:space="0" w:color="auto"/>
          </w:divBdr>
        </w:div>
        <w:div w:id="1650330800">
          <w:marLeft w:val="259"/>
          <w:marRight w:val="0"/>
          <w:marTop w:val="0"/>
          <w:marBottom w:val="80"/>
          <w:divBdr>
            <w:top w:val="none" w:sz="0" w:space="0" w:color="auto"/>
            <w:left w:val="none" w:sz="0" w:space="0" w:color="auto"/>
            <w:bottom w:val="none" w:sz="0" w:space="0" w:color="auto"/>
            <w:right w:val="none" w:sz="0" w:space="0" w:color="auto"/>
          </w:divBdr>
        </w:div>
        <w:div w:id="1737320681">
          <w:marLeft w:val="259"/>
          <w:marRight w:val="0"/>
          <w:marTop w:val="0"/>
          <w:marBottom w:val="80"/>
          <w:divBdr>
            <w:top w:val="none" w:sz="0" w:space="0" w:color="auto"/>
            <w:left w:val="none" w:sz="0" w:space="0" w:color="auto"/>
            <w:bottom w:val="none" w:sz="0" w:space="0" w:color="auto"/>
            <w:right w:val="none" w:sz="0" w:space="0" w:color="auto"/>
          </w:divBdr>
        </w:div>
        <w:div w:id="1912692668">
          <w:marLeft w:val="259"/>
          <w:marRight w:val="0"/>
          <w:marTop w:val="0"/>
          <w:marBottom w:val="80"/>
          <w:divBdr>
            <w:top w:val="none" w:sz="0" w:space="0" w:color="auto"/>
            <w:left w:val="none" w:sz="0" w:space="0" w:color="auto"/>
            <w:bottom w:val="none" w:sz="0" w:space="0" w:color="auto"/>
            <w:right w:val="none" w:sz="0" w:space="0" w:color="auto"/>
          </w:divBdr>
        </w:div>
        <w:div w:id="1955867912">
          <w:marLeft w:val="259"/>
          <w:marRight w:val="0"/>
          <w:marTop w:val="0"/>
          <w:marBottom w:val="80"/>
          <w:divBdr>
            <w:top w:val="none" w:sz="0" w:space="0" w:color="auto"/>
            <w:left w:val="none" w:sz="0" w:space="0" w:color="auto"/>
            <w:bottom w:val="none" w:sz="0" w:space="0" w:color="auto"/>
            <w:right w:val="none" w:sz="0" w:space="0" w:color="auto"/>
          </w:divBdr>
        </w:div>
        <w:div w:id="1965038077">
          <w:marLeft w:val="259"/>
          <w:marRight w:val="0"/>
          <w:marTop w:val="0"/>
          <w:marBottom w:val="80"/>
          <w:divBdr>
            <w:top w:val="none" w:sz="0" w:space="0" w:color="auto"/>
            <w:left w:val="none" w:sz="0" w:space="0" w:color="auto"/>
            <w:bottom w:val="none" w:sz="0" w:space="0" w:color="auto"/>
            <w:right w:val="none" w:sz="0" w:space="0" w:color="auto"/>
          </w:divBdr>
        </w:div>
      </w:divsChild>
    </w:div>
    <w:div w:id="1863936079">
      <w:bodyDiv w:val="1"/>
      <w:marLeft w:val="0"/>
      <w:marRight w:val="0"/>
      <w:marTop w:val="0"/>
      <w:marBottom w:val="0"/>
      <w:divBdr>
        <w:top w:val="none" w:sz="0" w:space="0" w:color="auto"/>
        <w:left w:val="none" w:sz="0" w:space="0" w:color="auto"/>
        <w:bottom w:val="none" w:sz="0" w:space="0" w:color="auto"/>
        <w:right w:val="none" w:sz="0" w:space="0" w:color="auto"/>
      </w:divBdr>
    </w:div>
    <w:div w:id="1868718699">
      <w:bodyDiv w:val="1"/>
      <w:marLeft w:val="0"/>
      <w:marRight w:val="0"/>
      <w:marTop w:val="0"/>
      <w:marBottom w:val="0"/>
      <w:divBdr>
        <w:top w:val="none" w:sz="0" w:space="0" w:color="auto"/>
        <w:left w:val="none" w:sz="0" w:space="0" w:color="auto"/>
        <w:bottom w:val="none" w:sz="0" w:space="0" w:color="auto"/>
        <w:right w:val="none" w:sz="0" w:space="0" w:color="auto"/>
      </w:divBdr>
      <w:divsChild>
        <w:div w:id="402458531">
          <w:marLeft w:val="173"/>
          <w:marRight w:val="0"/>
          <w:marTop w:val="0"/>
          <w:marBottom w:val="40"/>
          <w:divBdr>
            <w:top w:val="none" w:sz="0" w:space="0" w:color="auto"/>
            <w:left w:val="none" w:sz="0" w:space="0" w:color="auto"/>
            <w:bottom w:val="none" w:sz="0" w:space="0" w:color="auto"/>
            <w:right w:val="none" w:sz="0" w:space="0" w:color="auto"/>
          </w:divBdr>
        </w:div>
      </w:divsChild>
    </w:div>
    <w:div w:id="1889419203">
      <w:bodyDiv w:val="1"/>
      <w:marLeft w:val="0"/>
      <w:marRight w:val="0"/>
      <w:marTop w:val="0"/>
      <w:marBottom w:val="0"/>
      <w:divBdr>
        <w:top w:val="none" w:sz="0" w:space="0" w:color="auto"/>
        <w:left w:val="none" w:sz="0" w:space="0" w:color="auto"/>
        <w:bottom w:val="none" w:sz="0" w:space="0" w:color="auto"/>
        <w:right w:val="none" w:sz="0" w:space="0" w:color="auto"/>
      </w:divBdr>
      <w:divsChild>
        <w:div w:id="53093430">
          <w:marLeft w:val="259"/>
          <w:marRight w:val="0"/>
          <w:marTop w:val="0"/>
          <w:marBottom w:val="80"/>
          <w:divBdr>
            <w:top w:val="none" w:sz="0" w:space="0" w:color="auto"/>
            <w:left w:val="none" w:sz="0" w:space="0" w:color="auto"/>
            <w:bottom w:val="none" w:sz="0" w:space="0" w:color="auto"/>
            <w:right w:val="none" w:sz="0" w:space="0" w:color="auto"/>
          </w:divBdr>
        </w:div>
        <w:div w:id="62459994">
          <w:marLeft w:val="259"/>
          <w:marRight w:val="0"/>
          <w:marTop w:val="0"/>
          <w:marBottom w:val="80"/>
          <w:divBdr>
            <w:top w:val="none" w:sz="0" w:space="0" w:color="auto"/>
            <w:left w:val="none" w:sz="0" w:space="0" w:color="auto"/>
            <w:bottom w:val="none" w:sz="0" w:space="0" w:color="auto"/>
            <w:right w:val="none" w:sz="0" w:space="0" w:color="auto"/>
          </w:divBdr>
        </w:div>
        <w:div w:id="217934038">
          <w:marLeft w:val="259"/>
          <w:marRight w:val="0"/>
          <w:marTop w:val="0"/>
          <w:marBottom w:val="80"/>
          <w:divBdr>
            <w:top w:val="none" w:sz="0" w:space="0" w:color="auto"/>
            <w:left w:val="none" w:sz="0" w:space="0" w:color="auto"/>
            <w:bottom w:val="none" w:sz="0" w:space="0" w:color="auto"/>
            <w:right w:val="none" w:sz="0" w:space="0" w:color="auto"/>
          </w:divBdr>
        </w:div>
        <w:div w:id="252016425">
          <w:marLeft w:val="259"/>
          <w:marRight w:val="0"/>
          <w:marTop w:val="0"/>
          <w:marBottom w:val="80"/>
          <w:divBdr>
            <w:top w:val="none" w:sz="0" w:space="0" w:color="auto"/>
            <w:left w:val="none" w:sz="0" w:space="0" w:color="auto"/>
            <w:bottom w:val="none" w:sz="0" w:space="0" w:color="auto"/>
            <w:right w:val="none" w:sz="0" w:space="0" w:color="auto"/>
          </w:divBdr>
        </w:div>
        <w:div w:id="396320158">
          <w:marLeft w:val="259"/>
          <w:marRight w:val="0"/>
          <w:marTop w:val="0"/>
          <w:marBottom w:val="80"/>
          <w:divBdr>
            <w:top w:val="none" w:sz="0" w:space="0" w:color="auto"/>
            <w:left w:val="none" w:sz="0" w:space="0" w:color="auto"/>
            <w:bottom w:val="none" w:sz="0" w:space="0" w:color="auto"/>
            <w:right w:val="none" w:sz="0" w:space="0" w:color="auto"/>
          </w:divBdr>
        </w:div>
        <w:div w:id="463157251">
          <w:marLeft w:val="259"/>
          <w:marRight w:val="0"/>
          <w:marTop w:val="0"/>
          <w:marBottom w:val="80"/>
          <w:divBdr>
            <w:top w:val="none" w:sz="0" w:space="0" w:color="auto"/>
            <w:left w:val="none" w:sz="0" w:space="0" w:color="auto"/>
            <w:bottom w:val="none" w:sz="0" w:space="0" w:color="auto"/>
            <w:right w:val="none" w:sz="0" w:space="0" w:color="auto"/>
          </w:divBdr>
        </w:div>
        <w:div w:id="475758076">
          <w:marLeft w:val="259"/>
          <w:marRight w:val="0"/>
          <w:marTop w:val="0"/>
          <w:marBottom w:val="80"/>
          <w:divBdr>
            <w:top w:val="none" w:sz="0" w:space="0" w:color="auto"/>
            <w:left w:val="none" w:sz="0" w:space="0" w:color="auto"/>
            <w:bottom w:val="none" w:sz="0" w:space="0" w:color="auto"/>
            <w:right w:val="none" w:sz="0" w:space="0" w:color="auto"/>
          </w:divBdr>
        </w:div>
        <w:div w:id="681858174">
          <w:marLeft w:val="259"/>
          <w:marRight w:val="0"/>
          <w:marTop w:val="0"/>
          <w:marBottom w:val="80"/>
          <w:divBdr>
            <w:top w:val="none" w:sz="0" w:space="0" w:color="auto"/>
            <w:left w:val="none" w:sz="0" w:space="0" w:color="auto"/>
            <w:bottom w:val="none" w:sz="0" w:space="0" w:color="auto"/>
            <w:right w:val="none" w:sz="0" w:space="0" w:color="auto"/>
          </w:divBdr>
        </w:div>
        <w:div w:id="1022512903">
          <w:marLeft w:val="259"/>
          <w:marRight w:val="0"/>
          <w:marTop w:val="0"/>
          <w:marBottom w:val="80"/>
          <w:divBdr>
            <w:top w:val="none" w:sz="0" w:space="0" w:color="auto"/>
            <w:left w:val="none" w:sz="0" w:space="0" w:color="auto"/>
            <w:bottom w:val="none" w:sz="0" w:space="0" w:color="auto"/>
            <w:right w:val="none" w:sz="0" w:space="0" w:color="auto"/>
          </w:divBdr>
        </w:div>
        <w:div w:id="1036931825">
          <w:marLeft w:val="259"/>
          <w:marRight w:val="0"/>
          <w:marTop w:val="0"/>
          <w:marBottom w:val="80"/>
          <w:divBdr>
            <w:top w:val="none" w:sz="0" w:space="0" w:color="auto"/>
            <w:left w:val="none" w:sz="0" w:space="0" w:color="auto"/>
            <w:bottom w:val="none" w:sz="0" w:space="0" w:color="auto"/>
            <w:right w:val="none" w:sz="0" w:space="0" w:color="auto"/>
          </w:divBdr>
        </w:div>
        <w:div w:id="1074202559">
          <w:marLeft w:val="259"/>
          <w:marRight w:val="0"/>
          <w:marTop w:val="0"/>
          <w:marBottom w:val="80"/>
          <w:divBdr>
            <w:top w:val="none" w:sz="0" w:space="0" w:color="auto"/>
            <w:left w:val="none" w:sz="0" w:space="0" w:color="auto"/>
            <w:bottom w:val="none" w:sz="0" w:space="0" w:color="auto"/>
            <w:right w:val="none" w:sz="0" w:space="0" w:color="auto"/>
          </w:divBdr>
        </w:div>
        <w:div w:id="1366634101">
          <w:marLeft w:val="259"/>
          <w:marRight w:val="0"/>
          <w:marTop w:val="0"/>
          <w:marBottom w:val="80"/>
          <w:divBdr>
            <w:top w:val="none" w:sz="0" w:space="0" w:color="auto"/>
            <w:left w:val="none" w:sz="0" w:space="0" w:color="auto"/>
            <w:bottom w:val="none" w:sz="0" w:space="0" w:color="auto"/>
            <w:right w:val="none" w:sz="0" w:space="0" w:color="auto"/>
          </w:divBdr>
        </w:div>
        <w:div w:id="1408843179">
          <w:marLeft w:val="259"/>
          <w:marRight w:val="0"/>
          <w:marTop w:val="0"/>
          <w:marBottom w:val="80"/>
          <w:divBdr>
            <w:top w:val="none" w:sz="0" w:space="0" w:color="auto"/>
            <w:left w:val="none" w:sz="0" w:space="0" w:color="auto"/>
            <w:bottom w:val="none" w:sz="0" w:space="0" w:color="auto"/>
            <w:right w:val="none" w:sz="0" w:space="0" w:color="auto"/>
          </w:divBdr>
        </w:div>
        <w:div w:id="1620606629">
          <w:marLeft w:val="259"/>
          <w:marRight w:val="0"/>
          <w:marTop w:val="0"/>
          <w:marBottom w:val="80"/>
          <w:divBdr>
            <w:top w:val="none" w:sz="0" w:space="0" w:color="auto"/>
            <w:left w:val="none" w:sz="0" w:space="0" w:color="auto"/>
            <w:bottom w:val="none" w:sz="0" w:space="0" w:color="auto"/>
            <w:right w:val="none" w:sz="0" w:space="0" w:color="auto"/>
          </w:divBdr>
        </w:div>
        <w:div w:id="1727138931">
          <w:marLeft w:val="259"/>
          <w:marRight w:val="0"/>
          <w:marTop w:val="0"/>
          <w:marBottom w:val="80"/>
          <w:divBdr>
            <w:top w:val="none" w:sz="0" w:space="0" w:color="auto"/>
            <w:left w:val="none" w:sz="0" w:space="0" w:color="auto"/>
            <w:bottom w:val="none" w:sz="0" w:space="0" w:color="auto"/>
            <w:right w:val="none" w:sz="0" w:space="0" w:color="auto"/>
          </w:divBdr>
        </w:div>
        <w:div w:id="1831208980">
          <w:marLeft w:val="259"/>
          <w:marRight w:val="0"/>
          <w:marTop w:val="0"/>
          <w:marBottom w:val="80"/>
          <w:divBdr>
            <w:top w:val="none" w:sz="0" w:space="0" w:color="auto"/>
            <w:left w:val="none" w:sz="0" w:space="0" w:color="auto"/>
            <w:bottom w:val="none" w:sz="0" w:space="0" w:color="auto"/>
            <w:right w:val="none" w:sz="0" w:space="0" w:color="auto"/>
          </w:divBdr>
        </w:div>
        <w:div w:id="1928538819">
          <w:marLeft w:val="259"/>
          <w:marRight w:val="0"/>
          <w:marTop w:val="0"/>
          <w:marBottom w:val="80"/>
          <w:divBdr>
            <w:top w:val="none" w:sz="0" w:space="0" w:color="auto"/>
            <w:left w:val="none" w:sz="0" w:space="0" w:color="auto"/>
            <w:bottom w:val="none" w:sz="0" w:space="0" w:color="auto"/>
            <w:right w:val="none" w:sz="0" w:space="0" w:color="auto"/>
          </w:divBdr>
        </w:div>
      </w:divsChild>
    </w:div>
    <w:div w:id="1890024510">
      <w:bodyDiv w:val="1"/>
      <w:marLeft w:val="0"/>
      <w:marRight w:val="0"/>
      <w:marTop w:val="0"/>
      <w:marBottom w:val="0"/>
      <w:divBdr>
        <w:top w:val="none" w:sz="0" w:space="0" w:color="auto"/>
        <w:left w:val="none" w:sz="0" w:space="0" w:color="auto"/>
        <w:bottom w:val="none" w:sz="0" w:space="0" w:color="auto"/>
        <w:right w:val="none" w:sz="0" w:space="0" w:color="auto"/>
      </w:divBdr>
    </w:div>
    <w:div w:id="1890412722">
      <w:bodyDiv w:val="1"/>
      <w:marLeft w:val="0"/>
      <w:marRight w:val="0"/>
      <w:marTop w:val="0"/>
      <w:marBottom w:val="0"/>
      <w:divBdr>
        <w:top w:val="none" w:sz="0" w:space="0" w:color="auto"/>
        <w:left w:val="none" w:sz="0" w:space="0" w:color="auto"/>
        <w:bottom w:val="none" w:sz="0" w:space="0" w:color="auto"/>
        <w:right w:val="none" w:sz="0" w:space="0" w:color="auto"/>
      </w:divBdr>
      <w:divsChild>
        <w:div w:id="456267181">
          <w:marLeft w:val="259"/>
          <w:marRight w:val="0"/>
          <w:marTop w:val="0"/>
          <w:marBottom w:val="40"/>
          <w:divBdr>
            <w:top w:val="none" w:sz="0" w:space="0" w:color="auto"/>
            <w:left w:val="none" w:sz="0" w:space="0" w:color="auto"/>
            <w:bottom w:val="none" w:sz="0" w:space="0" w:color="auto"/>
            <w:right w:val="none" w:sz="0" w:space="0" w:color="auto"/>
          </w:divBdr>
        </w:div>
        <w:div w:id="1000043708">
          <w:marLeft w:val="259"/>
          <w:marRight w:val="0"/>
          <w:marTop w:val="0"/>
          <w:marBottom w:val="40"/>
          <w:divBdr>
            <w:top w:val="none" w:sz="0" w:space="0" w:color="auto"/>
            <w:left w:val="none" w:sz="0" w:space="0" w:color="auto"/>
            <w:bottom w:val="none" w:sz="0" w:space="0" w:color="auto"/>
            <w:right w:val="none" w:sz="0" w:space="0" w:color="auto"/>
          </w:divBdr>
        </w:div>
        <w:div w:id="1457333202">
          <w:marLeft w:val="259"/>
          <w:marRight w:val="0"/>
          <w:marTop w:val="0"/>
          <w:marBottom w:val="40"/>
          <w:divBdr>
            <w:top w:val="none" w:sz="0" w:space="0" w:color="auto"/>
            <w:left w:val="none" w:sz="0" w:space="0" w:color="auto"/>
            <w:bottom w:val="none" w:sz="0" w:space="0" w:color="auto"/>
            <w:right w:val="none" w:sz="0" w:space="0" w:color="auto"/>
          </w:divBdr>
        </w:div>
      </w:divsChild>
    </w:div>
    <w:div w:id="1898053728">
      <w:bodyDiv w:val="1"/>
      <w:marLeft w:val="0"/>
      <w:marRight w:val="0"/>
      <w:marTop w:val="0"/>
      <w:marBottom w:val="0"/>
      <w:divBdr>
        <w:top w:val="none" w:sz="0" w:space="0" w:color="auto"/>
        <w:left w:val="none" w:sz="0" w:space="0" w:color="auto"/>
        <w:bottom w:val="none" w:sz="0" w:space="0" w:color="auto"/>
        <w:right w:val="none" w:sz="0" w:space="0" w:color="auto"/>
      </w:divBdr>
    </w:div>
    <w:div w:id="1899052331">
      <w:bodyDiv w:val="1"/>
      <w:marLeft w:val="0"/>
      <w:marRight w:val="0"/>
      <w:marTop w:val="0"/>
      <w:marBottom w:val="0"/>
      <w:divBdr>
        <w:top w:val="none" w:sz="0" w:space="0" w:color="auto"/>
        <w:left w:val="none" w:sz="0" w:space="0" w:color="auto"/>
        <w:bottom w:val="none" w:sz="0" w:space="0" w:color="auto"/>
        <w:right w:val="none" w:sz="0" w:space="0" w:color="auto"/>
      </w:divBdr>
    </w:div>
    <w:div w:id="1922904138">
      <w:bodyDiv w:val="1"/>
      <w:marLeft w:val="0"/>
      <w:marRight w:val="0"/>
      <w:marTop w:val="0"/>
      <w:marBottom w:val="0"/>
      <w:divBdr>
        <w:top w:val="none" w:sz="0" w:space="0" w:color="auto"/>
        <w:left w:val="none" w:sz="0" w:space="0" w:color="auto"/>
        <w:bottom w:val="none" w:sz="0" w:space="0" w:color="auto"/>
        <w:right w:val="none" w:sz="0" w:space="0" w:color="auto"/>
      </w:divBdr>
      <w:divsChild>
        <w:div w:id="92895696">
          <w:marLeft w:val="259"/>
          <w:marRight w:val="0"/>
          <w:marTop w:val="0"/>
          <w:marBottom w:val="80"/>
          <w:divBdr>
            <w:top w:val="none" w:sz="0" w:space="0" w:color="auto"/>
            <w:left w:val="none" w:sz="0" w:space="0" w:color="auto"/>
            <w:bottom w:val="none" w:sz="0" w:space="0" w:color="auto"/>
            <w:right w:val="none" w:sz="0" w:space="0" w:color="auto"/>
          </w:divBdr>
        </w:div>
        <w:div w:id="220211855">
          <w:marLeft w:val="259"/>
          <w:marRight w:val="0"/>
          <w:marTop w:val="0"/>
          <w:marBottom w:val="80"/>
          <w:divBdr>
            <w:top w:val="none" w:sz="0" w:space="0" w:color="auto"/>
            <w:left w:val="none" w:sz="0" w:space="0" w:color="auto"/>
            <w:bottom w:val="none" w:sz="0" w:space="0" w:color="auto"/>
            <w:right w:val="none" w:sz="0" w:space="0" w:color="auto"/>
          </w:divBdr>
        </w:div>
        <w:div w:id="254944202">
          <w:marLeft w:val="259"/>
          <w:marRight w:val="0"/>
          <w:marTop w:val="0"/>
          <w:marBottom w:val="80"/>
          <w:divBdr>
            <w:top w:val="none" w:sz="0" w:space="0" w:color="auto"/>
            <w:left w:val="none" w:sz="0" w:space="0" w:color="auto"/>
            <w:bottom w:val="none" w:sz="0" w:space="0" w:color="auto"/>
            <w:right w:val="none" w:sz="0" w:space="0" w:color="auto"/>
          </w:divBdr>
        </w:div>
        <w:div w:id="277949334">
          <w:marLeft w:val="259"/>
          <w:marRight w:val="0"/>
          <w:marTop w:val="0"/>
          <w:marBottom w:val="80"/>
          <w:divBdr>
            <w:top w:val="none" w:sz="0" w:space="0" w:color="auto"/>
            <w:left w:val="none" w:sz="0" w:space="0" w:color="auto"/>
            <w:bottom w:val="none" w:sz="0" w:space="0" w:color="auto"/>
            <w:right w:val="none" w:sz="0" w:space="0" w:color="auto"/>
          </w:divBdr>
        </w:div>
        <w:div w:id="317422332">
          <w:marLeft w:val="259"/>
          <w:marRight w:val="0"/>
          <w:marTop w:val="0"/>
          <w:marBottom w:val="80"/>
          <w:divBdr>
            <w:top w:val="none" w:sz="0" w:space="0" w:color="auto"/>
            <w:left w:val="none" w:sz="0" w:space="0" w:color="auto"/>
            <w:bottom w:val="none" w:sz="0" w:space="0" w:color="auto"/>
            <w:right w:val="none" w:sz="0" w:space="0" w:color="auto"/>
          </w:divBdr>
        </w:div>
        <w:div w:id="617032929">
          <w:marLeft w:val="259"/>
          <w:marRight w:val="0"/>
          <w:marTop w:val="0"/>
          <w:marBottom w:val="80"/>
          <w:divBdr>
            <w:top w:val="none" w:sz="0" w:space="0" w:color="auto"/>
            <w:left w:val="none" w:sz="0" w:space="0" w:color="auto"/>
            <w:bottom w:val="none" w:sz="0" w:space="0" w:color="auto"/>
            <w:right w:val="none" w:sz="0" w:space="0" w:color="auto"/>
          </w:divBdr>
        </w:div>
        <w:div w:id="694692996">
          <w:marLeft w:val="259"/>
          <w:marRight w:val="0"/>
          <w:marTop w:val="0"/>
          <w:marBottom w:val="80"/>
          <w:divBdr>
            <w:top w:val="none" w:sz="0" w:space="0" w:color="auto"/>
            <w:left w:val="none" w:sz="0" w:space="0" w:color="auto"/>
            <w:bottom w:val="none" w:sz="0" w:space="0" w:color="auto"/>
            <w:right w:val="none" w:sz="0" w:space="0" w:color="auto"/>
          </w:divBdr>
        </w:div>
        <w:div w:id="732119148">
          <w:marLeft w:val="259"/>
          <w:marRight w:val="0"/>
          <w:marTop w:val="0"/>
          <w:marBottom w:val="80"/>
          <w:divBdr>
            <w:top w:val="none" w:sz="0" w:space="0" w:color="auto"/>
            <w:left w:val="none" w:sz="0" w:space="0" w:color="auto"/>
            <w:bottom w:val="none" w:sz="0" w:space="0" w:color="auto"/>
            <w:right w:val="none" w:sz="0" w:space="0" w:color="auto"/>
          </w:divBdr>
        </w:div>
        <w:div w:id="915162267">
          <w:marLeft w:val="259"/>
          <w:marRight w:val="0"/>
          <w:marTop w:val="0"/>
          <w:marBottom w:val="80"/>
          <w:divBdr>
            <w:top w:val="none" w:sz="0" w:space="0" w:color="auto"/>
            <w:left w:val="none" w:sz="0" w:space="0" w:color="auto"/>
            <w:bottom w:val="none" w:sz="0" w:space="0" w:color="auto"/>
            <w:right w:val="none" w:sz="0" w:space="0" w:color="auto"/>
          </w:divBdr>
        </w:div>
        <w:div w:id="1030572313">
          <w:marLeft w:val="259"/>
          <w:marRight w:val="0"/>
          <w:marTop w:val="0"/>
          <w:marBottom w:val="80"/>
          <w:divBdr>
            <w:top w:val="none" w:sz="0" w:space="0" w:color="auto"/>
            <w:left w:val="none" w:sz="0" w:space="0" w:color="auto"/>
            <w:bottom w:val="none" w:sz="0" w:space="0" w:color="auto"/>
            <w:right w:val="none" w:sz="0" w:space="0" w:color="auto"/>
          </w:divBdr>
        </w:div>
        <w:div w:id="1156338885">
          <w:marLeft w:val="259"/>
          <w:marRight w:val="0"/>
          <w:marTop w:val="0"/>
          <w:marBottom w:val="80"/>
          <w:divBdr>
            <w:top w:val="none" w:sz="0" w:space="0" w:color="auto"/>
            <w:left w:val="none" w:sz="0" w:space="0" w:color="auto"/>
            <w:bottom w:val="none" w:sz="0" w:space="0" w:color="auto"/>
            <w:right w:val="none" w:sz="0" w:space="0" w:color="auto"/>
          </w:divBdr>
        </w:div>
        <w:div w:id="1220896573">
          <w:marLeft w:val="259"/>
          <w:marRight w:val="0"/>
          <w:marTop w:val="0"/>
          <w:marBottom w:val="80"/>
          <w:divBdr>
            <w:top w:val="none" w:sz="0" w:space="0" w:color="auto"/>
            <w:left w:val="none" w:sz="0" w:space="0" w:color="auto"/>
            <w:bottom w:val="none" w:sz="0" w:space="0" w:color="auto"/>
            <w:right w:val="none" w:sz="0" w:space="0" w:color="auto"/>
          </w:divBdr>
        </w:div>
        <w:div w:id="1475098870">
          <w:marLeft w:val="259"/>
          <w:marRight w:val="0"/>
          <w:marTop w:val="0"/>
          <w:marBottom w:val="80"/>
          <w:divBdr>
            <w:top w:val="none" w:sz="0" w:space="0" w:color="auto"/>
            <w:left w:val="none" w:sz="0" w:space="0" w:color="auto"/>
            <w:bottom w:val="none" w:sz="0" w:space="0" w:color="auto"/>
            <w:right w:val="none" w:sz="0" w:space="0" w:color="auto"/>
          </w:divBdr>
        </w:div>
        <w:div w:id="1504318199">
          <w:marLeft w:val="259"/>
          <w:marRight w:val="0"/>
          <w:marTop w:val="0"/>
          <w:marBottom w:val="80"/>
          <w:divBdr>
            <w:top w:val="none" w:sz="0" w:space="0" w:color="auto"/>
            <w:left w:val="none" w:sz="0" w:space="0" w:color="auto"/>
            <w:bottom w:val="none" w:sz="0" w:space="0" w:color="auto"/>
            <w:right w:val="none" w:sz="0" w:space="0" w:color="auto"/>
          </w:divBdr>
        </w:div>
        <w:div w:id="1803960399">
          <w:marLeft w:val="259"/>
          <w:marRight w:val="0"/>
          <w:marTop w:val="0"/>
          <w:marBottom w:val="80"/>
          <w:divBdr>
            <w:top w:val="none" w:sz="0" w:space="0" w:color="auto"/>
            <w:left w:val="none" w:sz="0" w:space="0" w:color="auto"/>
            <w:bottom w:val="none" w:sz="0" w:space="0" w:color="auto"/>
            <w:right w:val="none" w:sz="0" w:space="0" w:color="auto"/>
          </w:divBdr>
        </w:div>
        <w:div w:id="1840920149">
          <w:marLeft w:val="259"/>
          <w:marRight w:val="0"/>
          <w:marTop w:val="0"/>
          <w:marBottom w:val="80"/>
          <w:divBdr>
            <w:top w:val="none" w:sz="0" w:space="0" w:color="auto"/>
            <w:left w:val="none" w:sz="0" w:space="0" w:color="auto"/>
            <w:bottom w:val="none" w:sz="0" w:space="0" w:color="auto"/>
            <w:right w:val="none" w:sz="0" w:space="0" w:color="auto"/>
          </w:divBdr>
        </w:div>
        <w:div w:id="1946502158">
          <w:marLeft w:val="259"/>
          <w:marRight w:val="0"/>
          <w:marTop w:val="0"/>
          <w:marBottom w:val="80"/>
          <w:divBdr>
            <w:top w:val="none" w:sz="0" w:space="0" w:color="auto"/>
            <w:left w:val="none" w:sz="0" w:space="0" w:color="auto"/>
            <w:bottom w:val="none" w:sz="0" w:space="0" w:color="auto"/>
            <w:right w:val="none" w:sz="0" w:space="0" w:color="auto"/>
          </w:divBdr>
        </w:div>
        <w:div w:id="2067560954">
          <w:marLeft w:val="259"/>
          <w:marRight w:val="0"/>
          <w:marTop w:val="0"/>
          <w:marBottom w:val="80"/>
          <w:divBdr>
            <w:top w:val="none" w:sz="0" w:space="0" w:color="auto"/>
            <w:left w:val="none" w:sz="0" w:space="0" w:color="auto"/>
            <w:bottom w:val="none" w:sz="0" w:space="0" w:color="auto"/>
            <w:right w:val="none" w:sz="0" w:space="0" w:color="auto"/>
          </w:divBdr>
        </w:div>
      </w:divsChild>
    </w:div>
    <w:div w:id="1939942175">
      <w:bodyDiv w:val="1"/>
      <w:marLeft w:val="0"/>
      <w:marRight w:val="0"/>
      <w:marTop w:val="0"/>
      <w:marBottom w:val="0"/>
      <w:divBdr>
        <w:top w:val="none" w:sz="0" w:space="0" w:color="auto"/>
        <w:left w:val="none" w:sz="0" w:space="0" w:color="auto"/>
        <w:bottom w:val="none" w:sz="0" w:space="0" w:color="auto"/>
        <w:right w:val="none" w:sz="0" w:space="0" w:color="auto"/>
      </w:divBdr>
    </w:div>
    <w:div w:id="1943486799">
      <w:bodyDiv w:val="1"/>
      <w:marLeft w:val="0"/>
      <w:marRight w:val="0"/>
      <w:marTop w:val="0"/>
      <w:marBottom w:val="0"/>
      <w:divBdr>
        <w:top w:val="none" w:sz="0" w:space="0" w:color="auto"/>
        <w:left w:val="none" w:sz="0" w:space="0" w:color="auto"/>
        <w:bottom w:val="none" w:sz="0" w:space="0" w:color="auto"/>
        <w:right w:val="none" w:sz="0" w:space="0" w:color="auto"/>
      </w:divBdr>
      <w:divsChild>
        <w:div w:id="669408959">
          <w:marLeft w:val="173"/>
          <w:marRight w:val="0"/>
          <w:marTop w:val="0"/>
          <w:marBottom w:val="40"/>
          <w:divBdr>
            <w:top w:val="none" w:sz="0" w:space="0" w:color="auto"/>
            <w:left w:val="none" w:sz="0" w:space="0" w:color="auto"/>
            <w:bottom w:val="none" w:sz="0" w:space="0" w:color="auto"/>
            <w:right w:val="none" w:sz="0" w:space="0" w:color="auto"/>
          </w:divBdr>
        </w:div>
      </w:divsChild>
    </w:div>
    <w:div w:id="1956788713">
      <w:bodyDiv w:val="1"/>
      <w:marLeft w:val="0"/>
      <w:marRight w:val="0"/>
      <w:marTop w:val="0"/>
      <w:marBottom w:val="0"/>
      <w:divBdr>
        <w:top w:val="none" w:sz="0" w:space="0" w:color="auto"/>
        <w:left w:val="none" w:sz="0" w:space="0" w:color="auto"/>
        <w:bottom w:val="none" w:sz="0" w:space="0" w:color="auto"/>
        <w:right w:val="none" w:sz="0" w:space="0" w:color="auto"/>
      </w:divBdr>
      <w:divsChild>
        <w:div w:id="757867842">
          <w:marLeft w:val="259"/>
          <w:marRight w:val="0"/>
          <w:marTop w:val="0"/>
          <w:marBottom w:val="120"/>
          <w:divBdr>
            <w:top w:val="none" w:sz="0" w:space="0" w:color="auto"/>
            <w:left w:val="none" w:sz="0" w:space="0" w:color="auto"/>
            <w:bottom w:val="none" w:sz="0" w:space="0" w:color="auto"/>
            <w:right w:val="none" w:sz="0" w:space="0" w:color="auto"/>
          </w:divBdr>
        </w:div>
        <w:div w:id="1626348484">
          <w:marLeft w:val="259"/>
          <w:marRight w:val="0"/>
          <w:marTop w:val="0"/>
          <w:marBottom w:val="120"/>
          <w:divBdr>
            <w:top w:val="none" w:sz="0" w:space="0" w:color="auto"/>
            <w:left w:val="none" w:sz="0" w:space="0" w:color="auto"/>
            <w:bottom w:val="none" w:sz="0" w:space="0" w:color="auto"/>
            <w:right w:val="none" w:sz="0" w:space="0" w:color="auto"/>
          </w:divBdr>
        </w:div>
        <w:div w:id="1673412571">
          <w:marLeft w:val="259"/>
          <w:marRight w:val="0"/>
          <w:marTop w:val="0"/>
          <w:marBottom w:val="120"/>
          <w:divBdr>
            <w:top w:val="none" w:sz="0" w:space="0" w:color="auto"/>
            <w:left w:val="none" w:sz="0" w:space="0" w:color="auto"/>
            <w:bottom w:val="none" w:sz="0" w:space="0" w:color="auto"/>
            <w:right w:val="none" w:sz="0" w:space="0" w:color="auto"/>
          </w:divBdr>
        </w:div>
        <w:div w:id="1748069453">
          <w:marLeft w:val="259"/>
          <w:marRight w:val="0"/>
          <w:marTop w:val="0"/>
          <w:marBottom w:val="120"/>
          <w:divBdr>
            <w:top w:val="none" w:sz="0" w:space="0" w:color="auto"/>
            <w:left w:val="none" w:sz="0" w:space="0" w:color="auto"/>
            <w:bottom w:val="none" w:sz="0" w:space="0" w:color="auto"/>
            <w:right w:val="none" w:sz="0" w:space="0" w:color="auto"/>
          </w:divBdr>
        </w:div>
      </w:divsChild>
    </w:div>
    <w:div w:id="1958560722">
      <w:bodyDiv w:val="1"/>
      <w:marLeft w:val="0"/>
      <w:marRight w:val="0"/>
      <w:marTop w:val="0"/>
      <w:marBottom w:val="0"/>
      <w:divBdr>
        <w:top w:val="none" w:sz="0" w:space="0" w:color="auto"/>
        <w:left w:val="none" w:sz="0" w:space="0" w:color="auto"/>
        <w:bottom w:val="none" w:sz="0" w:space="0" w:color="auto"/>
        <w:right w:val="none" w:sz="0" w:space="0" w:color="auto"/>
      </w:divBdr>
    </w:div>
    <w:div w:id="1959528199">
      <w:bodyDiv w:val="1"/>
      <w:marLeft w:val="0"/>
      <w:marRight w:val="0"/>
      <w:marTop w:val="0"/>
      <w:marBottom w:val="0"/>
      <w:divBdr>
        <w:top w:val="none" w:sz="0" w:space="0" w:color="auto"/>
        <w:left w:val="none" w:sz="0" w:space="0" w:color="auto"/>
        <w:bottom w:val="none" w:sz="0" w:space="0" w:color="auto"/>
        <w:right w:val="none" w:sz="0" w:space="0" w:color="auto"/>
      </w:divBdr>
      <w:divsChild>
        <w:div w:id="683939666">
          <w:marLeft w:val="259"/>
          <w:marRight w:val="0"/>
          <w:marTop w:val="0"/>
          <w:marBottom w:val="120"/>
          <w:divBdr>
            <w:top w:val="none" w:sz="0" w:space="0" w:color="auto"/>
            <w:left w:val="none" w:sz="0" w:space="0" w:color="auto"/>
            <w:bottom w:val="none" w:sz="0" w:space="0" w:color="auto"/>
            <w:right w:val="none" w:sz="0" w:space="0" w:color="auto"/>
          </w:divBdr>
        </w:div>
        <w:div w:id="1057554899">
          <w:marLeft w:val="259"/>
          <w:marRight w:val="0"/>
          <w:marTop w:val="0"/>
          <w:marBottom w:val="120"/>
          <w:divBdr>
            <w:top w:val="none" w:sz="0" w:space="0" w:color="auto"/>
            <w:left w:val="none" w:sz="0" w:space="0" w:color="auto"/>
            <w:bottom w:val="none" w:sz="0" w:space="0" w:color="auto"/>
            <w:right w:val="none" w:sz="0" w:space="0" w:color="auto"/>
          </w:divBdr>
        </w:div>
        <w:div w:id="1198855687">
          <w:marLeft w:val="259"/>
          <w:marRight w:val="0"/>
          <w:marTop w:val="0"/>
          <w:marBottom w:val="120"/>
          <w:divBdr>
            <w:top w:val="none" w:sz="0" w:space="0" w:color="auto"/>
            <w:left w:val="none" w:sz="0" w:space="0" w:color="auto"/>
            <w:bottom w:val="none" w:sz="0" w:space="0" w:color="auto"/>
            <w:right w:val="none" w:sz="0" w:space="0" w:color="auto"/>
          </w:divBdr>
        </w:div>
        <w:div w:id="1246453973">
          <w:marLeft w:val="259"/>
          <w:marRight w:val="0"/>
          <w:marTop w:val="0"/>
          <w:marBottom w:val="120"/>
          <w:divBdr>
            <w:top w:val="none" w:sz="0" w:space="0" w:color="auto"/>
            <w:left w:val="none" w:sz="0" w:space="0" w:color="auto"/>
            <w:bottom w:val="none" w:sz="0" w:space="0" w:color="auto"/>
            <w:right w:val="none" w:sz="0" w:space="0" w:color="auto"/>
          </w:divBdr>
        </w:div>
        <w:div w:id="1547179296">
          <w:marLeft w:val="259"/>
          <w:marRight w:val="0"/>
          <w:marTop w:val="0"/>
          <w:marBottom w:val="120"/>
          <w:divBdr>
            <w:top w:val="none" w:sz="0" w:space="0" w:color="auto"/>
            <w:left w:val="none" w:sz="0" w:space="0" w:color="auto"/>
            <w:bottom w:val="none" w:sz="0" w:space="0" w:color="auto"/>
            <w:right w:val="none" w:sz="0" w:space="0" w:color="auto"/>
          </w:divBdr>
        </w:div>
        <w:div w:id="1592161172">
          <w:marLeft w:val="259"/>
          <w:marRight w:val="0"/>
          <w:marTop w:val="0"/>
          <w:marBottom w:val="120"/>
          <w:divBdr>
            <w:top w:val="none" w:sz="0" w:space="0" w:color="auto"/>
            <w:left w:val="none" w:sz="0" w:space="0" w:color="auto"/>
            <w:bottom w:val="none" w:sz="0" w:space="0" w:color="auto"/>
            <w:right w:val="none" w:sz="0" w:space="0" w:color="auto"/>
          </w:divBdr>
        </w:div>
      </w:divsChild>
    </w:div>
    <w:div w:id="1967614308">
      <w:bodyDiv w:val="1"/>
      <w:marLeft w:val="0"/>
      <w:marRight w:val="0"/>
      <w:marTop w:val="0"/>
      <w:marBottom w:val="0"/>
      <w:divBdr>
        <w:top w:val="none" w:sz="0" w:space="0" w:color="auto"/>
        <w:left w:val="none" w:sz="0" w:space="0" w:color="auto"/>
        <w:bottom w:val="none" w:sz="0" w:space="0" w:color="auto"/>
        <w:right w:val="none" w:sz="0" w:space="0" w:color="auto"/>
      </w:divBdr>
    </w:div>
    <w:div w:id="1972201316">
      <w:bodyDiv w:val="1"/>
      <w:marLeft w:val="0"/>
      <w:marRight w:val="0"/>
      <w:marTop w:val="0"/>
      <w:marBottom w:val="0"/>
      <w:divBdr>
        <w:top w:val="none" w:sz="0" w:space="0" w:color="auto"/>
        <w:left w:val="none" w:sz="0" w:space="0" w:color="auto"/>
        <w:bottom w:val="none" w:sz="0" w:space="0" w:color="auto"/>
        <w:right w:val="none" w:sz="0" w:space="0" w:color="auto"/>
      </w:divBdr>
    </w:div>
    <w:div w:id="1972831393">
      <w:bodyDiv w:val="1"/>
      <w:marLeft w:val="0"/>
      <w:marRight w:val="0"/>
      <w:marTop w:val="0"/>
      <w:marBottom w:val="0"/>
      <w:divBdr>
        <w:top w:val="none" w:sz="0" w:space="0" w:color="auto"/>
        <w:left w:val="none" w:sz="0" w:space="0" w:color="auto"/>
        <w:bottom w:val="none" w:sz="0" w:space="0" w:color="auto"/>
        <w:right w:val="none" w:sz="0" w:space="0" w:color="auto"/>
      </w:divBdr>
      <w:divsChild>
        <w:div w:id="302543209">
          <w:marLeft w:val="259"/>
          <w:marRight w:val="0"/>
          <w:marTop w:val="0"/>
          <w:marBottom w:val="120"/>
          <w:divBdr>
            <w:top w:val="none" w:sz="0" w:space="0" w:color="auto"/>
            <w:left w:val="none" w:sz="0" w:space="0" w:color="auto"/>
            <w:bottom w:val="none" w:sz="0" w:space="0" w:color="auto"/>
            <w:right w:val="none" w:sz="0" w:space="0" w:color="auto"/>
          </w:divBdr>
        </w:div>
        <w:div w:id="714817797">
          <w:marLeft w:val="259"/>
          <w:marRight w:val="0"/>
          <w:marTop w:val="0"/>
          <w:marBottom w:val="120"/>
          <w:divBdr>
            <w:top w:val="none" w:sz="0" w:space="0" w:color="auto"/>
            <w:left w:val="none" w:sz="0" w:space="0" w:color="auto"/>
            <w:bottom w:val="none" w:sz="0" w:space="0" w:color="auto"/>
            <w:right w:val="none" w:sz="0" w:space="0" w:color="auto"/>
          </w:divBdr>
        </w:div>
        <w:div w:id="1475560574">
          <w:marLeft w:val="259"/>
          <w:marRight w:val="0"/>
          <w:marTop w:val="0"/>
          <w:marBottom w:val="120"/>
          <w:divBdr>
            <w:top w:val="none" w:sz="0" w:space="0" w:color="auto"/>
            <w:left w:val="none" w:sz="0" w:space="0" w:color="auto"/>
            <w:bottom w:val="none" w:sz="0" w:space="0" w:color="auto"/>
            <w:right w:val="none" w:sz="0" w:space="0" w:color="auto"/>
          </w:divBdr>
        </w:div>
        <w:div w:id="1509759207">
          <w:marLeft w:val="259"/>
          <w:marRight w:val="0"/>
          <w:marTop w:val="0"/>
          <w:marBottom w:val="120"/>
          <w:divBdr>
            <w:top w:val="none" w:sz="0" w:space="0" w:color="auto"/>
            <w:left w:val="none" w:sz="0" w:space="0" w:color="auto"/>
            <w:bottom w:val="none" w:sz="0" w:space="0" w:color="auto"/>
            <w:right w:val="none" w:sz="0" w:space="0" w:color="auto"/>
          </w:divBdr>
        </w:div>
      </w:divsChild>
    </w:div>
    <w:div w:id="1979607225">
      <w:bodyDiv w:val="1"/>
      <w:marLeft w:val="0"/>
      <w:marRight w:val="0"/>
      <w:marTop w:val="0"/>
      <w:marBottom w:val="0"/>
      <w:divBdr>
        <w:top w:val="none" w:sz="0" w:space="0" w:color="auto"/>
        <w:left w:val="none" w:sz="0" w:space="0" w:color="auto"/>
        <w:bottom w:val="none" w:sz="0" w:space="0" w:color="auto"/>
        <w:right w:val="none" w:sz="0" w:space="0" w:color="auto"/>
      </w:divBdr>
      <w:divsChild>
        <w:div w:id="18819399">
          <w:marLeft w:val="274"/>
          <w:marRight w:val="0"/>
          <w:marTop w:val="0"/>
          <w:marBottom w:val="180"/>
          <w:divBdr>
            <w:top w:val="none" w:sz="0" w:space="0" w:color="auto"/>
            <w:left w:val="none" w:sz="0" w:space="0" w:color="auto"/>
            <w:bottom w:val="none" w:sz="0" w:space="0" w:color="auto"/>
            <w:right w:val="none" w:sz="0" w:space="0" w:color="auto"/>
          </w:divBdr>
        </w:div>
        <w:div w:id="256212112">
          <w:marLeft w:val="274"/>
          <w:marRight w:val="0"/>
          <w:marTop w:val="0"/>
          <w:marBottom w:val="180"/>
          <w:divBdr>
            <w:top w:val="none" w:sz="0" w:space="0" w:color="auto"/>
            <w:left w:val="none" w:sz="0" w:space="0" w:color="auto"/>
            <w:bottom w:val="none" w:sz="0" w:space="0" w:color="auto"/>
            <w:right w:val="none" w:sz="0" w:space="0" w:color="auto"/>
          </w:divBdr>
        </w:div>
        <w:div w:id="277756046">
          <w:marLeft w:val="259"/>
          <w:marRight w:val="0"/>
          <w:marTop w:val="0"/>
          <w:marBottom w:val="180"/>
          <w:divBdr>
            <w:top w:val="none" w:sz="0" w:space="0" w:color="auto"/>
            <w:left w:val="none" w:sz="0" w:space="0" w:color="auto"/>
            <w:bottom w:val="none" w:sz="0" w:space="0" w:color="auto"/>
            <w:right w:val="none" w:sz="0" w:space="0" w:color="auto"/>
          </w:divBdr>
        </w:div>
        <w:div w:id="880821582">
          <w:marLeft w:val="173"/>
          <w:marRight w:val="0"/>
          <w:marTop w:val="0"/>
          <w:marBottom w:val="80"/>
          <w:divBdr>
            <w:top w:val="none" w:sz="0" w:space="0" w:color="auto"/>
            <w:left w:val="none" w:sz="0" w:space="0" w:color="auto"/>
            <w:bottom w:val="none" w:sz="0" w:space="0" w:color="auto"/>
            <w:right w:val="none" w:sz="0" w:space="0" w:color="auto"/>
          </w:divBdr>
        </w:div>
        <w:div w:id="899367318">
          <w:marLeft w:val="259"/>
          <w:marRight w:val="0"/>
          <w:marTop w:val="0"/>
          <w:marBottom w:val="180"/>
          <w:divBdr>
            <w:top w:val="none" w:sz="0" w:space="0" w:color="auto"/>
            <w:left w:val="none" w:sz="0" w:space="0" w:color="auto"/>
            <w:bottom w:val="none" w:sz="0" w:space="0" w:color="auto"/>
            <w:right w:val="none" w:sz="0" w:space="0" w:color="auto"/>
          </w:divBdr>
        </w:div>
        <w:div w:id="1005669549">
          <w:marLeft w:val="259"/>
          <w:marRight w:val="0"/>
          <w:marTop w:val="0"/>
          <w:marBottom w:val="180"/>
          <w:divBdr>
            <w:top w:val="none" w:sz="0" w:space="0" w:color="auto"/>
            <w:left w:val="none" w:sz="0" w:space="0" w:color="auto"/>
            <w:bottom w:val="none" w:sz="0" w:space="0" w:color="auto"/>
            <w:right w:val="none" w:sz="0" w:space="0" w:color="auto"/>
          </w:divBdr>
        </w:div>
        <w:div w:id="1005859420">
          <w:marLeft w:val="173"/>
          <w:marRight w:val="0"/>
          <w:marTop w:val="0"/>
          <w:marBottom w:val="80"/>
          <w:divBdr>
            <w:top w:val="none" w:sz="0" w:space="0" w:color="auto"/>
            <w:left w:val="none" w:sz="0" w:space="0" w:color="auto"/>
            <w:bottom w:val="none" w:sz="0" w:space="0" w:color="auto"/>
            <w:right w:val="none" w:sz="0" w:space="0" w:color="auto"/>
          </w:divBdr>
        </w:div>
        <w:div w:id="1114520775">
          <w:marLeft w:val="259"/>
          <w:marRight w:val="0"/>
          <w:marTop w:val="0"/>
          <w:marBottom w:val="180"/>
          <w:divBdr>
            <w:top w:val="none" w:sz="0" w:space="0" w:color="auto"/>
            <w:left w:val="none" w:sz="0" w:space="0" w:color="auto"/>
            <w:bottom w:val="none" w:sz="0" w:space="0" w:color="auto"/>
            <w:right w:val="none" w:sz="0" w:space="0" w:color="auto"/>
          </w:divBdr>
        </w:div>
        <w:div w:id="1149861654">
          <w:marLeft w:val="173"/>
          <w:marRight w:val="0"/>
          <w:marTop w:val="0"/>
          <w:marBottom w:val="80"/>
          <w:divBdr>
            <w:top w:val="none" w:sz="0" w:space="0" w:color="auto"/>
            <w:left w:val="none" w:sz="0" w:space="0" w:color="auto"/>
            <w:bottom w:val="none" w:sz="0" w:space="0" w:color="auto"/>
            <w:right w:val="none" w:sz="0" w:space="0" w:color="auto"/>
          </w:divBdr>
        </w:div>
        <w:div w:id="1174565271">
          <w:marLeft w:val="173"/>
          <w:marRight w:val="0"/>
          <w:marTop w:val="0"/>
          <w:marBottom w:val="80"/>
          <w:divBdr>
            <w:top w:val="none" w:sz="0" w:space="0" w:color="auto"/>
            <w:left w:val="none" w:sz="0" w:space="0" w:color="auto"/>
            <w:bottom w:val="none" w:sz="0" w:space="0" w:color="auto"/>
            <w:right w:val="none" w:sz="0" w:space="0" w:color="auto"/>
          </w:divBdr>
        </w:div>
        <w:div w:id="1267496311">
          <w:marLeft w:val="173"/>
          <w:marRight w:val="0"/>
          <w:marTop w:val="0"/>
          <w:marBottom w:val="80"/>
          <w:divBdr>
            <w:top w:val="none" w:sz="0" w:space="0" w:color="auto"/>
            <w:left w:val="none" w:sz="0" w:space="0" w:color="auto"/>
            <w:bottom w:val="none" w:sz="0" w:space="0" w:color="auto"/>
            <w:right w:val="none" w:sz="0" w:space="0" w:color="auto"/>
          </w:divBdr>
        </w:div>
        <w:div w:id="1309360604">
          <w:marLeft w:val="259"/>
          <w:marRight w:val="0"/>
          <w:marTop w:val="0"/>
          <w:marBottom w:val="180"/>
          <w:divBdr>
            <w:top w:val="none" w:sz="0" w:space="0" w:color="auto"/>
            <w:left w:val="none" w:sz="0" w:space="0" w:color="auto"/>
            <w:bottom w:val="none" w:sz="0" w:space="0" w:color="auto"/>
            <w:right w:val="none" w:sz="0" w:space="0" w:color="auto"/>
          </w:divBdr>
        </w:div>
        <w:div w:id="1403485060">
          <w:marLeft w:val="274"/>
          <w:marRight w:val="0"/>
          <w:marTop w:val="0"/>
          <w:marBottom w:val="180"/>
          <w:divBdr>
            <w:top w:val="none" w:sz="0" w:space="0" w:color="auto"/>
            <w:left w:val="none" w:sz="0" w:space="0" w:color="auto"/>
            <w:bottom w:val="none" w:sz="0" w:space="0" w:color="auto"/>
            <w:right w:val="none" w:sz="0" w:space="0" w:color="auto"/>
          </w:divBdr>
        </w:div>
        <w:div w:id="1476992426">
          <w:marLeft w:val="259"/>
          <w:marRight w:val="0"/>
          <w:marTop w:val="0"/>
          <w:marBottom w:val="180"/>
          <w:divBdr>
            <w:top w:val="none" w:sz="0" w:space="0" w:color="auto"/>
            <w:left w:val="none" w:sz="0" w:space="0" w:color="auto"/>
            <w:bottom w:val="none" w:sz="0" w:space="0" w:color="auto"/>
            <w:right w:val="none" w:sz="0" w:space="0" w:color="auto"/>
          </w:divBdr>
        </w:div>
        <w:div w:id="1526403227">
          <w:marLeft w:val="173"/>
          <w:marRight w:val="0"/>
          <w:marTop w:val="0"/>
          <w:marBottom w:val="80"/>
          <w:divBdr>
            <w:top w:val="none" w:sz="0" w:space="0" w:color="auto"/>
            <w:left w:val="none" w:sz="0" w:space="0" w:color="auto"/>
            <w:bottom w:val="none" w:sz="0" w:space="0" w:color="auto"/>
            <w:right w:val="none" w:sz="0" w:space="0" w:color="auto"/>
          </w:divBdr>
        </w:div>
        <w:div w:id="1547136772">
          <w:marLeft w:val="173"/>
          <w:marRight w:val="0"/>
          <w:marTop w:val="0"/>
          <w:marBottom w:val="80"/>
          <w:divBdr>
            <w:top w:val="none" w:sz="0" w:space="0" w:color="auto"/>
            <w:left w:val="none" w:sz="0" w:space="0" w:color="auto"/>
            <w:bottom w:val="none" w:sz="0" w:space="0" w:color="auto"/>
            <w:right w:val="none" w:sz="0" w:space="0" w:color="auto"/>
          </w:divBdr>
        </w:div>
        <w:div w:id="1700936346">
          <w:marLeft w:val="259"/>
          <w:marRight w:val="0"/>
          <w:marTop w:val="0"/>
          <w:marBottom w:val="180"/>
          <w:divBdr>
            <w:top w:val="none" w:sz="0" w:space="0" w:color="auto"/>
            <w:left w:val="none" w:sz="0" w:space="0" w:color="auto"/>
            <w:bottom w:val="none" w:sz="0" w:space="0" w:color="auto"/>
            <w:right w:val="none" w:sz="0" w:space="0" w:color="auto"/>
          </w:divBdr>
        </w:div>
        <w:div w:id="1715229443">
          <w:marLeft w:val="274"/>
          <w:marRight w:val="0"/>
          <w:marTop w:val="0"/>
          <w:marBottom w:val="180"/>
          <w:divBdr>
            <w:top w:val="none" w:sz="0" w:space="0" w:color="auto"/>
            <w:left w:val="none" w:sz="0" w:space="0" w:color="auto"/>
            <w:bottom w:val="none" w:sz="0" w:space="0" w:color="auto"/>
            <w:right w:val="none" w:sz="0" w:space="0" w:color="auto"/>
          </w:divBdr>
        </w:div>
        <w:div w:id="1899703863">
          <w:marLeft w:val="173"/>
          <w:marRight w:val="0"/>
          <w:marTop w:val="0"/>
          <w:marBottom w:val="80"/>
          <w:divBdr>
            <w:top w:val="none" w:sz="0" w:space="0" w:color="auto"/>
            <w:left w:val="none" w:sz="0" w:space="0" w:color="auto"/>
            <w:bottom w:val="none" w:sz="0" w:space="0" w:color="auto"/>
            <w:right w:val="none" w:sz="0" w:space="0" w:color="auto"/>
          </w:divBdr>
        </w:div>
      </w:divsChild>
    </w:div>
    <w:div w:id="1998802483">
      <w:bodyDiv w:val="1"/>
      <w:marLeft w:val="0"/>
      <w:marRight w:val="0"/>
      <w:marTop w:val="0"/>
      <w:marBottom w:val="0"/>
      <w:divBdr>
        <w:top w:val="none" w:sz="0" w:space="0" w:color="auto"/>
        <w:left w:val="none" w:sz="0" w:space="0" w:color="auto"/>
        <w:bottom w:val="none" w:sz="0" w:space="0" w:color="auto"/>
        <w:right w:val="none" w:sz="0" w:space="0" w:color="auto"/>
      </w:divBdr>
    </w:div>
    <w:div w:id="1999308003">
      <w:bodyDiv w:val="1"/>
      <w:marLeft w:val="0"/>
      <w:marRight w:val="0"/>
      <w:marTop w:val="0"/>
      <w:marBottom w:val="0"/>
      <w:divBdr>
        <w:top w:val="none" w:sz="0" w:space="0" w:color="auto"/>
        <w:left w:val="none" w:sz="0" w:space="0" w:color="auto"/>
        <w:bottom w:val="none" w:sz="0" w:space="0" w:color="auto"/>
        <w:right w:val="none" w:sz="0" w:space="0" w:color="auto"/>
      </w:divBdr>
    </w:div>
    <w:div w:id="2052798377">
      <w:bodyDiv w:val="1"/>
      <w:marLeft w:val="0"/>
      <w:marRight w:val="0"/>
      <w:marTop w:val="0"/>
      <w:marBottom w:val="0"/>
      <w:divBdr>
        <w:top w:val="none" w:sz="0" w:space="0" w:color="auto"/>
        <w:left w:val="none" w:sz="0" w:space="0" w:color="auto"/>
        <w:bottom w:val="none" w:sz="0" w:space="0" w:color="auto"/>
        <w:right w:val="none" w:sz="0" w:space="0" w:color="auto"/>
      </w:divBdr>
    </w:div>
    <w:div w:id="2057777512">
      <w:bodyDiv w:val="1"/>
      <w:marLeft w:val="0"/>
      <w:marRight w:val="0"/>
      <w:marTop w:val="0"/>
      <w:marBottom w:val="0"/>
      <w:divBdr>
        <w:top w:val="none" w:sz="0" w:space="0" w:color="auto"/>
        <w:left w:val="none" w:sz="0" w:space="0" w:color="auto"/>
        <w:bottom w:val="none" w:sz="0" w:space="0" w:color="auto"/>
        <w:right w:val="none" w:sz="0" w:space="0" w:color="auto"/>
      </w:divBdr>
      <w:divsChild>
        <w:div w:id="957377426">
          <w:marLeft w:val="173"/>
          <w:marRight w:val="0"/>
          <w:marTop w:val="0"/>
          <w:marBottom w:val="40"/>
          <w:divBdr>
            <w:top w:val="none" w:sz="0" w:space="0" w:color="auto"/>
            <w:left w:val="none" w:sz="0" w:space="0" w:color="auto"/>
            <w:bottom w:val="none" w:sz="0" w:space="0" w:color="auto"/>
            <w:right w:val="none" w:sz="0" w:space="0" w:color="auto"/>
          </w:divBdr>
        </w:div>
      </w:divsChild>
    </w:div>
    <w:div w:id="2083915231">
      <w:bodyDiv w:val="1"/>
      <w:marLeft w:val="0"/>
      <w:marRight w:val="0"/>
      <w:marTop w:val="0"/>
      <w:marBottom w:val="0"/>
      <w:divBdr>
        <w:top w:val="none" w:sz="0" w:space="0" w:color="auto"/>
        <w:left w:val="none" w:sz="0" w:space="0" w:color="auto"/>
        <w:bottom w:val="none" w:sz="0" w:space="0" w:color="auto"/>
        <w:right w:val="none" w:sz="0" w:space="0" w:color="auto"/>
      </w:divBdr>
      <w:divsChild>
        <w:div w:id="263344499">
          <w:marLeft w:val="259"/>
          <w:marRight w:val="0"/>
          <w:marTop w:val="0"/>
          <w:marBottom w:val="40"/>
          <w:divBdr>
            <w:top w:val="none" w:sz="0" w:space="0" w:color="auto"/>
            <w:left w:val="none" w:sz="0" w:space="0" w:color="auto"/>
            <w:bottom w:val="none" w:sz="0" w:space="0" w:color="auto"/>
            <w:right w:val="none" w:sz="0" w:space="0" w:color="auto"/>
          </w:divBdr>
        </w:div>
        <w:div w:id="534736834">
          <w:marLeft w:val="259"/>
          <w:marRight w:val="0"/>
          <w:marTop w:val="0"/>
          <w:marBottom w:val="40"/>
          <w:divBdr>
            <w:top w:val="none" w:sz="0" w:space="0" w:color="auto"/>
            <w:left w:val="none" w:sz="0" w:space="0" w:color="auto"/>
            <w:bottom w:val="none" w:sz="0" w:space="0" w:color="auto"/>
            <w:right w:val="none" w:sz="0" w:space="0" w:color="auto"/>
          </w:divBdr>
        </w:div>
        <w:div w:id="781534440">
          <w:marLeft w:val="259"/>
          <w:marRight w:val="0"/>
          <w:marTop w:val="0"/>
          <w:marBottom w:val="40"/>
          <w:divBdr>
            <w:top w:val="none" w:sz="0" w:space="0" w:color="auto"/>
            <w:left w:val="none" w:sz="0" w:space="0" w:color="auto"/>
            <w:bottom w:val="none" w:sz="0" w:space="0" w:color="auto"/>
            <w:right w:val="none" w:sz="0" w:space="0" w:color="auto"/>
          </w:divBdr>
        </w:div>
        <w:div w:id="1112935898">
          <w:marLeft w:val="259"/>
          <w:marRight w:val="0"/>
          <w:marTop w:val="0"/>
          <w:marBottom w:val="40"/>
          <w:divBdr>
            <w:top w:val="none" w:sz="0" w:space="0" w:color="auto"/>
            <w:left w:val="none" w:sz="0" w:space="0" w:color="auto"/>
            <w:bottom w:val="none" w:sz="0" w:space="0" w:color="auto"/>
            <w:right w:val="none" w:sz="0" w:space="0" w:color="auto"/>
          </w:divBdr>
        </w:div>
        <w:div w:id="1189609949">
          <w:marLeft w:val="259"/>
          <w:marRight w:val="0"/>
          <w:marTop w:val="0"/>
          <w:marBottom w:val="40"/>
          <w:divBdr>
            <w:top w:val="none" w:sz="0" w:space="0" w:color="auto"/>
            <w:left w:val="none" w:sz="0" w:space="0" w:color="auto"/>
            <w:bottom w:val="none" w:sz="0" w:space="0" w:color="auto"/>
            <w:right w:val="none" w:sz="0" w:space="0" w:color="auto"/>
          </w:divBdr>
        </w:div>
        <w:div w:id="1195849196">
          <w:marLeft w:val="259"/>
          <w:marRight w:val="0"/>
          <w:marTop w:val="0"/>
          <w:marBottom w:val="40"/>
          <w:divBdr>
            <w:top w:val="none" w:sz="0" w:space="0" w:color="auto"/>
            <w:left w:val="none" w:sz="0" w:space="0" w:color="auto"/>
            <w:bottom w:val="none" w:sz="0" w:space="0" w:color="auto"/>
            <w:right w:val="none" w:sz="0" w:space="0" w:color="auto"/>
          </w:divBdr>
        </w:div>
        <w:div w:id="1230462957">
          <w:marLeft w:val="259"/>
          <w:marRight w:val="0"/>
          <w:marTop w:val="0"/>
          <w:marBottom w:val="40"/>
          <w:divBdr>
            <w:top w:val="none" w:sz="0" w:space="0" w:color="auto"/>
            <w:left w:val="none" w:sz="0" w:space="0" w:color="auto"/>
            <w:bottom w:val="none" w:sz="0" w:space="0" w:color="auto"/>
            <w:right w:val="none" w:sz="0" w:space="0" w:color="auto"/>
          </w:divBdr>
        </w:div>
        <w:div w:id="1324696099">
          <w:marLeft w:val="259"/>
          <w:marRight w:val="0"/>
          <w:marTop w:val="0"/>
          <w:marBottom w:val="40"/>
          <w:divBdr>
            <w:top w:val="none" w:sz="0" w:space="0" w:color="auto"/>
            <w:left w:val="none" w:sz="0" w:space="0" w:color="auto"/>
            <w:bottom w:val="none" w:sz="0" w:space="0" w:color="auto"/>
            <w:right w:val="none" w:sz="0" w:space="0" w:color="auto"/>
          </w:divBdr>
        </w:div>
        <w:div w:id="1570572254">
          <w:marLeft w:val="259"/>
          <w:marRight w:val="0"/>
          <w:marTop w:val="0"/>
          <w:marBottom w:val="40"/>
          <w:divBdr>
            <w:top w:val="none" w:sz="0" w:space="0" w:color="auto"/>
            <w:left w:val="none" w:sz="0" w:space="0" w:color="auto"/>
            <w:bottom w:val="none" w:sz="0" w:space="0" w:color="auto"/>
            <w:right w:val="none" w:sz="0" w:space="0" w:color="auto"/>
          </w:divBdr>
        </w:div>
        <w:div w:id="1695576655">
          <w:marLeft w:val="259"/>
          <w:marRight w:val="0"/>
          <w:marTop w:val="0"/>
          <w:marBottom w:val="40"/>
          <w:divBdr>
            <w:top w:val="none" w:sz="0" w:space="0" w:color="auto"/>
            <w:left w:val="none" w:sz="0" w:space="0" w:color="auto"/>
            <w:bottom w:val="none" w:sz="0" w:space="0" w:color="auto"/>
            <w:right w:val="none" w:sz="0" w:space="0" w:color="auto"/>
          </w:divBdr>
        </w:div>
        <w:div w:id="2010713700">
          <w:marLeft w:val="259"/>
          <w:marRight w:val="0"/>
          <w:marTop w:val="0"/>
          <w:marBottom w:val="40"/>
          <w:divBdr>
            <w:top w:val="none" w:sz="0" w:space="0" w:color="auto"/>
            <w:left w:val="none" w:sz="0" w:space="0" w:color="auto"/>
            <w:bottom w:val="none" w:sz="0" w:space="0" w:color="auto"/>
            <w:right w:val="none" w:sz="0" w:space="0" w:color="auto"/>
          </w:divBdr>
        </w:div>
        <w:div w:id="2014407855">
          <w:marLeft w:val="259"/>
          <w:marRight w:val="0"/>
          <w:marTop w:val="0"/>
          <w:marBottom w:val="40"/>
          <w:divBdr>
            <w:top w:val="none" w:sz="0" w:space="0" w:color="auto"/>
            <w:left w:val="none" w:sz="0" w:space="0" w:color="auto"/>
            <w:bottom w:val="none" w:sz="0" w:space="0" w:color="auto"/>
            <w:right w:val="none" w:sz="0" w:space="0" w:color="auto"/>
          </w:divBdr>
        </w:div>
        <w:div w:id="2103799033">
          <w:marLeft w:val="259"/>
          <w:marRight w:val="0"/>
          <w:marTop w:val="0"/>
          <w:marBottom w:val="40"/>
          <w:divBdr>
            <w:top w:val="none" w:sz="0" w:space="0" w:color="auto"/>
            <w:left w:val="none" w:sz="0" w:space="0" w:color="auto"/>
            <w:bottom w:val="none" w:sz="0" w:space="0" w:color="auto"/>
            <w:right w:val="none" w:sz="0" w:space="0" w:color="auto"/>
          </w:divBdr>
        </w:div>
      </w:divsChild>
    </w:div>
    <w:div w:id="2102338007">
      <w:bodyDiv w:val="1"/>
      <w:marLeft w:val="0"/>
      <w:marRight w:val="0"/>
      <w:marTop w:val="0"/>
      <w:marBottom w:val="0"/>
      <w:divBdr>
        <w:top w:val="none" w:sz="0" w:space="0" w:color="auto"/>
        <w:left w:val="none" w:sz="0" w:space="0" w:color="auto"/>
        <w:bottom w:val="none" w:sz="0" w:space="0" w:color="auto"/>
        <w:right w:val="none" w:sz="0" w:space="0" w:color="auto"/>
      </w:divBdr>
      <w:divsChild>
        <w:div w:id="54549174">
          <w:marLeft w:val="259"/>
          <w:marRight w:val="0"/>
          <w:marTop w:val="0"/>
          <w:marBottom w:val="80"/>
          <w:divBdr>
            <w:top w:val="none" w:sz="0" w:space="0" w:color="auto"/>
            <w:left w:val="none" w:sz="0" w:space="0" w:color="auto"/>
            <w:bottom w:val="none" w:sz="0" w:space="0" w:color="auto"/>
            <w:right w:val="none" w:sz="0" w:space="0" w:color="auto"/>
          </w:divBdr>
        </w:div>
        <w:div w:id="321736833">
          <w:marLeft w:val="259"/>
          <w:marRight w:val="0"/>
          <w:marTop w:val="0"/>
          <w:marBottom w:val="80"/>
          <w:divBdr>
            <w:top w:val="none" w:sz="0" w:space="0" w:color="auto"/>
            <w:left w:val="none" w:sz="0" w:space="0" w:color="auto"/>
            <w:bottom w:val="none" w:sz="0" w:space="0" w:color="auto"/>
            <w:right w:val="none" w:sz="0" w:space="0" w:color="auto"/>
          </w:divBdr>
        </w:div>
        <w:div w:id="367410626">
          <w:marLeft w:val="259"/>
          <w:marRight w:val="0"/>
          <w:marTop w:val="0"/>
          <w:marBottom w:val="80"/>
          <w:divBdr>
            <w:top w:val="none" w:sz="0" w:space="0" w:color="auto"/>
            <w:left w:val="none" w:sz="0" w:space="0" w:color="auto"/>
            <w:bottom w:val="none" w:sz="0" w:space="0" w:color="auto"/>
            <w:right w:val="none" w:sz="0" w:space="0" w:color="auto"/>
          </w:divBdr>
        </w:div>
        <w:div w:id="545989587">
          <w:marLeft w:val="259"/>
          <w:marRight w:val="0"/>
          <w:marTop w:val="0"/>
          <w:marBottom w:val="80"/>
          <w:divBdr>
            <w:top w:val="none" w:sz="0" w:space="0" w:color="auto"/>
            <w:left w:val="none" w:sz="0" w:space="0" w:color="auto"/>
            <w:bottom w:val="none" w:sz="0" w:space="0" w:color="auto"/>
            <w:right w:val="none" w:sz="0" w:space="0" w:color="auto"/>
          </w:divBdr>
        </w:div>
        <w:div w:id="555432839">
          <w:marLeft w:val="259"/>
          <w:marRight w:val="0"/>
          <w:marTop w:val="0"/>
          <w:marBottom w:val="80"/>
          <w:divBdr>
            <w:top w:val="none" w:sz="0" w:space="0" w:color="auto"/>
            <w:left w:val="none" w:sz="0" w:space="0" w:color="auto"/>
            <w:bottom w:val="none" w:sz="0" w:space="0" w:color="auto"/>
            <w:right w:val="none" w:sz="0" w:space="0" w:color="auto"/>
          </w:divBdr>
        </w:div>
        <w:div w:id="610160956">
          <w:marLeft w:val="259"/>
          <w:marRight w:val="0"/>
          <w:marTop w:val="0"/>
          <w:marBottom w:val="80"/>
          <w:divBdr>
            <w:top w:val="none" w:sz="0" w:space="0" w:color="auto"/>
            <w:left w:val="none" w:sz="0" w:space="0" w:color="auto"/>
            <w:bottom w:val="none" w:sz="0" w:space="0" w:color="auto"/>
            <w:right w:val="none" w:sz="0" w:space="0" w:color="auto"/>
          </w:divBdr>
        </w:div>
        <w:div w:id="662661077">
          <w:marLeft w:val="259"/>
          <w:marRight w:val="0"/>
          <w:marTop w:val="0"/>
          <w:marBottom w:val="80"/>
          <w:divBdr>
            <w:top w:val="none" w:sz="0" w:space="0" w:color="auto"/>
            <w:left w:val="none" w:sz="0" w:space="0" w:color="auto"/>
            <w:bottom w:val="none" w:sz="0" w:space="0" w:color="auto"/>
            <w:right w:val="none" w:sz="0" w:space="0" w:color="auto"/>
          </w:divBdr>
        </w:div>
        <w:div w:id="755174412">
          <w:marLeft w:val="259"/>
          <w:marRight w:val="0"/>
          <w:marTop w:val="0"/>
          <w:marBottom w:val="80"/>
          <w:divBdr>
            <w:top w:val="none" w:sz="0" w:space="0" w:color="auto"/>
            <w:left w:val="none" w:sz="0" w:space="0" w:color="auto"/>
            <w:bottom w:val="none" w:sz="0" w:space="0" w:color="auto"/>
            <w:right w:val="none" w:sz="0" w:space="0" w:color="auto"/>
          </w:divBdr>
        </w:div>
        <w:div w:id="913704623">
          <w:marLeft w:val="259"/>
          <w:marRight w:val="0"/>
          <w:marTop w:val="0"/>
          <w:marBottom w:val="80"/>
          <w:divBdr>
            <w:top w:val="none" w:sz="0" w:space="0" w:color="auto"/>
            <w:left w:val="none" w:sz="0" w:space="0" w:color="auto"/>
            <w:bottom w:val="none" w:sz="0" w:space="0" w:color="auto"/>
            <w:right w:val="none" w:sz="0" w:space="0" w:color="auto"/>
          </w:divBdr>
        </w:div>
        <w:div w:id="956059894">
          <w:marLeft w:val="259"/>
          <w:marRight w:val="0"/>
          <w:marTop w:val="0"/>
          <w:marBottom w:val="80"/>
          <w:divBdr>
            <w:top w:val="none" w:sz="0" w:space="0" w:color="auto"/>
            <w:left w:val="none" w:sz="0" w:space="0" w:color="auto"/>
            <w:bottom w:val="none" w:sz="0" w:space="0" w:color="auto"/>
            <w:right w:val="none" w:sz="0" w:space="0" w:color="auto"/>
          </w:divBdr>
        </w:div>
        <w:div w:id="1060590891">
          <w:marLeft w:val="259"/>
          <w:marRight w:val="0"/>
          <w:marTop w:val="0"/>
          <w:marBottom w:val="80"/>
          <w:divBdr>
            <w:top w:val="none" w:sz="0" w:space="0" w:color="auto"/>
            <w:left w:val="none" w:sz="0" w:space="0" w:color="auto"/>
            <w:bottom w:val="none" w:sz="0" w:space="0" w:color="auto"/>
            <w:right w:val="none" w:sz="0" w:space="0" w:color="auto"/>
          </w:divBdr>
        </w:div>
        <w:div w:id="1150248622">
          <w:marLeft w:val="259"/>
          <w:marRight w:val="0"/>
          <w:marTop w:val="0"/>
          <w:marBottom w:val="80"/>
          <w:divBdr>
            <w:top w:val="none" w:sz="0" w:space="0" w:color="auto"/>
            <w:left w:val="none" w:sz="0" w:space="0" w:color="auto"/>
            <w:bottom w:val="none" w:sz="0" w:space="0" w:color="auto"/>
            <w:right w:val="none" w:sz="0" w:space="0" w:color="auto"/>
          </w:divBdr>
        </w:div>
        <w:div w:id="1375349954">
          <w:marLeft w:val="259"/>
          <w:marRight w:val="0"/>
          <w:marTop w:val="0"/>
          <w:marBottom w:val="80"/>
          <w:divBdr>
            <w:top w:val="none" w:sz="0" w:space="0" w:color="auto"/>
            <w:left w:val="none" w:sz="0" w:space="0" w:color="auto"/>
            <w:bottom w:val="none" w:sz="0" w:space="0" w:color="auto"/>
            <w:right w:val="none" w:sz="0" w:space="0" w:color="auto"/>
          </w:divBdr>
        </w:div>
        <w:div w:id="1524511477">
          <w:marLeft w:val="259"/>
          <w:marRight w:val="0"/>
          <w:marTop w:val="0"/>
          <w:marBottom w:val="80"/>
          <w:divBdr>
            <w:top w:val="none" w:sz="0" w:space="0" w:color="auto"/>
            <w:left w:val="none" w:sz="0" w:space="0" w:color="auto"/>
            <w:bottom w:val="none" w:sz="0" w:space="0" w:color="auto"/>
            <w:right w:val="none" w:sz="0" w:space="0" w:color="auto"/>
          </w:divBdr>
        </w:div>
        <w:div w:id="1598558894">
          <w:marLeft w:val="259"/>
          <w:marRight w:val="0"/>
          <w:marTop w:val="0"/>
          <w:marBottom w:val="80"/>
          <w:divBdr>
            <w:top w:val="none" w:sz="0" w:space="0" w:color="auto"/>
            <w:left w:val="none" w:sz="0" w:space="0" w:color="auto"/>
            <w:bottom w:val="none" w:sz="0" w:space="0" w:color="auto"/>
            <w:right w:val="none" w:sz="0" w:space="0" w:color="auto"/>
          </w:divBdr>
        </w:div>
        <w:div w:id="1714888312">
          <w:marLeft w:val="259"/>
          <w:marRight w:val="0"/>
          <w:marTop w:val="0"/>
          <w:marBottom w:val="80"/>
          <w:divBdr>
            <w:top w:val="none" w:sz="0" w:space="0" w:color="auto"/>
            <w:left w:val="none" w:sz="0" w:space="0" w:color="auto"/>
            <w:bottom w:val="none" w:sz="0" w:space="0" w:color="auto"/>
            <w:right w:val="none" w:sz="0" w:space="0" w:color="auto"/>
          </w:divBdr>
        </w:div>
        <w:div w:id="1724600106">
          <w:marLeft w:val="259"/>
          <w:marRight w:val="0"/>
          <w:marTop w:val="0"/>
          <w:marBottom w:val="80"/>
          <w:divBdr>
            <w:top w:val="none" w:sz="0" w:space="0" w:color="auto"/>
            <w:left w:val="none" w:sz="0" w:space="0" w:color="auto"/>
            <w:bottom w:val="none" w:sz="0" w:space="0" w:color="auto"/>
            <w:right w:val="none" w:sz="0" w:space="0" w:color="auto"/>
          </w:divBdr>
        </w:div>
        <w:div w:id="1862861460">
          <w:marLeft w:val="259"/>
          <w:marRight w:val="0"/>
          <w:marTop w:val="0"/>
          <w:marBottom w:val="80"/>
          <w:divBdr>
            <w:top w:val="none" w:sz="0" w:space="0" w:color="auto"/>
            <w:left w:val="none" w:sz="0" w:space="0" w:color="auto"/>
            <w:bottom w:val="none" w:sz="0" w:space="0" w:color="auto"/>
            <w:right w:val="none" w:sz="0" w:space="0" w:color="auto"/>
          </w:divBdr>
        </w:div>
        <w:div w:id="1961716267">
          <w:marLeft w:val="259"/>
          <w:marRight w:val="0"/>
          <w:marTop w:val="0"/>
          <w:marBottom w:val="80"/>
          <w:divBdr>
            <w:top w:val="none" w:sz="0" w:space="0" w:color="auto"/>
            <w:left w:val="none" w:sz="0" w:space="0" w:color="auto"/>
            <w:bottom w:val="none" w:sz="0" w:space="0" w:color="auto"/>
            <w:right w:val="none" w:sz="0" w:space="0" w:color="auto"/>
          </w:divBdr>
        </w:div>
        <w:div w:id="2054116278">
          <w:marLeft w:val="259"/>
          <w:marRight w:val="0"/>
          <w:marTop w:val="0"/>
          <w:marBottom w:val="80"/>
          <w:divBdr>
            <w:top w:val="none" w:sz="0" w:space="0" w:color="auto"/>
            <w:left w:val="none" w:sz="0" w:space="0" w:color="auto"/>
            <w:bottom w:val="none" w:sz="0" w:space="0" w:color="auto"/>
            <w:right w:val="none" w:sz="0" w:space="0" w:color="auto"/>
          </w:divBdr>
        </w:div>
      </w:divsChild>
    </w:div>
    <w:div w:id="2128547000">
      <w:bodyDiv w:val="1"/>
      <w:marLeft w:val="0"/>
      <w:marRight w:val="0"/>
      <w:marTop w:val="0"/>
      <w:marBottom w:val="0"/>
      <w:divBdr>
        <w:top w:val="none" w:sz="0" w:space="0" w:color="auto"/>
        <w:left w:val="none" w:sz="0" w:space="0" w:color="auto"/>
        <w:bottom w:val="none" w:sz="0" w:space="0" w:color="auto"/>
        <w:right w:val="none" w:sz="0" w:space="0" w:color="auto"/>
      </w:divBdr>
    </w:div>
    <w:div w:id="2145847724">
      <w:bodyDiv w:val="1"/>
      <w:marLeft w:val="0"/>
      <w:marRight w:val="0"/>
      <w:marTop w:val="0"/>
      <w:marBottom w:val="0"/>
      <w:divBdr>
        <w:top w:val="none" w:sz="0" w:space="0" w:color="auto"/>
        <w:left w:val="none" w:sz="0" w:space="0" w:color="auto"/>
        <w:bottom w:val="none" w:sz="0" w:space="0" w:color="auto"/>
        <w:right w:val="none" w:sz="0" w:space="0" w:color="auto"/>
      </w:divBdr>
      <w:divsChild>
        <w:div w:id="962537041">
          <w:marLeft w:val="259"/>
          <w:marRight w:val="0"/>
          <w:marTop w:val="0"/>
          <w:marBottom w:val="180"/>
          <w:divBdr>
            <w:top w:val="none" w:sz="0" w:space="0" w:color="auto"/>
            <w:left w:val="none" w:sz="0" w:space="0" w:color="auto"/>
            <w:bottom w:val="none" w:sz="0" w:space="0" w:color="auto"/>
            <w:right w:val="none" w:sz="0" w:space="0" w:color="auto"/>
          </w:divBdr>
        </w:div>
        <w:div w:id="1357730095">
          <w:marLeft w:val="259"/>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hyperlink" Target="https://www.adcet.edu.au/inclusive-teaching/specific-disabilities/" TargetMode="External"/><Relationship Id="rId39" Type="http://schemas.openxmlformats.org/officeDocument/2006/relationships/image" Target="media/image6.emf"/><Relationship Id="rId21" Type="http://schemas.openxmlformats.org/officeDocument/2006/relationships/header" Target="header8.xml"/><Relationship Id="rId34" Type="http://schemas.openxmlformats.org/officeDocument/2006/relationships/hyperlink" Target="https://www.aisc.net.au" TargetMode="External"/><Relationship Id="rId42" Type="http://schemas.openxmlformats.org/officeDocument/2006/relationships/footer" Target="footer9.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aqf.edu.au" TargetMode="External"/><Relationship Id="rId11" Type="http://schemas.openxmlformats.org/officeDocument/2006/relationships/footer" Target="footer1.xml"/><Relationship Id="rId24" Type="http://schemas.openxmlformats.org/officeDocument/2006/relationships/hyperlink" Target="http://www.asqa.gov.au/about/australias-vet-sector/vet-quality-framework" TargetMode="External"/><Relationship Id="rId32" Type="http://schemas.openxmlformats.org/officeDocument/2006/relationships/hyperlink" Target="mailto:info@skillsforaustralia.com" TargetMode="External"/><Relationship Id="rId37" Type="http://schemas.openxmlformats.org/officeDocument/2006/relationships/header" Target="header10.xml"/><Relationship Id="rId40" Type="http://schemas.openxmlformats.org/officeDocument/2006/relationships/hyperlink" Target="https://vetnet.gov.au/Pages/TrainingPackages.aspx" TargetMode="Externa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employment.gov.au/training-packages" TargetMode="External"/><Relationship Id="rId28" Type="http://schemas.openxmlformats.org/officeDocument/2006/relationships/hyperlink" Target="http://www.australianapprenticeships.gov.au" TargetMode="External"/><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yperlink" Target="https://vetnet.gov.au/Pages/default.aspx" TargetMode="Externa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hyperlink" Target="http://www.ndco.stepscs.net.au/uploads/5/0/2/0/5020317/7._reasonable_adjustments_sept2014.pdf" TargetMode="External"/><Relationship Id="rId30" Type="http://schemas.openxmlformats.org/officeDocument/2006/relationships/footer" Target="footer7.xml"/><Relationship Id="rId35" Type="http://schemas.openxmlformats.org/officeDocument/2006/relationships/hyperlink" Target="http://www.vrqa.vic.gov.au/" TargetMode="External"/><Relationship Id="rId43" Type="http://schemas.openxmlformats.org/officeDocument/2006/relationships/footer" Target="footer10.xml"/><Relationship Id="rId48" Type="http://schemas.openxmlformats.org/officeDocument/2006/relationships/header" Target="header1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hyperlink" Target="https://www.employment.gov.au" TargetMode="External"/><Relationship Id="rId38" Type="http://schemas.openxmlformats.org/officeDocument/2006/relationships/footer" Target="footer8.xml"/><Relationship Id="rId46" Type="http://schemas.openxmlformats.org/officeDocument/2006/relationships/footer" Target="footer11.xml"/><Relationship Id="rId20" Type="http://schemas.openxmlformats.org/officeDocument/2006/relationships/footer" Target="footer5.xml"/><Relationship Id="rId41" Type="http://schemas.openxmlformats.org/officeDocument/2006/relationships/hyperlink" Target="mailto:info@skillsforaustralia.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1E2D6-1FD0-4A3F-B811-336D09DE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54454</Words>
  <Characters>342140</Characters>
  <Application>Microsoft Office Word</Application>
  <DocSecurity>0</DocSecurity>
  <Lines>2851</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2020-05-20T07:03:00Z</dcterms:created>
  <dcterms:modified xsi:type="dcterms:W3CDTF">2020-07-06T02:31:00Z</dcterms:modified>
</cp:coreProperties>
</file>